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17E1083C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2020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E066E4" w14:textId="77777777" w:rsidR="00E02449" w:rsidRDefault="00E02449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121C0C87" w:rsidR="00DA4893" w:rsidRDefault="002E5EEF" w:rsidP="007E29B3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7E29B3">
        <w:rPr>
          <w:rFonts w:ascii="Garamond" w:hAnsi="Garamond"/>
          <w:bCs/>
          <w:color w:val="000000"/>
          <w:sz w:val="24"/>
          <w:szCs w:val="24"/>
        </w:rPr>
        <w:t>Iolani Sodhy-Gereben</w:t>
      </w:r>
    </w:p>
    <w:p w14:paraId="4205343D" w14:textId="720E3D65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7E29B3">
        <w:rPr>
          <w:rFonts w:ascii="Arial Black" w:hAnsi="Arial Black"/>
          <w:b/>
          <w:bCs/>
          <w:color w:val="000000"/>
        </w:rPr>
        <w:t>Oct</w:t>
      </w:r>
      <w:r w:rsidR="00BF527C">
        <w:rPr>
          <w:rFonts w:ascii="Arial Black" w:hAnsi="Arial Black"/>
          <w:b/>
          <w:bCs/>
          <w:color w:val="000000"/>
        </w:rPr>
        <w:t xml:space="preserve"> </w:t>
      </w:r>
      <w:r w:rsidR="000A3960">
        <w:rPr>
          <w:rFonts w:ascii="Arial Black" w:hAnsi="Arial Black"/>
          <w:b/>
          <w:bCs/>
          <w:color w:val="000000"/>
        </w:rPr>
        <w:t>2020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7E29B3">
        <w:rPr>
          <w:rFonts w:ascii="Arial Black" w:hAnsi="Arial Black"/>
          <w:b/>
          <w:bCs/>
          <w:color w:val="000000"/>
        </w:rPr>
        <w:t>minutes (1:00pm- 1:10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6A123144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7E29B3">
        <w:rPr>
          <w:rFonts w:ascii="Arial Black" w:hAnsi="Arial Black"/>
          <w:b/>
          <w:bCs/>
          <w:color w:val="000000"/>
        </w:rPr>
        <w:t>:10pm-1:40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7DFB670A" w14:textId="77777777" w:rsidR="007E29B3" w:rsidRDefault="007E29B3" w:rsidP="007E29B3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24C2C3EA" w14:textId="77777777" w:rsidR="00E02449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703BA709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7E29B3">
        <w:rPr>
          <w:rFonts w:ascii="Arial Black" w:hAnsi="Arial Black"/>
          <w:b/>
          <w:bCs/>
          <w:color w:val="000000"/>
        </w:rPr>
        <w:t>(1:45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103B92E8" w14:textId="36E733FC" w:rsidR="00E02449" w:rsidRDefault="007E29B3" w:rsidP="007E29B3">
      <w:pPr>
        <w:pStyle w:val="ListParagraph"/>
        <w:numPr>
          <w:ilvl w:val="0"/>
          <w:numId w:val="25"/>
        </w:numPr>
      </w:pPr>
      <w:r>
        <w:t xml:space="preserve">Pending District wide Changes that are not ready yet for </w:t>
      </w:r>
      <w:r w:rsidR="002718E1">
        <w:t xml:space="preserve">Nov </w:t>
      </w:r>
      <w:r>
        <w:t>CIPD endorsement/voting:</w:t>
      </w:r>
    </w:p>
    <w:p w14:paraId="54EC4C17" w14:textId="6D03B842" w:rsidR="007E29B3" w:rsidRDefault="007E29B3" w:rsidP="002718E1">
      <w:pPr>
        <w:pStyle w:val="ListParagraph"/>
        <w:numPr>
          <w:ilvl w:val="0"/>
          <w:numId w:val="26"/>
        </w:numPr>
      </w:pPr>
      <w:r>
        <w:t xml:space="preserve">Laney CIS </w:t>
      </w:r>
      <w:r w:rsidR="00C73E52">
        <w:t>Courses: C</w:t>
      </w:r>
      <w:r>
        <w:t xml:space="preserve">hange </w:t>
      </w:r>
      <w:r w:rsidR="00C73E52">
        <w:t xml:space="preserve">the number of </w:t>
      </w:r>
      <w:r>
        <w:t>CIS</w:t>
      </w:r>
      <w:r w:rsidR="00C73E52">
        <w:t xml:space="preserve"> course “</w:t>
      </w:r>
      <w:r w:rsidR="00C73E52" w:rsidRPr="00C73E52">
        <w:t>Object Oriented Programming Using C++</w:t>
      </w:r>
      <w:r w:rsidR="00C73E52">
        <w:t xml:space="preserve">” from </w:t>
      </w:r>
      <w:r w:rsidRPr="00C73E52">
        <w:rPr>
          <w:u w:val="single"/>
        </w:rPr>
        <w:t>25 to 25A</w:t>
      </w:r>
      <w:r>
        <w:t xml:space="preserve"> and update other CIS</w:t>
      </w:r>
      <w:r w:rsidR="00C73E52">
        <w:t xml:space="preserve"> courses that list</w:t>
      </w:r>
      <w:r>
        <w:t xml:space="preserve"> CIS 25 as requisites ( CIS 25B, 27, 36B, 68A, 79A, 81, and 98</w:t>
      </w:r>
      <w:r w:rsidR="00C73E52">
        <w:t xml:space="preserve">. Currently BCC, CoA and Laney offer CIS 25. </w:t>
      </w:r>
      <w:r w:rsidR="002718E1">
        <w:t>According to PCCD Uniform Course Numbering System, t</w:t>
      </w:r>
      <w:r w:rsidR="00C73E52">
        <w:t>his change will require the three offering colleges to bring the same change to CIPD at the same time.</w:t>
      </w:r>
    </w:p>
    <w:p w14:paraId="28D10973" w14:textId="5EC21D44" w:rsidR="00C73E52" w:rsidRDefault="00C73E52" w:rsidP="00C73E52">
      <w:pPr>
        <w:pStyle w:val="ListParagraph"/>
        <w:numPr>
          <w:ilvl w:val="0"/>
          <w:numId w:val="26"/>
        </w:numPr>
      </w:pPr>
      <w:r>
        <w:t>MUSIC courses: change the course component</w:t>
      </w:r>
      <w:r w:rsidR="002718E1">
        <w:t>s</w:t>
      </w:r>
      <w:r>
        <w:t xml:space="preserve"> of MUSIC 131-137. Currently </w:t>
      </w:r>
      <w:r w:rsidR="002718E1">
        <w:t>CoA, Laney and Merritt colleges offer those courses</w:t>
      </w:r>
      <w:r>
        <w:t>, but Merritt is not ready yet</w:t>
      </w:r>
      <w:r w:rsidR="002718E1">
        <w:t>.</w:t>
      </w:r>
    </w:p>
    <w:p w14:paraId="31F0818F" w14:textId="48AEA57F" w:rsidR="002718E1" w:rsidRDefault="00EC5FBF" w:rsidP="00EA3630">
      <w:pPr>
        <w:pStyle w:val="ListParagraph"/>
        <w:numPr>
          <w:ilvl w:val="0"/>
          <w:numId w:val="26"/>
        </w:numPr>
      </w:pPr>
      <w:r>
        <w:t>COUN course updates</w:t>
      </w:r>
      <w:r w:rsidR="00C73E52">
        <w:t xml:space="preserve">: </w:t>
      </w:r>
      <w:r>
        <w:t xml:space="preserve">COUN </w:t>
      </w:r>
      <w:r w:rsidR="00C73E52">
        <w:t>207A</w:t>
      </w:r>
      <w:r w:rsidR="002718E1">
        <w:t xml:space="preserve"> </w:t>
      </w:r>
      <w:r w:rsidR="00EA3630">
        <w:t>(</w:t>
      </w:r>
      <w:r w:rsidR="002718E1">
        <w:t>BCC,</w:t>
      </w:r>
      <w:r w:rsidR="00EA3630">
        <w:t xml:space="preserve"> </w:t>
      </w:r>
      <w:r w:rsidR="002718E1">
        <w:t xml:space="preserve">CoA, </w:t>
      </w:r>
      <w:r w:rsidR="00EA3630">
        <w:t>Laney, Merritt</w:t>
      </w:r>
      <w:r w:rsidR="002718E1">
        <w:t>)</w:t>
      </w:r>
      <w:r>
        <w:t>, COUN 207C (CoA, Laney, Merritt)</w:t>
      </w:r>
      <w:r w:rsidR="002718E1">
        <w:t>, COUN 224 (</w:t>
      </w:r>
      <w:r w:rsidR="002718E1">
        <w:t>CoA, Laney, Merritt)</w:t>
      </w:r>
      <w:r w:rsidR="002718E1">
        <w:t>, COUN 501 (BCC, CoA, Merritt), only Merritt is ready.</w:t>
      </w:r>
    </w:p>
    <w:p w14:paraId="7209D498" w14:textId="663F16AF" w:rsidR="00EC5FBF" w:rsidRDefault="00EC5FBF" w:rsidP="00EC5FBF">
      <w:pPr>
        <w:ind w:left="3600"/>
      </w:pPr>
    </w:p>
    <w:p w14:paraId="44DEFAF0" w14:textId="3AFE7B13" w:rsidR="002718E1" w:rsidRDefault="00E02449" w:rsidP="002718E1">
      <w:pPr>
        <w:pStyle w:val="xmsonormal"/>
        <w:ind w:left="720"/>
        <w:rPr>
          <w:rFonts w:ascii="Calibri" w:hAnsi="Calibri" w:cs="Calibri"/>
          <w:b/>
          <w:bCs/>
          <w:color w:val="FF0000"/>
          <w:u w:val="single"/>
        </w:rPr>
      </w:pPr>
      <w:r>
        <w:t xml:space="preserve"> </w:t>
      </w:r>
      <w:r w:rsidR="002718E1">
        <w:rPr>
          <w:rFonts w:ascii="Calibri" w:hAnsi="Calibri" w:cs="Calibri"/>
          <w:color w:val="003300"/>
          <w:u w:val="single"/>
        </w:rPr>
        <w:t xml:space="preserve">Please invite the relevant department chair/discipline lead to Nov CIPD meeting, around 1:45 to 3:00 pm to provide their feedback and the timeline to complete those proposals since there will be one CIPD meeting left : </w:t>
      </w:r>
      <w:r w:rsidR="002718E1">
        <w:rPr>
          <w:rFonts w:ascii="Calibri" w:hAnsi="Calibri" w:cs="Calibri"/>
          <w:b/>
          <w:bCs/>
          <w:color w:val="FF0000"/>
          <w:u w:val="single"/>
        </w:rPr>
        <w:t>12/14/2020 to use effective term Fall 2021</w:t>
      </w:r>
    </w:p>
    <w:p w14:paraId="4FC46124" w14:textId="7D5D0732" w:rsidR="002718E1" w:rsidRDefault="002718E1" w:rsidP="002718E1">
      <w:pPr>
        <w:pStyle w:val="xmsonormal"/>
        <w:numPr>
          <w:ilvl w:val="0"/>
          <w:numId w:val="25"/>
        </w:numPr>
      </w:pPr>
      <w:r w:rsidRPr="002718E1">
        <w:t xml:space="preserve">Update </w:t>
      </w:r>
      <w:r>
        <w:t>to PCCD District wide Changes in-laws</w:t>
      </w:r>
      <w:bookmarkStart w:id="0" w:name="_GoBack"/>
      <w:bookmarkEnd w:id="0"/>
    </w:p>
    <w:p w14:paraId="74EA14AD" w14:textId="77777777" w:rsidR="002718E1" w:rsidRPr="002718E1" w:rsidRDefault="002718E1" w:rsidP="002718E1">
      <w:pPr>
        <w:pStyle w:val="xmsonormal"/>
        <w:ind w:left="720"/>
      </w:pPr>
    </w:p>
    <w:p w14:paraId="72B5A976" w14:textId="5DA7FA56" w:rsidR="00E02449" w:rsidRDefault="00E02449" w:rsidP="00E02449">
      <w:pPr>
        <w:pStyle w:val="ListParagraph"/>
        <w:ind w:left="720"/>
      </w:pPr>
    </w:p>
    <w:p w14:paraId="6681E83C" w14:textId="4FF066F1" w:rsidR="003B770D" w:rsidRDefault="0011658C" w:rsidP="0011658C">
      <w:pPr>
        <w:pStyle w:val="ListParagraph"/>
        <w:shd w:val="clear" w:color="auto" w:fill="FFFFFF"/>
        <w:ind w:left="720"/>
      </w:pPr>
      <w:r>
        <w:t xml:space="preserve"> </w:t>
      </w:r>
    </w:p>
    <w:p w14:paraId="0543EBB4" w14:textId="409EC0EE" w:rsidR="003B770D" w:rsidRPr="003B770D" w:rsidRDefault="003B770D" w:rsidP="000A3960">
      <w:pPr>
        <w:pStyle w:val="ListParagraph"/>
        <w:shd w:val="clear" w:color="auto" w:fill="FFFFFF"/>
        <w:ind w:left="720"/>
      </w:pPr>
    </w:p>
    <w:sectPr w:rsidR="003B770D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1432D"/>
    <w:multiLevelType w:val="hybridMultilevel"/>
    <w:tmpl w:val="B8F4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7"/>
  </w:num>
  <w:num w:numId="5">
    <w:abstractNumId w:val="4"/>
  </w:num>
  <w:num w:numId="6">
    <w:abstractNumId w:val="19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24"/>
  </w:num>
  <w:num w:numId="14">
    <w:abstractNumId w:val="6"/>
  </w:num>
  <w:num w:numId="15">
    <w:abstractNumId w:val="17"/>
  </w:num>
  <w:num w:numId="16">
    <w:abstractNumId w:val="1"/>
  </w:num>
  <w:num w:numId="17">
    <w:abstractNumId w:val="10"/>
  </w:num>
  <w:num w:numId="18">
    <w:abstractNumId w:val="0"/>
  </w:num>
  <w:num w:numId="19">
    <w:abstractNumId w:val="2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EF"/>
    <w:rsid w:val="002E7586"/>
    <w:rsid w:val="002F06B1"/>
    <w:rsid w:val="002F1DEB"/>
    <w:rsid w:val="002F5B05"/>
    <w:rsid w:val="0031343F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9B3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73E52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02449"/>
    <w:rsid w:val="00E357E2"/>
    <w:rsid w:val="00E47769"/>
    <w:rsid w:val="00E477D3"/>
    <w:rsid w:val="00E654F3"/>
    <w:rsid w:val="00EA3630"/>
    <w:rsid w:val="00EB25AF"/>
    <w:rsid w:val="00EB5D99"/>
    <w:rsid w:val="00EC4F4A"/>
    <w:rsid w:val="00EC5FBF"/>
    <w:rsid w:val="00EC761A"/>
    <w:rsid w:val="00EE01B3"/>
    <w:rsid w:val="00EE14B1"/>
    <w:rsid w:val="00F208D1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4DBA-A97B-4684-B7B7-F8679D916B4F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7cec34f-fb07-488c-8ebe-9f0709f2c3a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0f35129-3f6e-42e8-a575-abe11447131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3</cp:revision>
  <cp:lastPrinted>2018-09-07T15:27:00Z</cp:lastPrinted>
  <dcterms:created xsi:type="dcterms:W3CDTF">2020-10-30T17:44:00Z</dcterms:created>
  <dcterms:modified xsi:type="dcterms:W3CDTF">2020-10-30T18:30:00Z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