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992" w:rsidRPr="00BB29BD" w:rsidRDefault="00414992" w:rsidP="00414992">
      <w:pPr>
        <w:ind w:right="-720"/>
      </w:pPr>
    </w:p>
    <w:p w:rsidR="00414992" w:rsidRPr="00BB29BD" w:rsidRDefault="00414992" w:rsidP="00414992">
      <w:pPr>
        <w:ind w:right="-720"/>
      </w:pPr>
    </w:p>
    <w:p w:rsidR="00414992" w:rsidRPr="00BB29BD" w:rsidRDefault="00414992" w:rsidP="00414992">
      <w:pPr>
        <w:ind w:right="-720"/>
      </w:pPr>
    </w:p>
    <w:p w:rsidR="00414992" w:rsidRPr="00BB29BD" w:rsidRDefault="00414992" w:rsidP="00414992">
      <w:pPr>
        <w:ind w:right="-720"/>
      </w:pPr>
    </w:p>
    <w:p w:rsidR="00414992" w:rsidRPr="00BB29BD" w:rsidRDefault="00414992" w:rsidP="00414992">
      <w:pPr>
        <w:ind w:right="-720"/>
      </w:pPr>
    </w:p>
    <w:p w:rsidR="00414992" w:rsidRPr="00BB29BD" w:rsidRDefault="00414992" w:rsidP="00414992">
      <w:pPr>
        <w:ind w:right="-720"/>
      </w:pPr>
    </w:p>
    <w:p w:rsidR="00414992" w:rsidRPr="00BB29BD" w:rsidRDefault="00185B18" w:rsidP="00414992">
      <w:pPr>
        <w:jc w:val="center"/>
      </w:pPr>
      <w:r w:rsidRPr="00BB29BD">
        <w:rPr>
          <w:noProof/>
        </w:rPr>
        <w:t xml:space="preserve"> </w:t>
      </w:r>
      <w:r w:rsidR="00C20ED5" w:rsidRPr="00BB29BD">
        <w:rPr>
          <w:noProof/>
        </w:rPr>
        <w:t xml:space="preserve"> </w:t>
      </w:r>
    </w:p>
    <w:p w:rsidR="00414992" w:rsidRPr="00BB29BD" w:rsidRDefault="00414992" w:rsidP="00414992">
      <w:pPr>
        <w:jc w:val="center"/>
      </w:pPr>
    </w:p>
    <w:p w:rsidR="00414992" w:rsidRPr="00BB29BD" w:rsidRDefault="00414992" w:rsidP="00414992">
      <w:pPr>
        <w:jc w:val="center"/>
      </w:pPr>
    </w:p>
    <w:p w:rsidR="009C38D6" w:rsidRPr="00BB29BD" w:rsidRDefault="009C38D6" w:rsidP="00414992">
      <w:pPr>
        <w:jc w:val="center"/>
      </w:pPr>
    </w:p>
    <w:p w:rsidR="00BB29BD" w:rsidRDefault="00832B2C" w:rsidP="00414992">
      <w:pPr>
        <w:jc w:val="center"/>
        <w:rPr>
          <w:color w:val="365F91"/>
        </w:rPr>
      </w:pPr>
      <w:r w:rsidRPr="00BB29BD">
        <w:rPr>
          <w:color w:val="365F91"/>
        </w:rPr>
        <w:t xml:space="preserve">2014 </w:t>
      </w:r>
      <w:r w:rsidR="00BB29BD">
        <w:rPr>
          <w:color w:val="365F91"/>
        </w:rPr>
        <w:t>Audit Findings</w:t>
      </w:r>
    </w:p>
    <w:p w:rsidR="00414992" w:rsidRPr="00BB29BD" w:rsidRDefault="00414992" w:rsidP="00414992">
      <w:pPr>
        <w:jc w:val="center"/>
        <w:rPr>
          <w:color w:val="365F91"/>
        </w:rPr>
      </w:pPr>
      <w:r w:rsidRPr="00BB29BD">
        <w:rPr>
          <w:color w:val="365F91"/>
        </w:rPr>
        <w:t>CORRECTIVE ACTION MATRIX</w:t>
      </w:r>
    </w:p>
    <w:p w:rsidR="00384E7C" w:rsidRPr="00BB29BD" w:rsidRDefault="00384E7C" w:rsidP="00414992">
      <w:pPr>
        <w:jc w:val="center"/>
        <w:rPr>
          <w:color w:val="365F91"/>
        </w:rPr>
      </w:pPr>
      <w:r w:rsidRPr="00BB29BD">
        <w:rPr>
          <w:color w:val="365F91"/>
        </w:rPr>
        <w:t xml:space="preserve">Updated </w:t>
      </w:r>
      <w:r w:rsidR="00BB29BD">
        <w:rPr>
          <w:color w:val="365F91"/>
        </w:rPr>
        <w:t>June 1</w:t>
      </w:r>
      <w:r w:rsidRPr="00BB29BD">
        <w:rPr>
          <w:color w:val="365F91"/>
        </w:rPr>
        <w:t>, 2015</w:t>
      </w:r>
    </w:p>
    <w:p w:rsidR="00414992" w:rsidRPr="00BB29BD" w:rsidRDefault="00414992" w:rsidP="00414992"/>
    <w:p w:rsidR="00414992" w:rsidRPr="00BB29BD" w:rsidRDefault="00414992" w:rsidP="00414992"/>
    <w:p w:rsidR="00414992" w:rsidRPr="00BB29BD" w:rsidRDefault="00414992" w:rsidP="00414992"/>
    <w:p w:rsidR="00414992" w:rsidRPr="00BB29BD" w:rsidRDefault="00414992" w:rsidP="00414992"/>
    <w:p w:rsidR="009C38D6" w:rsidRPr="00BB29BD" w:rsidRDefault="009C38D6" w:rsidP="00414992"/>
    <w:p w:rsidR="009C38D6" w:rsidRPr="00BB29BD" w:rsidRDefault="009C38D6" w:rsidP="00414992"/>
    <w:p w:rsidR="009C38D6" w:rsidRPr="00BB29BD" w:rsidRDefault="009C38D6" w:rsidP="00414992"/>
    <w:p w:rsidR="009C38D6" w:rsidRPr="00BB29BD" w:rsidRDefault="009C38D6" w:rsidP="00414992"/>
    <w:p w:rsidR="00E904C3" w:rsidRPr="00BB29BD" w:rsidRDefault="00E904C3" w:rsidP="00414992"/>
    <w:p w:rsidR="00E904C3" w:rsidRPr="00BB29BD" w:rsidRDefault="00E904C3" w:rsidP="00414992"/>
    <w:p w:rsidR="009C38D6" w:rsidRPr="00BB29BD" w:rsidRDefault="009C38D6" w:rsidP="00414992"/>
    <w:p w:rsidR="009C38D6" w:rsidRPr="00BB29BD" w:rsidRDefault="009C38D6" w:rsidP="00414992"/>
    <w:p w:rsidR="002C3E15" w:rsidRPr="00BB29BD" w:rsidRDefault="00414992" w:rsidP="00414992">
      <w:r w:rsidRPr="00BB29BD">
        <w:tab/>
      </w:r>
      <w:r w:rsidRPr="00BB29BD">
        <w:tab/>
      </w:r>
    </w:p>
    <w:p w:rsidR="002C3E15" w:rsidRPr="00BB29BD" w:rsidRDefault="002C3E15" w:rsidP="00414992"/>
    <w:p w:rsidR="00477B5C" w:rsidRPr="00BB29BD" w:rsidRDefault="00477B5C" w:rsidP="00414992"/>
    <w:p w:rsidR="002C3E15" w:rsidRPr="00BB29BD" w:rsidRDefault="002C3E15" w:rsidP="00414992"/>
    <w:p w:rsidR="002C3E15" w:rsidRPr="00BB29BD" w:rsidRDefault="002C3E15" w:rsidP="00414992"/>
    <w:p w:rsidR="002C3E15" w:rsidRPr="00BB29BD" w:rsidRDefault="002C3E15" w:rsidP="00414992"/>
    <w:p w:rsidR="002C3E15" w:rsidRDefault="002C3E15" w:rsidP="00414992"/>
    <w:p w:rsidR="00BB29BD" w:rsidRDefault="00BB29BD" w:rsidP="00414992"/>
    <w:p w:rsidR="00BB29BD" w:rsidRDefault="00BB29BD" w:rsidP="00414992"/>
    <w:p w:rsidR="00BB29BD" w:rsidRDefault="00BB29BD" w:rsidP="00414992"/>
    <w:p w:rsidR="00BB29BD" w:rsidRPr="00BB29BD" w:rsidRDefault="00BB29BD" w:rsidP="00414992"/>
    <w:p w:rsidR="002C3E15" w:rsidRPr="00BB29BD" w:rsidRDefault="002C3E15" w:rsidP="00414992"/>
    <w:p w:rsidR="002C3E15" w:rsidRPr="00BB29BD" w:rsidRDefault="002C3E15" w:rsidP="00414992"/>
    <w:p w:rsidR="002C3E15" w:rsidRPr="00BB29BD" w:rsidRDefault="002C3E15" w:rsidP="00414992"/>
    <w:p w:rsidR="002C3E15" w:rsidRPr="00BB29BD" w:rsidRDefault="002C3E15" w:rsidP="00414992"/>
    <w:tbl>
      <w:tblPr>
        <w:tblW w:w="5250" w:type="pct"/>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71"/>
        <w:gridCol w:w="3022"/>
        <w:gridCol w:w="2656"/>
        <w:gridCol w:w="1470"/>
        <w:gridCol w:w="2689"/>
        <w:gridCol w:w="2349"/>
      </w:tblGrid>
      <w:tr w:rsidR="00414992" w:rsidRPr="00BB29BD" w:rsidTr="0091641A">
        <w:tc>
          <w:tcPr>
            <w:tcW w:w="5000" w:type="pct"/>
            <w:gridSpan w:val="6"/>
          </w:tcPr>
          <w:p w:rsidR="00414992" w:rsidRPr="00BB29BD" w:rsidRDefault="00074BDA" w:rsidP="006747E9">
            <w:pPr>
              <w:jc w:val="center"/>
            </w:pPr>
            <w:r w:rsidRPr="00BB29BD">
              <w:t>FINANCIAL STATEMENT FINDINGS</w:t>
            </w:r>
          </w:p>
        </w:tc>
      </w:tr>
      <w:tr w:rsidR="006B6FED" w:rsidRPr="00BB29BD" w:rsidTr="00411232">
        <w:tc>
          <w:tcPr>
            <w:tcW w:w="871" w:type="pct"/>
          </w:tcPr>
          <w:p w:rsidR="006B6FED" w:rsidRPr="00BB29BD" w:rsidRDefault="00372182" w:rsidP="00474DB5">
            <w:pPr>
              <w:jc w:val="center"/>
            </w:pPr>
            <w:r w:rsidRPr="00BB29BD">
              <w:t>2014-001</w:t>
            </w:r>
          </w:p>
          <w:p w:rsidR="006B6FED" w:rsidRPr="00BB29BD" w:rsidRDefault="006B6FED" w:rsidP="00474DB5">
            <w:pPr>
              <w:jc w:val="center"/>
            </w:pPr>
          </w:p>
          <w:p w:rsidR="006B6FED" w:rsidRPr="00BB29BD" w:rsidRDefault="00372182" w:rsidP="00474DB5">
            <w:pPr>
              <w:jc w:val="center"/>
            </w:pPr>
            <w:r w:rsidRPr="00BB29BD">
              <w:t>DISTRICT FINANCIAL CONDITION</w:t>
            </w:r>
          </w:p>
          <w:p w:rsidR="006B6FED" w:rsidRPr="00BB29BD" w:rsidRDefault="006B6FED" w:rsidP="00474DB5">
            <w:pPr>
              <w:jc w:val="center"/>
            </w:pPr>
          </w:p>
          <w:p w:rsidR="006B6FED" w:rsidRPr="00BB29BD" w:rsidRDefault="006B6FED" w:rsidP="00474DB5">
            <w:pPr>
              <w:jc w:val="center"/>
            </w:pPr>
          </w:p>
        </w:tc>
        <w:tc>
          <w:tcPr>
            <w:tcW w:w="1024" w:type="pct"/>
          </w:tcPr>
          <w:p w:rsidR="00BB29BD" w:rsidRPr="00BB29BD" w:rsidRDefault="00BB29BD" w:rsidP="00BB29BD">
            <w:r w:rsidRPr="00BB29BD">
              <w:t xml:space="preserve">The District currently has an active investment portfolio funded through the issuance of bonds with earmarked funds held at the County Treasury for funding the OPEB obligation. Funds are currently in a revocable trust.  A new actuarial study has been completed.  Results from this report determined the amount needed to find long-term liabilities in the future.  The Worker’s Compensation contribution has been adjusted for contributions to the Self-Insurance Fund.  The OPEB charge has been adjusted to address future needs.  The District is in the process of working with Bond Council to determine the amount of funds to transfer from the investment portfolio to an irrevocable trust.    Additionally, the District is remarketing the 2005 B-2 bonds by refunding the B-2 </w:t>
            </w:r>
            <w:r w:rsidRPr="00BB29BD">
              <w:lastRenderedPageBreak/>
              <w:t>Convertible Auction Rate Securities (CARS) and the associated swap into cost effective, variable rate demand bonds which minimizes the overall interest cost for the OPEB bonds.</w:t>
            </w:r>
          </w:p>
          <w:p w:rsidR="00BB29BD" w:rsidRPr="00BB29BD" w:rsidRDefault="00BB29BD" w:rsidP="00BB29BD"/>
          <w:p w:rsidR="00384E7C" w:rsidRPr="00BB29BD" w:rsidRDefault="00384E7C" w:rsidP="00474DB5">
            <w:pPr>
              <w:jc w:val="center"/>
            </w:pPr>
          </w:p>
          <w:p w:rsidR="007A02D4" w:rsidRPr="00BB29BD" w:rsidRDefault="00372182" w:rsidP="00C44F13">
            <w:pPr>
              <w:jc w:val="center"/>
            </w:pPr>
            <w:r w:rsidRPr="00BB29BD">
              <w:t xml:space="preserve">  </w:t>
            </w:r>
          </w:p>
        </w:tc>
        <w:tc>
          <w:tcPr>
            <w:tcW w:w="900" w:type="pct"/>
          </w:tcPr>
          <w:p w:rsidR="006B6FED" w:rsidRPr="00BB29BD" w:rsidRDefault="006B6FED" w:rsidP="00474DB5">
            <w:pPr>
              <w:jc w:val="center"/>
            </w:pPr>
            <w:r w:rsidRPr="00BB29BD">
              <w:lastRenderedPageBreak/>
              <w:t>Responsible:</w:t>
            </w:r>
          </w:p>
          <w:p w:rsidR="00372182" w:rsidRPr="00BB29BD" w:rsidRDefault="006B6FED" w:rsidP="00474DB5">
            <w:pPr>
              <w:jc w:val="center"/>
            </w:pPr>
            <w:r w:rsidRPr="00BB29BD">
              <w:t>Vice Chancellor For Finance &amp; Administration</w:t>
            </w:r>
          </w:p>
          <w:p w:rsidR="006B6FED" w:rsidRPr="00BB29BD" w:rsidRDefault="00372182" w:rsidP="00474DB5">
            <w:pPr>
              <w:jc w:val="center"/>
            </w:pPr>
            <w:r w:rsidRPr="00BB29BD">
              <w:t>Retirement Board</w:t>
            </w:r>
          </w:p>
          <w:p w:rsidR="006B6FED" w:rsidRPr="00BB29BD" w:rsidRDefault="006B6FED" w:rsidP="00474DB5">
            <w:pPr>
              <w:jc w:val="center"/>
            </w:pPr>
            <w:r w:rsidRPr="00BB29BD">
              <w:t xml:space="preserve">Point:  </w:t>
            </w:r>
            <w:r w:rsidR="00372182" w:rsidRPr="00BB29BD">
              <w:t>Vice Chancellor for Finance &amp; Administration</w:t>
            </w:r>
          </w:p>
          <w:p w:rsidR="006B6FED" w:rsidRPr="00BB29BD" w:rsidRDefault="006B6FED" w:rsidP="00474DB5">
            <w:pPr>
              <w:jc w:val="center"/>
            </w:pPr>
          </w:p>
        </w:tc>
        <w:tc>
          <w:tcPr>
            <w:tcW w:w="498" w:type="pct"/>
          </w:tcPr>
          <w:p w:rsidR="006B6FED" w:rsidRPr="00BB29BD" w:rsidRDefault="00245D2F" w:rsidP="00245D2F">
            <w:pPr>
              <w:jc w:val="center"/>
            </w:pPr>
            <w:r>
              <w:t>Resolved</w:t>
            </w:r>
          </w:p>
        </w:tc>
        <w:tc>
          <w:tcPr>
            <w:tcW w:w="911" w:type="pct"/>
          </w:tcPr>
          <w:p w:rsidR="00C44F13" w:rsidRPr="00BB29BD" w:rsidRDefault="002D7E9E" w:rsidP="0097719E">
            <w:r>
              <w:t>The a</w:t>
            </w:r>
            <w:r w:rsidR="00372182" w:rsidRPr="00BB29BD">
              <w:t xml:space="preserve">ctuarial study </w:t>
            </w:r>
            <w:r w:rsidR="00C44F13" w:rsidRPr="00BB29BD">
              <w:t xml:space="preserve">has been completed.  </w:t>
            </w:r>
            <w:r w:rsidR="00372182" w:rsidRPr="00BB29BD">
              <w:t>Results from this report determine</w:t>
            </w:r>
            <w:r w:rsidR="00C44F13" w:rsidRPr="00BB29BD">
              <w:t>d</w:t>
            </w:r>
            <w:r w:rsidR="00372182" w:rsidRPr="00BB29BD">
              <w:t xml:space="preserve"> the amount </w:t>
            </w:r>
            <w:r w:rsidR="00380D45" w:rsidRPr="00BB29BD">
              <w:t xml:space="preserve">needed to find long-term liabilities in the future.  </w:t>
            </w:r>
          </w:p>
          <w:p w:rsidR="00380D45" w:rsidRPr="00BB29BD" w:rsidRDefault="00380D45" w:rsidP="0097719E"/>
          <w:p w:rsidR="00380D45" w:rsidRPr="00BB29BD" w:rsidRDefault="00380D45" w:rsidP="00380D45">
            <w:r w:rsidRPr="00BB29BD">
              <w:t>The Worker’s Compensation contribution has been adjusted for contributions to the Self-Insurance Fund.</w:t>
            </w:r>
          </w:p>
          <w:p w:rsidR="00380D45" w:rsidRPr="00BB29BD" w:rsidRDefault="00380D45" w:rsidP="00380D45"/>
          <w:p w:rsidR="00380D45" w:rsidRPr="00BB29BD" w:rsidRDefault="00380D45" w:rsidP="00380D45">
            <w:r w:rsidRPr="00BB29BD">
              <w:t>The OPEB charge has been adjusted to address future needs.</w:t>
            </w:r>
          </w:p>
          <w:p w:rsidR="00380D45" w:rsidRPr="00BB29BD" w:rsidRDefault="00380D45" w:rsidP="00380D45">
            <w:pPr>
              <w:rPr>
                <w:b/>
                <w:u w:val="single"/>
              </w:rPr>
            </w:pPr>
          </w:p>
          <w:p w:rsidR="00380D45" w:rsidRPr="00BB29BD" w:rsidRDefault="00380D45" w:rsidP="00380D45">
            <w:r w:rsidRPr="00BB29BD">
              <w:t>Discussions with Bond Council are ongoing.  The irrevocable trust is expected to be in place by June 30, 2015</w:t>
            </w:r>
          </w:p>
          <w:p w:rsidR="00380D45" w:rsidRPr="00BB29BD" w:rsidRDefault="00380D45" w:rsidP="0097719E"/>
          <w:p w:rsidR="00BB29BD" w:rsidRDefault="00BB29BD" w:rsidP="00BB29BD">
            <w:r w:rsidRPr="00BB29BD">
              <w:t xml:space="preserve">Additionally, the District is remarketing the 2005 B-2 bonds by refunding the B-2 Convertible </w:t>
            </w:r>
            <w:r w:rsidRPr="00BB29BD">
              <w:lastRenderedPageBreak/>
              <w:t>Auction Rate Securities (CARS) and the associated swap into cost effective, variable rate demand bonds which minimizes the overall interest cost for the OPEB bonds.</w:t>
            </w:r>
          </w:p>
          <w:p w:rsidR="00BB29BD" w:rsidRPr="00BB29BD" w:rsidRDefault="00BB29BD" w:rsidP="00BB29BD"/>
          <w:p w:rsidR="00BB29BD" w:rsidRDefault="00BB29BD" w:rsidP="00BB29BD">
            <w:pPr>
              <w:rPr>
                <w:rStyle w:val="Hyperlink"/>
              </w:rPr>
            </w:pPr>
            <w:r w:rsidRPr="00BB29BD">
              <w:rPr>
                <w:b/>
              </w:rPr>
              <w:t xml:space="preserve">Evidence:  </w:t>
            </w:r>
            <w:r w:rsidRPr="00BB29BD">
              <w:t xml:space="preserve">2015 Actuarial Report </w:t>
            </w:r>
            <w:hyperlink r:id="rId9" w:history="1">
              <w:r w:rsidRPr="00BB29BD">
                <w:rPr>
                  <w:rStyle w:val="Hyperlink"/>
                </w:rPr>
                <w:t>http://web.peralta.edu/business/files/2011/06/March-2015.pdf</w:t>
              </w:r>
            </w:hyperlink>
          </w:p>
          <w:p w:rsidR="00BB29BD" w:rsidRPr="00BB29BD" w:rsidRDefault="00BB29BD" w:rsidP="00BB29BD"/>
          <w:p w:rsidR="00BB29BD" w:rsidRPr="00BB29BD" w:rsidRDefault="00BB29BD" w:rsidP="00BB29BD">
            <w:pPr>
              <w:rPr>
                <w:rStyle w:val="Hyperlink"/>
              </w:rPr>
            </w:pPr>
            <w:r w:rsidRPr="00BB29BD">
              <w:t xml:space="preserve">OPEB Substantive Plan </w:t>
            </w:r>
            <w:hyperlink r:id="rId10" w:history="1">
              <w:r w:rsidRPr="00BB29BD">
                <w:rPr>
                  <w:rStyle w:val="Hyperlink"/>
                </w:rPr>
                <w:t>http://web.peralta.edu/business/files/2011/06/Substantive-Plan-SR.pdf</w:t>
              </w:r>
            </w:hyperlink>
          </w:p>
          <w:p w:rsidR="00BB29BD" w:rsidRDefault="00BB29BD" w:rsidP="00BB29BD">
            <w:pPr>
              <w:rPr>
                <w:rStyle w:val="Hyperlink"/>
              </w:rPr>
            </w:pPr>
          </w:p>
          <w:p w:rsidR="00BB29BD" w:rsidRPr="00BB29BD" w:rsidRDefault="00BB29BD" w:rsidP="00BB29BD">
            <w:pPr>
              <w:rPr>
                <w:rStyle w:val="Hyperlink"/>
              </w:rPr>
            </w:pPr>
            <w:r w:rsidRPr="00BB29BD">
              <w:rPr>
                <w:rStyle w:val="Hyperlink"/>
                <w:color w:val="auto"/>
                <w:u w:val="none"/>
              </w:rPr>
              <w:t>Special Meeting of the PCCD Board of Trustees</w:t>
            </w:r>
            <w:r w:rsidRPr="00BB29BD">
              <w:rPr>
                <w:rStyle w:val="Hyperlink"/>
                <w:color w:val="auto"/>
              </w:rPr>
              <w:t xml:space="preserve"> </w:t>
            </w:r>
            <w:hyperlink r:id="rId11" w:history="1">
              <w:r w:rsidRPr="00BB29BD">
                <w:rPr>
                  <w:rStyle w:val="Hyperlink"/>
                </w:rPr>
                <w:t>http://web.peralta.edu/trustees/files/2011/04/6-2-15-special-board-agenda.pdf</w:t>
              </w:r>
            </w:hyperlink>
          </w:p>
          <w:p w:rsidR="00C44F13" w:rsidRPr="00BB29BD" w:rsidRDefault="00C44F13" w:rsidP="00380D45"/>
        </w:tc>
        <w:tc>
          <w:tcPr>
            <w:tcW w:w="796" w:type="pct"/>
          </w:tcPr>
          <w:p w:rsidR="006B6FED" w:rsidRPr="00BB29BD" w:rsidRDefault="00384E7C" w:rsidP="00474DB5">
            <w:pPr>
              <w:jc w:val="center"/>
            </w:pPr>
            <w:r w:rsidRPr="00BB29BD">
              <w:lastRenderedPageBreak/>
              <w:t>E.3  Fiscal Oversight</w:t>
            </w:r>
          </w:p>
          <w:p w:rsidR="0091641A" w:rsidRPr="00BB29BD" w:rsidRDefault="0091641A" w:rsidP="00474DB5">
            <w:pPr>
              <w:jc w:val="center"/>
            </w:pPr>
          </w:p>
          <w:p w:rsidR="0091641A" w:rsidRPr="00BB29BD" w:rsidRDefault="0091641A" w:rsidP="00474DB5">
            <w:pPr>
              <w:jc w:val="center"/>
            </w:pPr>
          </w:p>
        </w:tc>
      </w:tr>
      <w:tr w:rsidR="007A02D4" w:rsidRPr="00BB29BD" w:rsidTr="00411232">
        <w:tc>
          <w:tcPr>
            <w:tcW w:w="871" w:type="pct"/>
          </w:tcPr>
          <w:p w:rsidR="007A02D4" w:rsidRPr="00BB29BD" w:rsidRDefault="00194FDE" w:rsidP="00474DB5">
            <w:pPr>
              <w:jc w:val="center"/>
            </w:pPr>
            <w:r w:rsidRPr="00BB29BD">
              <w:lastRenderedPageBreak/>
              <w:t>2014-02</w:t>
            </w:r>
          </w:p>
          <w:p w:rsidR="007A02D4" w:rsidRPr="00BB29BD" w:rsidRDefault="007A02D4" w:rsidP="00474DB5">
            <w:pPr>
              <w:jc w:val="center"/>
            </w:pPr>
          </w:p>
          <w:p w:rsidR="007A02D4" w:rsidRPr="00BB29BD" w:rsidRDefault="00D9765F" w:rsidP="00474DB5">
            <w:pPr>
              <w:jc w:val="center"/>
            </w:pPr>
            <w:r w:rsidRPr="00BB29BD">
              <w:t xml:space="preserve">COMMON ORIGINATION AND </w:t>
            </w:r>
            <w:r w:rsidRPr="00BB29BD">
              <w:lastRenderedPageBreak/>
              <w:t>DISBURSEMENT (COD) REPORTING</w:t>
            </w:r>
          </w:p>
          <w:p w:rsidR="007A02D4" w:rsidRPr="00BB29BD" w:rsidRDefault="007A02D4" w:rsidP="00474DB5">
            <w:pPr>
              <w:jc w:val="center"/>
            </w:pPr>
          </w:p>
          <w:p w:rsidR="007A02D4" w:rsidRPr="00BB29BD" w:rsidRDefault="00E84914" w:rsidP="00474DB5">
            <w:pPr>
              <w:jc w:val="center"/>
              <w:rPr>
                <w:color w:val="FF0000"/>
              </w:rPr>
            </w:pPr>
            <w:r w:rsidRPr="00BB29BD">
              <w:rPr>
                <w:color w:val="FF0000"/>
              </w:rPr>
              <w:t>Repeat finding (Merritt) 2013-6</w:t>
            </w:r>
          </w:p>
          <w:p w:rsidR="00180E44" w:rsidRPr="00BB29BD" w:rsidRDefault="00180E44" w:rsidP="00474DB5">
            <w:pPr>
              <w:jc w:val="center"/>
              <w:rPr>
                <w:color w:val="FF0000"/>
              </w:rPr>
            </w:pPr>
          </w:p>
          <w:p w:rsidR="00180E44" w:rsidRPr="00BB29BD" w:rsidRDefault="00180E44" w:rsidP="00474DB5">
            <w:pPr>
              <w:jc w:val="center"/>
              <w:rPr>
                <w:color w:val="FF0000"/>
              </w:rPr>
            </w:pPr>
          </w:p>
          <w:p w:rsidR="00180E44" w:rsidRPr="00BB29BD" w:rsidRDefault="00180E44" w:rsidP="00474DB5">
            <w:pPr>
              <w:jc w:val="center"/>
              <w:rPr>
                <w:color w:val="FF0000"/>
              </w:rPr>
            </w:pPr>
          </w:p>
          <w:p w:rsidR="00180E44" w:rsidRPr="00BB29BD" w:rsidRDefault="00180E44" w:rsidP="00474DB5">
            <w:pPr>
              <w:jc w:val="center"/>
              <w:rPr>
                <w:color w:val="FF0000"/>
              </w:rPr>
            </w:pPr>
          </w:p>
          <w:p w:rsidR="00180E44" w:rsidRPr="00BB29BD" w:rsidRDefault="00180E44" w:rsidP="00474DB5">
            <w:pPr>
              <w:jc w:val="center"/>
              <w:rPr>
                <w:color w:val="FF0000"/>
              </w:rPr>
            </w:pPr>
          </w:p>
          <w:p w:rsidR="00180E44" w:rsidRPr="00BB29BD" w:rsidRDefault="00180E44" w:rsidP="00474DB5">
            <w:pPr>
              <w:jc w:val="center"/>
              <w:rPr>
                <w:color w:val="FF0000"/>
              </w:rPr>
            </w:pPr>
          </w:p>
          <w:p w:rsidR="00180E44" w:rsidRPr="00BB29BD" w:rsidRDefault="00180E44" w:rsidP="00474DB5">
            <w:pPr>
              <w:jc w:val="center"/>
              <w:rPr>
                <w:color w:val="FF0000"/>
              </w:rPr>
            </w:pPr>
          </w:p>
          <w:p w:rsidR="00180E44" w:rsidRPr="00BB29BD" w:rsidRDefault="00180E44" w:rsidP="00474DB5">
            <w:pPr>
              <w:jc w:val="center"/>
              <w:rPr>
                <w:color w:val="FF0000"/>
              </w:rPr>
            </w:pPr>
          </w:p>
          <w:p w:rsidR="00180E44" w:rsidRPr="00BB29BD" w:rsidRDefault="00180E44" w:rsidP="00474DB5">
            <w:pPr>
              <w:jc w:val="center"/>
            </w:pPr>
          </w:p>
        </w:tc>
        <w:tc>
          <w:tcPr>
            <w:tcW w:w="1024" w:type="pct"/>
          </w:tcPr>
          <w:p w:rsidR="007A02D4" w:rsidRPr="00BB29BD" w:rsidRDefault="00D9765F" w:rsidP="000957E5">
            <w:pPr>
              <w:jc w:val="center"/>
            </w:pPr>
            <w:r w:rsidRPr="00BB29BD">
              <w:lastRenderedPageBreak/>
              <w:t xml:space="preserve">The District </w:t>
            </w:r>
            <w:r w:rsidR="000957E5">
              <w:t>has i</w:t>
            </w:r>
            <w:r w:rsidRPr="00BB29BD">
              <w:t>mplement</w:t>
            </w:r>
            <w:r w:rsidR="000957E5">
              <w:t>ed</w:t>
            </w:r>
            <w:r w:rsidRPr="00BB29BD">
              <w:t xml:space="preserve"> procedures to ensure that the student data is report</w:t>
            </w:r>
            <w:r w:rsidR="000957E5">
              <w:t>ed</w:t>
            </w:r>
            <w:r w:rsidRPr="00BB29BD">
              <w:t xml:space="preserve"> to the COD </w:t>
            </w:r>
            <w:r w:rsidRPr="00BB29BD">
              <w:lastRenderedPageBreak/>
              <w:t>within the required 30 calendar days.</w:t>
            </w:r>
          </w:p>
        </w:tc>
        <w:tc>
          <w:tcPr>
            <w:tcW w:w="900" w:type="pct"/>
          </w:tcPr>
          <w:p w:rsidR="007A02D4" w:rsidRPr="00BB29BD" w:rsidRDefault="007A02D4" w:rsidP="00474DB5">
            <w:pPr>
              <w:jc w:val="center"/>
            </w:pPr>
            <w:r w:rsidRPr="00BB29BD">
              <w:lastRenderedPageBreak/>
              <w:t>Responsible:</w:t>
            </w:r>
          </w:p>
          <w:p w:rsidR="007A02D4" w:rsidRPr="00BB29BD" w:rsidRDefault="00E84914" w:rsidP="00474DB5">
            <w:pPr>
              <w:jc w:val="center"/>
            </w:pPr>
            <w:r w:rsidRPr="00BB29BD">
              <w:t>College President</w:t>
            </w:r>
            <w:r w:rsidR="00AF7A99" w:rsidRPr="00BB29BD">
              <w:t xml:space="preserve">; Associate Vice Chancellor of Student </w:t>
            </w:r>
            <w:r w:rsidR="00AF7A99" w:rsidRPr="00BB29BD">
              <w:lastRenderedPageBreak/>
              <w:t>Services; Associate Vice Chancellor of Information Technology;</w:t>
            </w:r>
          </w:p>
          <w:p w:rsidR="007A02D4" w:rsidRPr="00BB29BD" w:rsidRDefault="007A02D4" w:rsidP="00474DB5">
            <w:pPr>
              <w:jc w:val="center"/>
            </w:pPr>
            <w:r w:rsidRPr="00BB29BD">
              <w:t xml:space="preserve">Point:  Director of </w:t>
            </w:r>
            <w:r w:rsidR="00150EBF" w:rsidRPr="00BB29BD">
              <w:t>Financial Aid &amp; Internal Auditor</w:t>
            </w:r>
          </w:p>
          <w:p w:rsidR="007A02D4" w:rsidRPr="00BB29BD" w:rsidRDefault="007A02D4" w:rsidP="00474DB5">
            <w:pPr>
              <w:jc w:val="center"/>
            </w:pPr>
          </w:p>
        </w:tc>
        <w:tc>
          <w:tcPr>
            <w:tcW w:w="498" w:type="pct"/>
          </w:tcPr>
          <w:p w:rsidR="007A02D4" w:rsidRPr="00BB29BD" w:rsidRDefault="000957E5" w:rsidP="0088248F">
            <w:pPr>
              <w:jc w:val="center"/>
            </w:pPr>
            <w:r>
              <w:lastRenderedPageBreak/>
              <w:t>Resolved</w:t>
            </w:r>
          </w:p>
        </w:tc>
        <w:tc>
          <w:tcPr>
            <w:tcW w:w="911" w:type="pct"/>
          </w:tcPr>
          <w:p w:rsidR="000957E5" w:rsidRDefault="000957E5" w:rsidP="0097719E">
            <w:r>
              <w:t xml:space="preserve">Under the supervision of the District Financial Aid Director, reports are now being transmitted </w:t>
            </w:r>
            <w:r>
              <w:lastRenderedPageBreak/>
              <w:t xml:space="preserve">manually. </w:t>
            </w:r>
            <w:r w:rsidR="001B3391" w:rsidRPr="00BB29BD">
              <w:t xml:space="preserve">To ensure compliance with Department of Education reporting deadlines, a file transfer submission process and instructions have been created and </w:t>
            </w:r>
            <w:r w:rsidR="001B3391">
              <w:t>are</w:t>
            </w:r>
            <w:r w:rsidR="001B3391" w:rsidRPr="00BB29BD">
              <w:t xml:space="preserve"> being followed by the campuses.  </w:t>
            </w:r>
            <w:r>
              <w:t xml:space="preserve"> </w:t>
            </w:r>
            <w:r w:rsidR="004E3B38">
              <w:t xml:space="preserve">The Peralta Policy and Procedures Manual for Financial Aid has been updated.  </w:t>
            </w:r>
            <w:r>
              <w:t xml:space="preserve">Colleges are </w:t>
            </w:r>
            <w:r w:rsidR="004E3B38">
              <w:t xml:space="preserve">now </w:t>
            </w:r>
            <w:r>
              <w:t xml:space="preserve">reporting information in a timely manner.   </w:t>
            </w:r>
          </w:p>
          <w:p w:rsidR="000957E5" w:rsidRDefault="000957E5" w:rsidP="0097719E"/>
          <w:p w:rsidR="00DF5359" w:rsidRDefault="000957E5" w:rsidP="0097719E">
            <w:r>
              <w:t xml:space="preserve">College </w:t>
            </w:r>
            <w:r w:rsidR="00DF5359" w:rsidRPr="00BB29BD">
              <w:t xml:space="preserve">Financial Aid Departments </w:t>
            </w:r>
            <w:r>
              <w:t xml:space="preserve">are </w:t>
            </w:r>
            <w:r w:rsidR="00DF5359" w:rsidRPr="00BB29BD">
              <w:t xml:space="preserve">working together to implement </w:t>
            </w:r>
            <w:r w:rsidR="001B3391">
              <w:t xml:space="preserve">the </w:t>
            </w:r>
            <w:r w:rsidR="00DF5359" w:rsidRPr="00BB29BD">
              <w:t>D</w:t>
            </w:r>
            <w:r w:rsidR="004824D3" w:rsidRPr="00BB29BD">
              <w:t>epartment of Education</w:t>
            </w:r>
            <w:r w:rsidR="00DF5359" w:rsidRPr="00BB29BD">
              <w:t xml:space="preserve">’s </w:t>
            </w:r>
            <w:r w:rsidR="00755FD5" w:rsidRPr="00BB29BD">
              <w:t>Financial Student Aid</w:t>
            </w:r>
            <w:r>
              <w:t xml:space="preserve"> </w:t>
            </w:r>
            <w:r w:rsidR="00755FD5" w:rsidRPr="00BB29BD">
              <w:t xml:space="preserve">(FSA)’s </w:t>
            </w:r>
            <w:r w:rsidR="00DF5359" w:rsidRPr="00BB29BD">
              <w:t>TD Client software</w:t>
            </w:r>
            <w:r>
              <w:t xml:space="preserve">.  This enhances </w:t>
            </w:r>
            <w:r w:rsidR="00CF2944" w:rsidRPr="00BB29BD">
              <w:t xml:space="preserve">efficiency by </w:t>
            </w:r>
            <w:r w:rsidR="00DF5359" w:rsidRPr="00BB29BD">
              <w:t>automat</w:t>
            </w:r>
            <w:r w:rsidR="00CF2944" w:rsidRPr="00BB29BD">
              <w:t>ing the r</w:t>
            </w:r>
            <w:r w:rsidR="00DF5359" w:rsidRPr="00BB29BD">
              <w:t>eporting of Pell origination and disbursements.</w:t>
            </w:r>
            <w:r w:rsidR="00D277FC" w:rsidRPr="00BB29BD">
              <w:t xml:space="preserve"> </w:t>
            </w:r>
            <w:r>
              <w:t>E</w:t>
            </w:r>
            <w:r w:rsidR="00CF2944" w:rsidRPr="00BB29BD">
              <w:t xml:space="preserve">xecution of the project action plan </w:t>
            </w:r>
            <w:r w:rsidR="00755FD5" w:rsidRPr="00BB29BD">
              <w:t>is in progress</w:t>
            </w:r>
            <w:r w:rsidR="00D277FC" w:rsidRPr="00BB29BD">
              <w:t>.</w:t>
            </w:r>
          </w:p>
          <w:p w:rsidR="001B3391" w:rsidRDefault="001B3391" w:rsidP="0097719E"/>
          <w:p w:rsidR="001B3391" w:rsidRPr="00245D2F" w:rsidRDefault="00245D2F" w:rsidP="0097719E">
            <w:r>
              <w:rPr>
                <w:b/>
              </w:rPr>
              <w:t xml:space="preserve">CAM </w:t>
            </w:r>
            <w:r w:rsidR="001B3391" w:rsidRPr="001B3391">
              <w:rPr>
                <w:b/>
              </w:rPr>
              <w:t>Evidence:</w:t>
            </w:r>
            <w:r w:rsidR="004E3B38">
              <w:rPr>
                <w:b/>
              </w:rPr>
              <w:t xml:space="preserve">  </w:t>
            </w:r>
            <w:r w:rsidR="004E3B38" w:rsidRPr="00245D2F">
              <w:t>2014 PCCD Financial Aid Policies and Procedures Manual</w:t>
            </w:r>
          </w:p>
          <w:p w:rsidR="004E3B38" w:rsidRDefault="004E3B38" w:rsidP="0097719E">
            <w:pPr>
              <w:rPr>
                <w:b/>
              </w:rPr>
            </w:pPr>
          </w:p>
          <w:p w:rsidR="004E3B38" w:rsidRPr="00245D2F" w:rsidRDefault="004E3B38" w:rsidP="0097719E">
            <w:r w:rsidRPr="00245D2F">
              <w:t>Merritt Transmission Activity Logs</w:t>
            </w:r>
          </w:p>
          <w:p w:rsidR="00BB29BD" w:rsidRPr="00BB29BD" w:rsidRDefault="00BB29BD" w:rsidP="00BB29BD">
            <w:pPr>
              <w:jc w:val="center"/>
            </w:pPr>
          </w:p>
          <w:p w:rsidR="006D6B75" w:rsidRPr="00BB29BD" w:rsidRDefault="006D6B75" w:rsidP="00F21BB0"/>
        </w:tc>
        <w:tc>
          <w:tcPr>
            <w:tcW w:w="796" w:type="pct"/>
          </w:tcPr>
          <w:p w:rsidR="00BB29BD" w:rsidRPr="00BB29BD" w:rsidRDefault="00BB29BD" w:rsidP="00BB29BD">
            <w:pPr>
              <w:jc w:val="center"/>
            </w:pPr>
            <w:r w:rsidRPr="00BB29BD">
              <w:lastRenderedPageBreak/>
              <w:t>E.3  Fiscal Oversight</w:t>
            </w:r>
          </w:p>
          <w:p w:rsidR="00604945" w:rsidRPr="00BB29BD" w:rsidRDefault="00604945" w:rsidP="0091641A">
            <w:pPr>
              <w:jc w:val="center"/>
            </w:pPr>
          </w:p>
          <w:p w:rsidR="00604945" w:rsidRPr="00BB29BD" w:rsidRDefault="00604945" w:rsidP="0091641A">
            <w:pPr>
              <w:jc w:val="center"/>
            </w:pPr>
          </w:p>
        </w:tc>
      </w:tr>
      <w:tr w:rsidR="00D96BD2" w:rsidRPr="00BB29BD" w:rsidTr="00411232">
        <w:tc>
          <w:tcPr>
            <w:tcW w:w="871" w:type="pct"/>
          </w:tcPr>
          <w:p w:rsidR="00D96BD2" w:rsidRPr="00BB29BD" w:rsidRDefault="00194FDE" w:rsidP="00474DB5">
            <w:pPr>
              <w:jc w:val="center"/>
            </w:pPr>
            <w:r w:rsidRPr="00BB29BD">
              <w:lastRenderedPageBreak/>
              <w:t>2014-03</w:t>
            </w:r>
          </w:p>
          <w:p w:rsidR="00D96BD2" w:rsidRPr="00BB29BD" w:rsidRDefault="00D96BD2" w:rsidP="00474DB5">
            <w:pPr>
              <w:jc w:val="center"/>
            </w:pPr>
          </w:p>
          <w:p w:rsidR="00D96BD2" w:rsidRPr="00BB29BD" w:rsidRDefault="00150EBF" w:rsidP="00474DB5">
            <w:pPr>
              <w:jc w:val="center"/>
            </w:pPr>
            <w:r w:rsidRPr="00BB29BD">
              <w:t>ELIGIBILITY AND SPECIAL TESTS</w:t>
            </w:r>
          </w:p>
          <w:p w:rsidR="00E84914" w:rsidRPr="00BB29BD" w:rsidRDefault="00E84914" w:rsidP="00474DB5">
            <w:pPr>
              <w:jc w:val="center"/>
            </w:pPr>
          </w:p>
          <w:p w:rsidR="00AF5C29" w:rsidRPr="00BB29BD" w:rsidRDefault="00AF5C29" w:rsidP="00474DB5">
            <w:pPr>
              <w:jc w:val="center"/>
            </w:pPr>
          </w:p>
          <w:p w:rsidR="00D96BD2" w:rsidRPr="00BB29BD" w:rsidRDefault="00E84914" w:rsidP="00474DB5">
            <w:pPr>
              <w:jc w:val="center"/>
            </w:pPr>
            <w:r w:rsidRPr="00BB29BD">
              <w:t>CAMPUS: MERRITT COLLEGE</w:t>
            </w:r>
          </w:p>
          <w:p w:rsidR="00D96BD2" w:rsidRPr="00BB29BD" w:rsidRDefault="00D96BD2" w:rsidP="00474DB5">
            <w:pPr>
              <w:jc w:val="center"/>
            </w:pPr>
          </w:p>
        </w:tc>
        <w:tc>
          <w:tcPr>
            <w:tcW w:w="1024" w:type="pct"/>
          </w:tcPr>
          <w:p w:rsidR="00D96BD2" w:rsidRPr="00BB29BD" w:rsidRDefault="00150EBF" w:rsidP="00474DB5">
            <w:pPr>
              <w:jc w:val="center"/>
            </w:pPr>
            <w:r w:rsidRPr="00BB29BD">
              <w:t>The District implement</w:t>
            </w:r>
            <w:r w:rsidR="00245D2F">
              <w:t>ed</w:t>
            </w:r>
            <w:r w:rsidRPr="00BB29BD">
              <w:t xml:space="preserve"> procedures to ensure that the Return of Title IV funds calculation</w:t>
            </w:r>
            <w:r w:rsidR="002D7E9E">
              <w:t>s</w:t>
            </w:r>
            <w:r w:rsidRPr="00BB29BD">
              <w:t xml:space="preserve"> are done in a timely manner and that all funds owed are returned.</w:t>
            </w:r>
          </w:p>
        </w:tc>
        <w:tc>
          <w:tcPr>
            <w:tcW w:w="900" w:type="pct"/>
          </w:tcPr>
          <w:p w:rsidR="006B6FED" w:rsidRPr="00BB29BD" w:rsidRDefault="006B6FED" w:rsidP="00474DB5">
            <w:pPr>
              <w:jc w:val="center"/>
            </w:pPr>
            <w:r w:rsidRPr="00BB29BD">
              <w:t>Responsible:</w:t>
            </w:r>
          </w:p>
          <w:p w:rsidR="006B6FED" w:rsidRPr="00BB29BD" w:rsidRDefault="00150EBF" w:rsidP="00474DB5">
            <w:pPr>
              <w:jc w:val="center"/>
            </w:pPr>
            <w:r w:rsidRPr="00BB29BD">
              <w:t>Associate Vice Chancellor Student Services</w:t>
            </w:r>
            <w:r w:rsidR="00703B35" w:rsidRPr="00BB29BD">
              <w:t>, College Presidents</w:t>
            </w:r>
          </w:p>
          <w:p w:rsidR="00D96BD2" w:rsidRPr="00BB29BD" w:rsidRDefault="006B6FED" w:rsidP="00474DB5">
            <w:pPr>
              <w:jc w:val="center"/>
            </w:pPr>
            <w:r w:rsidRPr="00BB29BD">
              <w:t xml:space="preserve">Point:  </w:t>
            </w:r>
            <w:r w:rsidR="00150EBF" w:rsidRPr="00BB29BD">
              <w:t>Director of Financial Aid</w:t>
            </w:r>
            <w:r w:rsidR="00E639B0" w:rsidRPr="00BB29BD">
              <w:t xml:space="preserve">, </w:t>
            </w:r>
            <w:r w:rsidR="00150EBF" w:rsidRPr="00BB29BD">
              <w:t>Internal Auditor</w:t>
            </w:r>
            <w:r w:rsidR="00703B35" w:rsidRPr="00BB29BD">
              <w:t xml:space="preserve">, </w:t>
            </w:r>
            <w:r w:rsidR="00E639B0" w:rsidRPr="00BB29BD">
              <w:t xml:space="preserve">&amp; </w:t>
            </w:r>
            <w:r w:rsidR="00703B35" w:rsidRPr="00BB29BD">
              <w:t>VP Student Services</w:t>
            </w:r>
          </w:p>
          <w:p w:rsidR="00D96BD2" w:rsidRPr="00BB29BD" w:rsidRDefault="00D96BD2" w:rsidP="00474DB5">
            <w:pPr>
              <w:jc w:val="center"/>
            </w:pPr>
          </w:p>
        </w:tc>
        <w:tc>
          <w:tcPr>
            <w:tcW w:w="498" w:type="pct"/>
          </w:tcPr>
          <w:p w:rsidR="00D96BD2" w:rsidRPr="00BB29BD" w:rsidRDefault="00245D2F" w:rsidP="00EE7699">
            <w:pPr>
              <w:jc w:val="center"/>
              <w:rPr>
                <w:color w:val="FF0000"/>
              </w:rPr>
            </w:pPr>
            <w:r>
              <w:t>Resolved</w:t>
            </w:r>
          </w:p>
        </w:tc>
        <w:tc>
          <w:tcPr>
            <w:tcW w:w="911" w:type="pct"/>
          </w:tcPr>
          <w:p w:rsidR="009347C5" w:rsidRDefault="009347C5" w:rsidP="00816D62">
            <w:r w:rsidRPr="00BB29BD">
              <w:t>Corrective actions have been made by the College to ensure R2T4 calculations are</w:t>
            </w:r>
            <w:r w:rsidR="00CC33B1" w:rsidRPr="00BB29BD">
              <w:t xml:space="preserve"> being</w:t>
            </w:r>
            <w:r w:rsidRPr="00BB29BD">
              <w:t xml:space="preserve"> pe</w:t>
            </w:r>
            <w:r w:rsidR="00CC33B1" w:rsidRPr="00BB29BD">
              <w:t>rformed and</w:t>
            </w:r>
            <w:r w:rsidR="002D7E9E">
              <w:t xml:space="preserve"> that</w:t>
            </w:r>
            <w:r w:rsidR="00CC33B1" w:rsidRPr="00BB29BD">
              <w:t xml:space="preserve"> funds </w:t>
            </w:r>
            <w:r w:rsidR="002D7E9E">
              <w:t xml:space="preserve">are </w:t>
            </w:r>
            <w:r w:rsidR="00CC33B1" w:rsidRPr="00BB29BD">
              <w:t>returned</w:t>
            </w:r>
            <w:r w:rsidR="002D7E9E">
              <w:t xml:space="preserve"> as applicable</w:t>
            </w:r>
            <w:r w:rsidR="00CC33B1" w:rsidRPr="00BB29BD">
              <w:t>. The FY2014/15 calculations and return to Title</w:t>
            </w:r>
            <w:r w:rsidR="002E3BB4" w:rsidRPr="00BB29BD">
              <w:t xml:space="preserve"> IV</w:t>
            </w:r>
            <w:r w:rsidR="00CC33B1" w:rsidRPr="00BB29BD">
              <w:t xml:space="preserve"> </w:t>
            </w:r>
            <w:r w:rsidR="002E3BB4" w:rsidRPr="00BB29BD">
              <w:t xml:space="preserve">process </w:t>
            </w:r>
            <w:r w:rsidR="00CC33B1" w:rsidRPr="00BB29BD">
              <w:t xml:space="preserve">is </w:t>
            </w:r>
            <w:r w:rsidR="002D7E9E">
              <w:t xml:space="preserve">current and </w:t>
            </w:r>
            <w:r w:rsidR="00CC33B1" w:rsidRPr="00BB29BD">
              <w:t xml:space="preserve">up to date. </w:t>
            </w:r>
          </w:p>
          <w:p w:rsidR="002D7E9E" w:rsidRPr="00BB29BD" w:rsidRDefault="002D7E9E" w:rsidP="00816D62"/>
          <w:p w:rsidR="002D7E9E" w:rsidRPr="00245D2F" w:rsidRDefault="002D7E9E" w:rsidP="002D7E9E">
            <w:r w:rsidRPr="002D7E9E">
              <w:rPr>
                <w:b/>
              </w:rPr>
              <w:t xml:space="preserve">CAM Evidence: </w:t>
            </w:r>
            <w:r w:rsidRPr="00245D2F">
              <w:t>PCCD Financial Aid Policies and Procedures Manual</w:t>
            </w:r>
          </w:p>
          <w:p w:rsidR="00D96BD2" w:rsidRDefault="00D96BD2" w:rsidP="0097719E">
            <w:pPr>
              <w:rPr>
                <w:b/>
              </w:rPr>
            </w:pPr>
          </w:p>
          <w:p w:rsidR="002D7E9E" w:rsidRDefault="002D7E9E" w:rsidP="0097719E">
            <w:r w:rsidRPr="002D7E9E">
              <w:t>Fall 2014 R2T4 Merritt redacted without IDs</w:t>
            </w:r>
          </w:p>
          <w:p w:rsidR="002D7E9E" w:rsidRDefault="002D7E9E" w:rsidP="0097719E"/>
          <w:p w:rsidR="002D7E9E" w:rsidRPr="002D7E9E" w:rsidRDefault="002D7E9E" w:rsidP="002D7E9E">
            <w:r w:rsidRPr="002D7E9E">
              <w:t>Spring 2015</w:t>
            </w:r>
            <w:r w:rsidRPr="002D7E9E">
              <w:t xml:space="preserve"> R2T4 Merritt redacted without IDs</w:t>
            </w:r>
          </w:p>
          <w:p w:rsidR="002D7E9E" w:rsidRPr="002D7E9E" w:rsidRDefault="002D7E9E" w:rsidP="0097719E"/>
          <w:p w:rsidR="002D7E9E" w:rsidRPr="002D7E9E" w:rsidRDefault="002D7E9E" w:rsidP="0097719E">
            <w:pPr>
              <w:rPr>
                <w:b/>
              </w:rPr>
            </w:pPr>
          </w:p>
        </w:tc>
        <w:tc>
          <w:tcPr>
            <w:tcW w:w="796" w:type="pct"/>
          </w:tcPr>
          <w:p w:rsidR="0091641A" w:rsidRPr="00BB29BD" w:rsidRDefault="00245D2F" w:rsidP="00245D2F">
            <w:pPr>
              <w:jc w:val="center"/>
            </w:pPr>
            <w:r>
              <w:t xml:space="preserve">E. 3 </w:t>
            </w:r>
            <w:r w:rsidR="00F07A8C" w:rsidRPr="00BB29BD">
              <w:t>Fiscal Oversight</w:t>
            </w:r>
          </w:p>
        </w:tc>
      </w:tr>
      <w:tr w:rsidR="00D96BD2" w:rsidRPr="00BB29BD" w:rsidTr="00411232">
        <w:tc>
          <w:tcPr>
            <w:tcW w:w="871" w:type="pct"/>
          </w:tcPr>
          <w:p w:rsidR="004E152F" w:rsidRPr="00BB29BD" w:rsidRDefault="00194FDE" w:rsidP="00474DB5">
            <w:pPr>
              <w:jc w:val="center"/>
            </w:pPr>
            <w:r w:rsidRPr="00BB29BD">
              <w:t>2014-04</w:t>
            </w:r>
          </w:p>
          <w:p w:rsidR="004E152F" w:rsidRPr="00BB29BD" w:rsidRDefault="004E152F" w:rsidP="00474DB5">
            <w:pPr>
              <w:jc w:val="center"/>
            </w:pPr>
          </w:p>
          <w:p w:rsidR="004E152F" w:rsidRPr="00BB29BD" w:rsidRDefault="00150EBF" w:rsidP="00474DB5">
            <w:pPr>
              <w:jc w:val="center"/>
            </w:pPr>
            <w:r w:rsidRPr="00BB29BD">
              <w:t>DIRECT LOAN RECONCILIATION</w:t>
            </w:r>
          </w:p>
          <w:p w:rsidR="00665B48" w:rsidRPr="00BB29BD" w:rsidRDefault="00665B48" w:rsidP="00474DB5">
            <w:pPr>
              <w:jc w:val="center"/>
            </w:pPr>
          </w:p>
          <w:p w:rsidR="004E152F" w:rsidRPr="00BB29BD" w:rsidRDefault="004E152F" w:rsidP="00474DB5">
            <w:pPr>
              <w:jc w:val="center"/>
            </w:pPr>
          </w:p>
          <w:p w:rsidR="00E84914" w:rsidRPr="00BB29BD" w:rsidRDefault="00E84914" w:rsidP="00474DB5">
            <w:pPr>
              <w:jc w:val="center"/>
            </w:pPr>
            <w:r w:rsidRPr="00BB29BD">
              <w:t>CAMPUS: LANEY AND MERRITT COLLEGE</w:t>
            </w:r>
          </w:p>
          <w:p w:rsidR="00762FD3" w:rsidRPr="00BB29BD" w:rsidRDefault="00762FD3" w:rsidP="00474DB5">
            <w:pPr>
              <w:jc w:val="center"/>
              <w:rPr>
                <w:color w:val="FF0000"/>
              </w:rPr>
            </w:pPr>
          </w:p>
          <w:p w:rsidR="00762FD3" w:rsidRPr="00BB29BD" w:rsidRDefault="00762FD3" w:rsidP="00474DB5">
            <w:pPr>
              <w:jc w:val="center"/>
              <w:rPr>
                <w:color w:val="FF0000"/>
              </w:rPr>
            </w:pPr>
            <w:r w:rsidRPr="00BB29BD">
              <w:rPr>
                <w:color w:val="FF0000"/>
              </w:rPr>
              <w:t>Repeat finding</w:t>
            </w:r>
          </w:p>
          <w:p w:rsidR="004E152F" w:rsidRPr="00BB29BD" w:rsidRDefault="00762FD3" w:rsidP="00474DB5">
            <w:pPr>
              <w:jc w:val="center"/>
            </w:pPr>
            <w:r w:rsidRPr="00BB29BD">
              <w:rPr>
                <w:color w:val="FF0000"/>
              </w:rPr>
              <w:t>2013-8 (prior year included College of Alameda)</w:t>
            </w:r>
          </w:p>
          <w:p w:rsidR="00D96BD2" w:rsidRPr="00BB29BD" w:rsidRDefault="00D96BD2" w:rsidP="00474DB5">
            <w:pPr>
              <w:jc w:val="center"/>
            </w:pPr>
          </w:p>
        </w:tc>
        <w:tc>
          <w:tcPr>
            <w:tcW w:w="1024" w:type="pct"/>
          </w:tcPr>
          <w:p w:rsidR="00665B48" w:rsidRPr="00BB29BD" w:rsidRDefault="00150EBF" w:rsidP="00474DB5">
            <w:pPr>
              <w:jc w:val="center"/>
            </w:pPr>
            <w:r w:rsidRPr="00BB29BD">
              <w:t>The Dist</w:t>
            </w:r>
            <w:r w:rsidR="00E05052" w:rsidRPr="00BB29BD">
              <w:t>r</w:t>
            </w:r>
            <w:r w:rsidRPr="00BB29BD">
              <w:t xml:space="preserve">ict </w:t>
            </w:r>
            <w:r w:rsidR="002D7E9E">
              <w:t>has</w:t>
            </w:r>
            <w:r w:rsidRPr="00BB29BD">
              <w:t xml:space="preserve"> implement</w:t>
            </w:r>
            <w:r w:rsidR="002D7E9E">
              <w:t>ed</w:t>
            </w:r>
            <w:r w:rsidRPr="00BB29BD">
              <w:t xml:space="preserve"> policies and procedures to verify that the </w:t>
            </w:r>
            <w:r w:rsidR="00C22257" w:rsidRPr="00BB29BD">
              <w:t xml:space="preserve">School Account </w:t>
            </w:r>
            <w:proofErr w:type="gramStart"/>
            <w:r w:rsidR="00C22257" w:rsidRPr="00BB29BD">
              <w:t>Statement(</w:t>
            </w:r>
            <w:proofErr w:type="gramEnd"/>
            <w:r w:rsidRPr="00BB29BD">
              <w:t>SAS</w:t>
            </w:r>
            <w:r w:rsidR="00C22257" w:rsidRPr="00BB29BD">
              <w:t>)</w:t>
            </w:r>
            <w:r w:rsidRPr="00BB29BD">
              <w:t xml:space="preserve"> data file and the Loan Detail records per the </w:t>
            </w:r>
            <w:r w:rsidR="00B1162C" w:rsidRPr="00BB29BD">
              <w:t>DOE’s Common Origination and Disbursement(</w:t>
            </w:r>
            <w:r w:rsidRPr="00BB29BD">
              <w:t>COD</w:t>
            </w:r>
            <w:r w:rsidR="00B1162C" w:rsidRPr="00BB29BD">
              <w:t>)</w:t>
            </w:r>
            <w:r w:rsidR="007B1365" w:rsidRPr="00BB29BD">
              <w:t xml:space="preserve"> system</w:t>
            </w:r>
            <w:r w:rsidRPr="00BB29BD">
              <w:t xml:space="preserve"> are reconciled to the institution’</w:t>
            </w:r>
            <w:r w:rsidR="00E84914" w:rsidRPr="00BB29BD">
              <w:t>s financial records.</w:t>
            </w:r>
          </w:p>
          <w:p w:rsidR="00665B48" w:rsidRPr="00BB29BD" w:rsidRDefault="00665B48" w:rsidP="00474DB5">
            <w:pPr>
              <w:jc w:val="center"/>
            </w:pPr>
          </w:p>
        </w:tc>
        <w:tc>
          <w:tcPr>
            <w:tcW w:w="900" w:type="pct"/>
          </w:tcPr>
          <w:p w:rsidR="00D96BD2" w:rsidRPr="00BB29BD" w:rsidRDefault="00D96BD2" w:rsidP="00474DB5">
            <w:pPr>
              <w:jc w:val="center"/>
            </w:pPr>
            <w:r w:rsidRPr="00BB29BD">
              <w:t xml:space="preserve">Responsible:  </w:t>
            </w:r>
            <w:r w:rsidR="00E84914" w:rsidRPr="00BB29BD">
              <w:t>Associate Vice Chancellor Student Services</w:t>
            </w:r>
          </w:p>
          <w:p w:rsidR="00E84914" w:rsidRPr="00BB29BD" w:rsidRDefault="00E84914" w:rsidP="00474DB5">
            <w:pPr>
              <w:jc w:val="center"/>
            </w:pPr>
            <w:r w:rsidRPr="00BB29BD">
              <w:t>Point:  Director of Financial Aid</w:t>
            </w:r>
            <w:r w:rsidR="001A5972" w:rsidRPr="00BB29BD">
              <w:t>, VP of Student Services</w:t>
            </w:r>
            <w:r w:rsidRPr="00BB29BD">
              <w:t xml:space="preserve"> &amp; Internal Auditor</w:t>
            </w:r>
          </w:p>
          <w:p w:rsidR="00D96BD2" w:rsidRPr="00BB29BD" w:rsidRDefault="00D96BD2" w:rsidP="00474DB5">
            <w:pPr>
              <w:jc w:val="center"/>
            </w:pPr>
          </w:p>
        </w:tc>
        <w:tc>
          <w:tcPr>
            <w:tcW w:w="498" w:type="pct"/>
          </w:tcPr>
          <w:p w:rsidR="00D96BD2" w:rsidRPr="00BB29BD" w:rsidRDefault="004C763D" w:rsidP="00EE7699">
            <w:pPr>
              <w:jc w:val="center"/>
            </w:pPr>
            <w:r w:rsidRPr="00BB29BD">
              <w:t>Ma</w:t>
            </w:r>
            <w:r w:rsidR="00EE7699" w:rsidRPr="00BB29BD">
              <w:t xml:space="preserve">y </w:t>
            </w:r>
            <w:r w:rsidRPr="00BB29BD">
              <w:t>2015</w:t>
            </w:r>
          </w:p>
        </w:tc>
        <w:tc>
          <w:tcPr>
            <w:tcW w:w="911" w:type="pct"/>
          </w:tcPr>
          <w:p w:rsidR="00987DEB" w:rsidRDefault="00AF5C29" w:rsidP="0097719E">
            <w:r w:rsidRPr="00BB29BD">
              <w:t xml:space="preserve">The District </w:t>
            </w:r>
            <w:r w:rsidR="00987DEB">
              <w:t xml:space="preserve">has </w:t>
            </w:r>
            <w:r w:rsidRPr="00BB29BD">
              <w:t>provide</w:t>
            </w:r>
            <w:r w:rsidR="00987DEB">
              <w:t>d</w:t>
            </w:r>
            <w:r w:rsidRPr="00BB29BD">
              <w:t xml:space="preserve"> guidance</w:t>
            </w:r>
            <w:r w:rsidR="007515EA" w:rsidRPr="00BB29BD">
              <w:t xml:space="preserve"> and </w:t>
            </w:r>
            <w:r w:rsidRPr="00BB29BD">
              <w:t>training</w:t>
            </w:r>
            <w:r w:rsidR="0097513C" w:rsidRPr="00BB29BD">
              <w:t xml:space="preserve">, </w:t>
            </w:r>
            <w:r w:rsidRPr="00BB29BD">
              <w:t xml:space="preserve">to </w:t>
            </w:r>
            <w:r w:rsidR="00987DEB">
              <w:t>the</w:t>
            </w:r>
            <w:r w:rsidRPr="00BB29BD">
              <w:t xml:space="preserve"> College Financial Aid </w:t>
            </w:r>
            <w:r w:rsidR="00594159" w:rsidRPr="00BB29BD">
              <w:t xml:space="preserve">Office </w:t>
            </w:r>
            <w:r w:rsidRPr="00BB29BD">
              <w:t xml:space="preserve">personnel and management to perform </w:t>
            </w:r>
            <w:r w:rsidR="00D73F9C" w:rsidRPr="00BB29BD">
              <w:t>the COD reconciliation process.</w:t>
            </w:r>
            <w:r w:rsidRPr="00BB29BD">
              <w:t xml:space="preserve"> </w:t>
            </w:r>
          </w:p>
          <w:p w:rsidR="00E350DE" w:rsidRPr="00BB29BD" w:rsidRDefault="00E350DE" w:rsidP="009347C5"/>
          <w:p w:rsidR="00987DEB" w:rsidRDefault="00987DEB" w:rsidP="00987DEB">
            <w:pPr>
              <w:rPr>
                <w:iCs/>
              </w:rPr>
            </w:pPr>
            <w:r w:rsidRPr="00987DEB">
              <w:rPr>
                <w:iCs/>
              </w:rPr>
              <w:t>T</w:t>
            </w:r>
            <w:r w:rsidRPr="00987DEB">
              <w:rPr>
                <w:iCs/>
              </w:rPr>
              <w:t>he Direct Loan funds have been fully reconciled and balanced for the Direct Loan program (award year</w:t>
            </w:r>
            <w:r>
              <w:rPr>
                <w:iCs/>
              </w:rPr>
              <w:t>s</w:t>
            </w:r>
            <w:r w:rsidRPr="00987DEB">
              <w:rPr>
                <w:iCs/>
              </w:rPr>
              <w:t xml:space="preserve"> 2013 and 2014)</w:t>
            </w:r>
            <w:r>
              <w:rPr>
                <w:iCs/>
              </w:rPr>
              <w:t>.</w:t>
            </w:r>
          </w:p>
          <w:p w:rsidR="00987DEB" w:rsidRDefault="00987DEB" w:rsidP="00987DEB">
            <w:pPr>
              <w:rPr>
                <w:iCs/>
              </w:rPr>
            </w:pPr>
            <w:r>
              <w:rPr>
                <w:iCs/>
              </w:rPr>
              <w:t xml:space="preserve">Merritt has closed out the </w:t>
            </w:r>
            <w:r w:rsidR="00F05973">
              <w:rPr>
                <w:iCs/>
              </w:rPr>
              <w:t>Direct Loan program for those two years.</w:t>
            </w:r>
          </w:p>
          <w:p w:rsidR="00987DEB" w:rsidRDefault="00987DEB" w:rsidP="00987DEB">
            <w:pPr>
              <w:rPr>
                <w:iCs/>
              </w:rPr>
            </w:pPr>
          </w:p>
          <w:p w:rsidR="00987DEB" w:rsidRDefault="00987DEB" w:rsidP="00987DEB">
            <w:r w:rsidRPr="002D7E9E">
              <w:rPr>
                <w:b/>
              </w:rPr>
              <w:t>CAM Evidence:</w:t>
            </w:r>
            <w:r>
              <w:rPr>
                <w:b/>
              </w:rPr>
              <w:t xml:space="preserve">  </w:t>
            </w:r>
            <w:r w:rsidRPr="00987DEB">
              <w:t>Resolution of audit finding</w:t>
            </w:r>
            <w:r w:rsidR="00F05973">
              <w:t>s</w:t>
            </w:r>
            <w:r w:rsidRPr="00987DEB">
              <w:t xml:space="preserve"> 2014-04</w:t>
            </w:r>
            <w:r>
              <w:t>.</w:t>
            </w:r>
          </w:p>
          <w:p w:rsidR="00F05973" w:rsidRDefault="00F05973" w:rsidP="00987DEB"/>
          <w:p w:rsidR="00F05973" w:rsidRDefault="00F05973" w:rsidP="00987DEB">
            <w:r>
              <w:t>Merritt College DL recon 14-15 redacted</w:t>
            </w:r>
          </w:p>
          <w:p w:rsidR="00F05973" w:rsidRDefault="00F05973" w:rsidP="00987DEB"/>
          <w:p w:rsidR="00F05973" w:rsidRDefault="00F05973" w:rsidP="00987DEB">
            <w:r>
              <w:t>Laney College recon 14-15 redacted</w:t>
            </w:r>
          </w:p>
          <w:p w:rsidR="000B1C57" w:rsidRDefault="000B1C57" w:rsidP="00987DEB"/>
          <w:p w:rsidR="000B1C57" w:rsidRDefault="000B1C57" w:rsidP="00987DEB"/>
          <w:p w:rsidR="009347C5" w:rsidRPr="00BB29BD" w:rsidRDefault="009347C5" w:rsidP="009347C5"/>
        </w:tc>
        <w:tc>
          <w:tcPr>
            <w:tcW w:w="796" w:type="pct"/>
          </w:tcPr>
          <w:p w:rsidR="00F07A8C" w:rsidRPr="00BB29BD" w:rsidRDefault="00987DEB" w:rsidP="00474DB5">
            <w:pPr>
              <w:jc w:val="center"/>
            </w:pPr>
            <w:r>
              <w:t xml:space="preserve">E.3 </w:t>
            </w:r>
            <w:r w:rsidR="00F07A8C" w:rsidRPr="00BB29BD">
              <w:t xml:space="preserve">Fiscal Oversight; </w:t>
            </w:r>
          </w:p>
          <w:p w:rsidR="00D96BD2" w:rsidRPr="00BB29BD" w:rsidRDefault="00D96BD2" w:rsidP="00474DB5">
            <w:pPr>
              <w:jc w:val="center"/>
            </w:pPr>
          </w:p>
          <w:p w:rsidR="00D96BD2" w:rsidRPr="00BB29BD" w:rsidRDefault="00D96BD2" w:rsidP="00474DB5">
            <w:pPr>
              <w:jc w:val="center"/>
            </w:pPr>
          </w:p>
        </w:tc>
      </w:tr>
      <w:tr w:rsidR="00FA1E02" w:rsidRPr="00BB29BD" w:rsidTr="00411232">
        <w:tc>
          <w:tcPr>
            <w:tcW w:w="871" w:type="pct"/>
          </w:tcPr>
          <w:p w:rsidR="00FA1E02" w:rsidRPr="00BB29BD" w:rsidRDefault="00194FDE" w:rsidP="00474DB5">
            <w:pPr>
              <w:jc w:val="center"/>
            </w:pPr>
            <w:r w:rsidRPr="00BB29BD">
              <w:t>2014-05</w:t>
            </w:r>
          </w:p>
          <w:p w:rsidR="00FA1E02" w:rsidRPr="00BB29BD" w:rsidRDefault="00FA1E02" w:rsidP="00474DB5">
            <w:pPr>
              <w:jc w:val="center"/>
            </w:pPr>
          </w:p>
          <w:p w:rsidR="00FA1E02" w:rsidRPr="00BB29BD" w:rsidRDefault="00E84914" w:rsidP="00474DB5">
            <w:pPr>
              <w:jc w:val="center"/>
            </w:pPr>
            <w:r w:rsidRPr="00BB29BD">
              <w:t>SPECIAL TESTS AND PROVISIONS – ENROLLMENT REPORTING</w:t>
            </w:r>
          </w:p>
          <w:p w:rsidR="00FA1E02" w:rsidRPr="00BB29BD" w:rsidRDefault="00FA1E02" w:rsidP="00474DB5">
            <w:pPr>
              <w:jc w:val="center"/>
            </w:pPr>
          </w:p>
          <w:p w:rsidR="00FA1E02" w:rsidRPr="00BB29BD" w:rsidRDefault="00FA1E02" w:rsidP="00474DB5">
            <w:pPr>
              <w:jc w:val="center"/>
            </w:pPr>
          </w:p>
          <w:p w:rsidR="00180E44" w:rsidRPr="00BB29BD" w:rsidRDefault="00180E44" w:rsidP="00474DB5">
            <w:pPr>
              <w:jc w:val="center"/>
            </w:pPr>
          </w:p>
          <w:p w:rsidR="00180E44" w:rsidRPr="00BB29BD" w:rsidRDefault="00180E44" w:rsidP="00474DB5">
            <w:pPr>
              <w:jc w:val="center"/>
            </w:pPr>
          </w:p>
          <w:p w:rsidR="00180E44" w:rsidRPr="00BB29BD" w:rsidRDefault="00180E44" w:rsidP="00474DB5">
            <w:pPr>
              <w:jc w:val="center"/>
            </w:pPr>
          </w:p>
          <w:p w:rsidR="00180E44" w:rsidRPr="00BB29BD" w:rsidRDefault="00180E44" w:rsidP="00474DB5">
            <w:pPr>
              <w:jc w:val="center"/>
            </w:pPr>
          </w:p>
          <w:p w:rsidR="00180E44" w:rsidRPr="00BB29BD" w:rsidRDefault="00180E44" w:rsidP="00474DB5">
            <w:pPr>
              <w:jc w:val="center"/>
            </w:pPr>
          </w:p>
        </w:tc>
        <w:tc>
          <w:tcPr>
            <w:tcW w:w="1024" w:type="pct"/>
          </w:tcPr>
          <w:p w:rsidR="00FA1E02" w:rsidRPr="00BB29BD" w:rsidRDefault="00E84914" w:rsidP="00474DB5">
            <w:pPr>
              <w:jc w:val="center"/>
            </w:pPr>
            <w:r w:rsidRPr="00BB29BD">
              <w:t>The District implement</w:t>
            </w:r>
            <w:r w:rsidR="00AF5C29" w:rsidRPr="00BB29BD">
              <w:t>ed</w:t>
            </w:r>
            <w:r w:rsidRPr="00BB29BD">
              <w:t xml:space="preserve"> procedures to ensure that the SSCR enrollment status files are submitted timely to the NSLDS.</w:t>
            </w:r>
          </w:p>
        </w:tc>
        <w:tc>
          <w:tcPr>
            <w:tcW w:w="900" w:type="pct"/>
          </w:tcPr>
          <w:p w:rsidR="008A63D7" w:rsidRPr="00BB29BD" w:rsidRDefault="008A63D7" w:rsidP="00474DB5">
            <w:pPr>
              <w:jc w:val="center"/>
            </w:pPr>
            <w:r w:rsidRPr="00BB29BD">
              <w:t>Responsible:</w:t>
            </w:r>
          </w:p>
          <w:p w:rsidR="008A63D7" w:rsidRPr="00BB29BD" w:rsidRDefault="00055167" w:rsidP="00474DB5">
            <w:pPr>
              <w:jc w:val="center"/>
            </w:pPr>
            <w:r w:rsidRPr="00BB29BD">
              <w:t xml:space="preserve">Associate Vice Chancellor of Student Services, </w:t>
            </w:r>
            <w:r w:rsidR="00E84914" w:rsidRPr="00BB29BD">
              <w:t>Associate Vice Chancellor of Information Technology</w:t>
            </w:r>
          </w:p>
          <w:p w:rsidR="008A63D7" w:rsidRPr="00BB29BD" w:rsidRDefault="008A63D7" w:rsidP="00474DB5">
            <w:pPr>
              <w:jc w:val="center"/>
            </w:pPr>
            <w:r w:rsidRPr="00BB29BD">
              <w:t xml:space="preserve">Point:  </w:t>
            </w:r>
            <w:r w:rsidR="00EB5B17" w:rsidRPr="00BB29BD">
              <w:t>Director of Financial Aid</w:t>
            </w:r>
            <w:r w:rsidR="00E639B0" w:rsidRPr="00BB29BD">
              <w:t xml:space="preserve"> &amp; </w:t>
            </w:r>
            <w:r w:rsidR="00EF3BEB" w:rsidRPr="00BB29BD">
              <w:t>Internal Auditor</w:t>
            </w:r>
          </w:p>
          <w:p w:rsidR="00FA1E02" w:rsidRPr="00BB29BD" w:rsidRDefault="00FA1E02" w:rsidP="00474DB5">
            <w:pPr>
              <w:jc w:val="center"/>
            </w:pPr>
          </w:p>
        </w:tc>
        <w:tc>
          <w:tcPr>
            <w:tcW w:w="498" w:type="pct"/>
          </w:tcPr>
          <w:p w:rsidR="00EB5B17" w:rsidRPr="00BB29BD" w:rsidRDefault="00F05973" w:rsidP="00F05973">
            <w:pPr>
              <w:jc w:val="center"/>
              <w:rPr>
                <w:color w:val="FF0000"/>
              </w:rPr>
            </w:pPr>
            <w:r>
              <w:t>Resolved</w:t>
            </w:r>
          </w:p>
        </w:tc>
        <w:tc>
          <w:tcPr>
            <w:tcW w:w="911" w:type="pct"/>
          </w:tcPr>
          <w:p w:rsidR="00EA29EC" w:rsidRDefault="00F143E3" w:rsidP="00EA29EC">
            <w:r w:rsidRPr="00BB29BD">
              <w:t>The District resolved all of the old “</w:t>
            </w:r>
            <w:r>
              <w:t xml:space="preserve">IT </w:t>
            </w:r>
            <w:r w:rsidRPr="00BB29BD">
              <w:t xml:space="preserve">Help </w:t>
            </w:r>
            <w:r>
              <w:t xml:space="preserve">Desk </w:t>
            </w:r>
            <w:r w:rsidRPr="00BB29BD">
              <w:t>Tickets</w:t>
            </w:r>
            <w:r>
              <w:t>.</w:t>
            </w:r>
            <w:r w:rsidRPr="00BB29BD">
              <w:t xml:space="preserve">” </w:t>
            </w:r>
            <w:r w:rsidR="00AF5C29" w:rsidRPr="00BB29BD">
              <w:t xml:space="preserve">Data covering the period from Sept 2013 to </w:t>
            </w:r>
            <w:r>
              <w:t>May 2015 was</w:t>
            </w:r>
            <w:r w:rsidR="00AF5C29" w:rsidRPr="00BB29BD">
              <w:t xml:space="preserve"> submitted to </w:t>
            </w:r>
            <w:r w:rsidR="001065F3" w:rsidRPr="00BB29BD">
              <w:t>our third party vendor-National Student Clearing House</w:t>
            </w:r>
            <w:r>
              <w:t xml:space="preserve"> in a timely manner</w:t>
            </w:r>
            <w:r w:rsidR="00AF5C29" w:rsidRPr="00BB29BD">
              <w:t xml:space="preserve">. </w:t>
            </w:r>
            <w:r w:rsidR="001F292E" w:rsidRPr="00BB29BD">
              <w:t xml:space="preserve"> </w:t>
            </w:r>
          </w:p>
          <w:p w:rsidR="00F143E3" w:rsidRPr="00BB29BD" w:rsidRDefault="00F143E3" w:rsidP="00EA29EC">
            <w:pPr>
              <w:rPr>
                <w:b/>
                <w:u w:val="single"/>
              </w:rPr>
            </w:pPr>
          </w:p>
          <w:p w:rsidR="00BF01FC" w:rsidRDefault="00F143E3" w:rsidP="00F143E3">
            <w:pPr>
              <w:rPr>
                <w:b/>
              </w:rPr>
            </w:pPr>
            <w:r w:rsidRPr="00F143E3">
              <w:rPr>
                <w:b/>
              </w:rPr>
              <w:t xml:space="preserve">CAM Evidence:  </w:t>
            </w:r>
            <w:r w:rsidRPr="00F143E3">
              <w:t>PCCD-SSCR Process History</w:t>
            </w:r>
          </w:p>
          <w:p w:rsidR="00F143E3" w:rsidRPr="00F143E3" w:rsidRDefault="00F143E3" w:rsidP="00F143E3">
            <w:pPr>
              <w:rPr>
                <w:b/>
              </w:rPr>
            </w:pPr>
          </w:p>
        </w:tc>
        <w:tc>
          <w:tcPr>
            <w:tcW w:w="796" w:type="pct"/>
          </w:tcPr>
          <w:p w:rsidR="00FA1E02" w:rsidRPr="00BB29BD" w:rsidRDefault="00F05973" w:rsidP="00F05973">
            <w:pPr>
              <w:jc w:val="center"/>
            </w:pPr>
            <w:r>
              <w:t xml:space="preserve">D.4 </w:t>
            </w:r>
            <w:r w:rsidR="00201BEE" w:rsidRPr="00BB29BD">
              <w:t>Strengthen Accountability, Innovation and Collaboration; expand the use of technology</w:t>
            </w:r>
            <w:r>
              <w:t>.</w:t>
            </w:r>
            <w:r w:rsidR="00201BEE" w:rsidRPr="00BB29BD">
              <w:t xml:space="preserve"> </w:t>
            </w:r>
          </w:p>
        </w:tc>
      </w:tr>
      <w:tr w:rsidR="00A57FF2" w:rsidRPr="00BB29BD" w:rsidTr="00411232">
        <w:tc>
          <w:tcPr>
            <w:tcW w:w="871" w:type="pct"/>
          </w:tcPr>
          <w:p w:rsidR="00A57FF2" w:rsidRPr="00BB29BD" w:rsidRDefault="00194FDE" w:rsidP="00474DB5">
            <w:pPr>
              <w:jc w:val="center"/>
            </w:pPr>
            <w:r w:rsidRPr="00BB29BD">
              <w:t>2014-06</w:t>
            </w:r>
          </w:p>
          <w:p w:rsidR="00A57FF2" w:rsidRPr="00BB29BD" w:rsidRDefault="00A57FF2" w:rsidP="00474DB5">
            <w:pPr>
              <w:jc w:val="center"/>
            </w:pPr>
          </w:p>
          <w:p w:rsidR="00A57FF2" w:rsidRPr="00BB29BD" w:rsidRDefault="00E84914" w:rsidP="00474DB5">
            <w:pPr>
              <w:jc w:val="center"/>
            </w:pPr>
            <w:r w:rsidRPr="00BB29BD">
              <w:t>EQUIPMENT MANAGEMENT</w:t>
            </w:r>
          </w:p>
          <w:p w:rsidR="00A57FF2" w:rsidRPr="00BB29BD" w:rsidRDefault="00A57FF2" w:rsidP="00474DB5">
            <w:pPr>
              <w:jc w:val="center"/>
            </w:pPr>
          </w:p>
          <w:p w:rsidR="00A57FF2" w:rsidRPr="00BB29BD" w:rsidRDefault="00A57FF2" w:rsidP="00474DB5">
            <w:pPr>
              <w:jc w:val="center"/>
            </w:pPr>
          </w:p>
          <w:p w:rsidR="00A57FF2" w:rsidRPr="00BB29BD" w:rsidRDefault="00A57FF2" w:rsidP="00474DB5">
            <w:pPr>
              <w:jc w:val="center"/>
            </w:pPr>
          </w:p>
          <w:p w:rsidR="00A57FF2" w:rsidRPr="00BB29BD" w:rsidRDefault="00A57FF2" w:rsidP="00474DB5">
            <w:pPr>
              <w:jc w:val="center"/>
            </w:pPr>
          </w:p>
          <w:p w:rsidR="00A57FF2" w:rsidRPr="00BB29BD" w:rsidRDefault="00A57FF2" w:rsidP="00474DB5">
            <w:pPr>
              <w:jc w:val="center"/>
            </w:pPr>
          </w:p>
        </w:tc>
        <w:tc>
          <w:tcPr>
            <w:tcW w:w="1024" w:type="pct"/>
          </w:tcPr>
          <w:p w:rsidR="00A57FF2" w:rsidRPr="00BB29BD" w:rsidRDefault="00C43E47" w:rsidP="00F143E3">
            <w:pPr>
              <w:jc w:val="center"/>
            </w:pPr>
            <w:r w:rsidRPr="00BB29BD">
              <w:t xml:space="preserve">Written </w:t>
            </w:r>
            <w:r w:rsidR="00F143E3">
              <w:t xml:space="preserve">administrative </w:t>
            </w:r>
            <w:r w:rsidRPr="00BB29BD">
              <w:t xml:space="preserve">procedures </w:t>
            </w:r>
            <w:r w:rsidR="00F143E3">
              <w:t xml:space="preserve">have been developed and communicated </w:t>
            </w:r>
            <w:r w:rsidRPr="00BB29BD">
              <w:t xml:space="preserve">that provide evidence of appropriate controls over inventory.  </w:t>
            </w:r>
          </w:p>
        </w:tc>
        <w:tc>
          <w:tcPr>
            <w:tcW w:w="900" w:type="pct"/>
          </w:tcPr>
          <w:p w:rsidR="00A57FF2" w:rsidRPr="00BB29BD" w:rsidRDefault="00A57FF2" w:rsidP="00474DB5">
            <w:pPr>
              <w:jc w:val="center"/>
            </w:pPr>
            <w:r w:rsidRPr="00BB29BD">
              <w:t xml:space="preserve">Responsible:  </w:t>
            </w:r>
            <w:r w:rsidR="00C43E47" w:rsidRPr="00BB29BD">
              <w:t>Vice Chancellor of Finance and Administration</w:t>
            </w:r>
          </w:p>
          <w:p w:rsidR="00A57FF2" w:rsidRPr="00BB29BD" w:rsidRDefault="00A57FF2" w:rsidP="00474DB5">
            <w:pPr>
              <w:jc w:val="center"/>
            </w:pPr>
            <w:r w:rsidRPr="00BB29BD">
              <w:t xml:space="preserve">Point: Director of </w:t>
            </w:r>
            <w:r w:rsidR="00C43E47" w:rsidRPr="00BB29BD">
              <w:t xml:space="preserve">Purchasing &amp; </w:t>
            </w:r>
            <w:r w:rsidR="00C74419" w:rsidRPr="00BB29BD">
              <w:t>Internal Auditor</w:t>
            </w:r>
          </w:p>
          <w:p w:rsidR="00A57FF2" w:rsidRPr="00BB29BD" w:rsidRDefault="00A57FF2" w:rsidP="00474DB5">
            <w:pPr>
              <w:jc w:val="center"/>
            </w:pPr>
          </w:p>
        </w:tc>
        <w:tc>
          <w:tcPr>
            <w:tcW w:w="498" w:type="pct"/>
          </w:tcPr>
          <w:p w:rsidR="00EB5B17" w:rsidRPr="00F143E3" w:rsidRDefault="00F143E3" w:rsidP="009B6CBB">
            <w:pPr>
              <w:jc w:val="center"/>
            </w:pPr>
            <w:r>
              <w:t>Resolved</w:t>
            </w:r>
          </w:p>
        </w:tc>
        <w:tc>
          <w:tcPr>
            <w:tcW w:w="911" w:type="pct"/>
          </w:tcPr>
          <w:p w:rsidR="00046BFB" w:rsidRPr="00BB29BD" w:rsidRDefault="00F143E3" w:rsidP="00046BFB">
            <w:r>
              <w:t>W</w:t>
            </w:r>
            <w:r w:rsidR="00944886" w:rsidRPr="00BB29BD">
              <w:t xml:space="preserve">ritten </w:t>
            </w:r>
            <w:r w:rsidR="00C35EC6" w:rsidRPr="00BB29BD">
              <w:t>procedure</w:t>
            </w:r>
            <w:r w:rsidR="00944886" w:rsidRPr="00BB29BD">
              <w:t>s</w:t>
            </w:r>
            <w:r w:rsidR="00C35EC6" w:rsidRPr="00BB29BD">
              <w:t xml:space="preserve"> </w:t>
            </w:r>
            <w:r w:rsidR="00944886" w:rsidRPr="00BB29BD">
              <w:t xml:space="preserve">and instructions </w:t>
            </w:r>
            <w:r w:rsidR="006F2DB5">
              <w:t xml:space="preserve">have been developed by the Purchasing Department and approved by the Planning and Budgeting Council to </w:t>
            </w:r>
            <w:r w:rsidR="00C35EC6" w:rsidRPr="00BB29BD">
              <w:t xml:space="preserve">ensure </w:t>
            </w:r>
            <w:r w:rsidR="00944886" w:rsidRPr="00BB29BD">
              <w:t>appropriate controls over the safeguarding and recording of equipment inventory</w:t>
            </w:r>
            <w:r w:rsidR="00046BFB" w:rsidRPr="00BB29BD">
              <w:t>.</w:t>
            </w:r>
          </w:p>
          <w:p w:rsidR="00150149" w:rsidRDefault="009B6CBB" w:rsidP="000C2448">
            <w:r w:rsidRPr="00BB29BD">
              <w:t xml:space="preserve"> </w:t>
            </w:r>
            <w:r w:rsidR="00150149" w:rsidRPr="00BB29BD">
              <w:t xml:space="preserve"> </w:t>
            </w:r>
          </w:p>
          <w:p w:rsidR="006F2DB5" w:rsidRPr="006F2DB5" w:rsidRDefault="006F2DB5" w:rsidP="000C2448">
            <w:pPr>
              <w:rPr>
                <w:b/>
              </w:rPr>
            </w:pPr>
            <w:r w:rsidRPr="006F2DB5">
              <w:rPr>
                <w:b/>
              </w:rPr>
              <w:t>CAM Evidence:</w:t>
            </w:r>
          </w:p>
          <w:p w:rsidR="000C2448" w:rsidRDefault="006F2DB5" w:rsidP="000C2448">
            <w:r>
              <w:t>AP6551 Inventory of Property and Equipment</w:t>
            </w:r>
          </w:p>
          <w:p w:rsidR="006F2DB5" w:rsidRDefault="006F2DB5" w:rsidP="000C2448"/>
          <w:p w:rsidR="006F2DB5" w:rsidRPr="00BB29BD" w:rsidRDefault="006F2DB5" w:rsidP="000C2448">
            <w:r>
              <w:t>PBC agenda for May 2015</w:t>
            </w:r>
          </w:p>
        </w:tc>
        <w:tc>
          <w:tcPr>
            <w:tcW w:w="796" w:type="pct"/>
          </w:tcPr>
          <w:p w:rsidR="005433DE" w:rsidRPr="00BB29BD" w:rsidRDefault="00F143E3" w:rsidP="00F143E3">
            <w:pPr>
              <w:jc w:val="center"/>
            </w:pPr>
            <w:r>
              <w:t>E.3 Fiscal Oversight</w:t>
            </w:r>
          </w:p>
        </w:tc>
      </w:tr>
      <w:tr w:rsidR="00A57FF2" w:rsidRPr="00BB29BD" w:rsidTr="00411232">
        <w:tc>
          <w:tcPr>
            <w:tcW w:w="871" w:type="pct"/>
          </w:tcPr>
          <w:p w:rsidR="00A57FF2" w:rsidRPr="00BB29BD" w:rsidRDefault="00194FDE" w:rsidP="00474DB5">
            <w:pPr>
              <w:jc w:val="center"/>
            </w:pPr>
            <w:r w:rsidRPr="00BB29BD">
              <w:t>2014-07</w:t>
            </w:r>
          </w:p>
          <w:p w:rsidR="00A57FF2" w:rsidRPr="00BB29BD" w:rsidRDefault="00A57FF2" w:rsidP="00474DB5">
            <w:pPr>
              <w:jc w:val="center"/>
            </w:pPr>
          </w:p>
          <w:p w:rsidR="00A57FF2" w:rsidRPr="00BB29BD" w:rsidRDefault="00C43E47" w:rsidP="00474DB5">
            <w:pPr>
              <w:jc w:val="center"/>
            </w:pPr>
            <w:r w:rsidRPr="00BB29BD">
              <w:t>TIME AND EFFORT REPORTING</w:t>
            </w:r>
          </w:p>
          <w:p w:rsidR="00A57FF2" w:rsidRPr="00BB29BD" w:rsidRDefault="00A57FF2" w:rsidP="00474DB5">
            <w:pPr>
              <w:jc w:val="center"/>
            </w:pPr>
          </w:p>
          <w:p w:rsidR="00A57FF2" w:rsidRPr="00BB29BD" w:rsidRDefault="00A57FF2" w:rsidP="00474DB5">
            <w:pPr>
              <w:jc w:val="center"/>
            </w:pPr>
          </w:p>
          <w:p w:rsidR="00A57FF2" w:rsidRPr="00BB29BD" w:rsidRDefault="00A57FF2" w:rsidP="00474DB5">
            <w:pPr>
              <w:jc w:val="center"/>
            </w:pPr>
          </w:p>
        </w:tc>
        <w:tc>
          <w:tcPr>
            <w:tcW w:w="1024" w:type="pct"/>
          </w:tcPr>
          <w:p w:rsidR="00A57FF2" w:rsidRPr="00BB29BD" w:rsidRDefault="006F2DB5" w:rsidP="006F2DB5">
            <w:pPr>
              <w:jc w:val="center"/>
            </w:pPr>
            <w:r>
              <w:t>P</w:t>
            </w:r>
            <w:r w:rsidR="00E577CC" w:rsidRPr="00BB29BD">
              <w:t>rocedures and controls over compliance, specifying how and when time certification processes are to be completed</w:t>
            </w:r>
            <w:r>
              <w:t xml:space="preserve"> have been revised</w:t>
            </w:r>
            <w:r w:rsidR="00E577CC" w:rsidRPr="00BB29BD">
              <w:t>.</w:t>
            </w:r>
          </w:p>
        </w:tc>
        <w:tc>
          <w:tcPr>
            <w:tcW w:w="900" w:type="pct"/>
          </w:tcPr>
          <w:p w:rsidR="00FF379D" w:rsidRPr="00BB29BD" w:rsidRDefault="00FF379D" w:rsidP="00474DB5">
            <w:pPr>
              <w:jc w:val="center"/>
            </w:pPr>
            <w:r w:rsidRPr="00BB29BD">
              <w:t xml:space="preserve">Responsible:  </w:t>
            </w:r>
            <w:r w:rsidR="00EB5B17" w:rsidRPr="00BB29BD">
              <w:t xml:space="preserve">College Presidents; </w:t>
            </w:r>
            <w:r w:rsidR="00E577CC" w:rsidRPr="00BB29BD">
              <w:t>Vice Chancellor for Finance &amp; Administration</w:t>
            </w:r>
          </w:p>
          <w:p w:rsidR="00FF379D" w:rsidRPr="00BB29BD" w:rsidRDefault="00FF379D" w:rsidP="00474DB5">
            <w:pPr>
              <w:jc w:val="center"/>
            </w:pPr>
            <w:r w:rsidRPr="00BB29BD">
              <w:t xml:space="preserve">Point: </w:t>
            </w:r>
            <w:r w:rsidR="00E577CC" w:rsidRPr="00BB29BD">
              <w:t>Internal Auditor</w:t>
            </w:r>
          </w:p>
          <w:p w:rsidR="00A57FF2" w:rsidRPr="00BB29BD" w:rsidRDefault="00A57FF2" w:rsidP="00474DB5">
            <w:pPr>
              <w:jc w:val="center"/>
            </w:pPr>
          </w:p>
        </w:tc>
        <w:tc>
          <w:tcPr>
            <w:tcW w:w="498" w:type="pct"/>
          </w:tcPr>
          <w:p w:rsidR="00EB5B17" w:rsidRPr="00BB29BD" w:rsidRDefault="006F2DB5" w:rsidP="006F2DB5">
            <w:pPr>
              <w:jc w:val="center"/>
            </w:pPr>
            <w:r>
              <w:t>Resolved</w:t>
            </w:r>
          </w:p>
        </w:tc>
        <w:tc>
          <w:tcPr>
            <w:tcW w:w="911" w:type="pct"/>
          </w:tcPr>
          <w:p w:rsidR="00A57FF2" w:rsidRPr="00BB29BD" w:rsidRDefault="00C35EC6" w:rsidP="0097719E">
            <w:r w:rsidRPr="00BB29BD">
              <w:t xml:space="preserve">Internal Auditor </w:t>
            </w:r>
            <w:r w:rsidR="006F2DB5">
              <w:t xml:space="preserve">and </w:t>
            </w:r>
            <w:r w:rsidRPr="00BB29BD">
              <w:t xml:space="preserve">the District Grants Administrator </w:t>
            </w:r>
            <w:r w:rsidR="006F2DB5">
              <w:t xml:space="preserve">have </w:t>
            </w:r>
            <w:r w:rsidR="004D6571" w:rsidRPr="00BB29BD">
              <w:t>establish</w:t>
            </w:r>
            <w:r w:rsidR="006F2DB5">
              <w:t>ed</w:t>
            </w:r>
            <w:r w:rsidR="004D6571" w:rsidRPr="00BB29BD">
              <w:t xml:space="preserve"> a Compliance Assurance Program (CAP) that include</w:t>
            </w:r>
            <w:r w:rsidR="006F2DB5">
              <w:t>s</w:t>
            </w:r>
            <w:r w:rsidR="004D6571" w:rsidRPr="00BB29BD">
              <w:t xml:space="preserve"> site training</w:t>
            </w:r>
            <w:r w:rsidR="006F2DB5">
              <w:t xml:space="preserve"> in time and effort reporting and </w:t>
            </w:r>
            <w:r w:rsidR="004D6571" w:rsidRPr="00BB29BD">
              <w:t>College compliance self-assessments</w:t>
            </w:r>
            <w:r w:rsidR="00566D62" w:rsidRPr="00BB29BD">
              <w:t>.</w:t>
            </w:r>
          </w:p>
          <w:p w:rsidR="00B24A2F" w:rsidRPr="00BB29BD" w:rsidRDefault="00B24A2F" w:rsidP="0097719E"/>
          <w:p w:rsidR="00566D62" w:rsidRDefault="006F2DB5" w:rsidP="00566D62">
            <w:r>
              <w:t xml:space="preserve">The </w:t>
            </w:r>
            <w:r w:rsidR="00B24A2F" w:rsidRPr="00BB29BD">
              <w:t xml:space="preserve">Grants Manual </w:t>
            </w:r>
            <w:r>
              <w:t xml:space="preserve">has been updated </w:t>
            </w:r>
            <w:r w:rsidR="00B24A2F" w:rsidRPr="00BB29BD">
              <w:t>for distribution and campus training purposes.</w:t>
            </w:r>
          </w:p>
          <w:p w:rsidR="006F2DB5" w:rsidRDefault="006F2DB5" w:rsidP="00566D62"/>
          <w:p w:rsidR="006F2DB5" w:rsidRDefault="006F2DB5" w:rsidP="00566D62">
            <w:pPr>
              <w:rPr>
                <w:b/>
              </w:rPr>
            </w:pPr>
            <w:r w:rsidRPr="006F2DB5">
              <w:rPr>
                <w:b/>
              </w:rPr>
              <w:t>CAM Evidence:</w:t>
            </w:r>
          </w:p>
          <w:p w:rsidR="000B1C57" w:rsidRDefault="000B1C57" w:rsidP="00566D62">
            <w:r w:rsidRPr="000B1C57">
              <w:t>Peralta TE Schedule Memo</w:t>
            </w:r>
          </w:p>
          <w:p w:rsidR="000B1C57" w:rsidRDefault="000B1C57" w:rsidP="00566D62"/>
          <w:p w:rsidR="000B1C57" w:rsidRDefault="000B1C57" w:rsidP="00566D62">
            <w:r>
              <w:t>CAP for Grants Management</w:t>
            </w:r>
          </w:p>
          <w:p w:rsidR="000B1C57" w:rsidRDefault="000B1C57" w:rsidP="00566D62"/>
          <w:p w:rsidR="000B1C57" w:rsidRDefault="000B1C57" w:rsidP="00566D62">
            <w:r>
              <w:t>Time and Effort Certification 5-28-2015</w:t>
            </w:r>
          </w:p>
          <w:p w:rsidR="000B1C57" w:rsidRDefault="000B1C57" w:rsidP="00566D62"/>
          <w:p w:rsidR="000B1C57" w:rsidRPr="000B1C57" w:rsidRDefault="000B1C57" w:rsidP="00566D62">
            <w:r>
              <w:t>TAACCT Semi-annual Time Effort Certification Form</w:t>
            </w:r>
          </w:p>
          <w:p w:rsidR="004D6571" w:rsidRPr="00BB29BD" w:rsidRDefault="004D6571" w:rsidP="004D6571">
            <w:pPr>
              <w:jc w:val="center"/>
            </w:pPr>
          </w:p>
          <w:p w:rsidR="00093361" w:rsidRPr="00BB29BD" w:rsidRDefault="00093361" w:rsidP="004D6571">
            <w:pPr>
              <w:jc w:val="center"/>
            </w:pPr>
          </w:p>
        </w:tc>
        <w:tc>
          <w:tcPr>
            <w:tcW w:w="796" w:type="pct"/>
          </w:tcPr>
          <w:p w:rsidR="005433DE" w:rsidRPr="00BB29BD" w:rsidRDefault="006F2DB5" w:rsidP="006F2DB5">
            <w:pPr>
              <w:jc w:val="center"/>
            </w:pPr>
            <w:r>
              <w:t xml:space="preserve">E.3 </w:t>
            </w:r>
            <w:r w:rsidR="00201BEE" w:rsidRPr="00BB29BD">
              <w:t xml:space="preserve">Fiscal Oversight </w:t>
            </w:r>
          </w:p>
        </w:tc>
      </w:tr>
      <w:tr w:rsidR="00FF379D" w:rsidRPr="00BB29BD" w:rsidTr="00411232">
        <w:tc>
          <w:tcPr>
            <w:tcW w:w="871" w:type="pct"/>
          </w:tcPr>
          <w:p w:rsidR="00FF379D" w:rsidRPr="00BB29BD" w:rsidRDefault="00E577CC" w:rsidP="00474DB5">
            <w:pPr>
              <w:jc w:val="center"/>
            </w:pPr>
            <w:r w:rsidRPr="00BB29BD">
              <w:t>2014-</w:t>
            </w:r>
            <w:r w:rsidR="00194FDE" w:rsidRPr="00BB29BD">
              <w:t>08</w:t>
            </w:r>
          </w:p>
          <w:p w:rsidR="00FF379D" w:rsidRPr="00BB29BD" w:rsidRDefault="00FF379D" w:rsidP="00474DB5">
            <w:pPr>
              <w:jc w:val="center"/>
            </w:pPr>
          </w:p>
          <w:p w:rsidR="00FF379D" w:rsidRPr="00BB29BD" w:rsidRDefault="00E577CC" w:rsidP="00474DB5">
            <w:pPr>
              <w:jc w:val="center"/>
            </w:pPr>
            <w:r w:rsidRPr="00BB29BD">
              <w:t>CARE ADVISORY COMMITTEE MEETING</w:t>
            </w:r>
          </w:p>
          <w:p w:rsidR="00E577CC" w:rsidRPr="00BB29BD" w:rsidRDefault="00E577CC" w:rsidP="00474DB5">
            <w:pPr>
              <w:jc w:val="center"/>
            </w:pPr>
          </w:p>
          <w:p w:rsidR="00E577CC" w:rsidRPr="00BB29BD" w:rsidRDefault="00E577CC" w:rsidP="00474DB5">
            <w:pPr>
              <w:jc w:val="center"/>
            </w:pPr>
            <w:r w:rsidRPr="00BB29BD">
              <w:t>CAMPUS:  College of Alameda</w:t>
            </w:r>
          </w:p>
        </w:tc>
        <w:tc>
          <w:tcPr>
            <w:tcW w:w="1024" w:type="pct"/>
          </w:tcPr>
          <w:p w:rsidR="00FF379D" w:rsidRPr="00BB29BD" w:rsidRDefault="00E577CC" w:rsidP="00474DB5">
            <w:pPr>
              <w:spacing w:after="120"/>
              <w:jc w:val="center"/>
            </w:pPr>
            <w:r w:rsidRPr="00BB29BD">
              <w:t>CARE program advisory committee is in place and meets as required by the program guidance.</w:t>
            </w:r>
          </w:p>
          <w:p w:rsidR="00FF379D" w:rsidRPr="00BB29BD" w:rsidRDefault="00FF379D" w:rsidP="00474DB5">
            <w:pPr>
              <w:spacing w:after="120"/>
              <w:jc w:val="center"/>
            </w:pPr>
          </w:p>
        </w:tc>
        <w:tc>
          <w:tcPr>
            <w:tcW w:w="900" w:type="pct"/>
          </w:tcPr>
          <w:p w:rsidR="00FF379D" w:rsidRPr="00BB29BD" w:rsidRDefault="00FF379D" w:rsidP="00474DB5">
            <w:pPr>
              <w:jc w:val="center"/>
            </w:pPr>
            <w:r w:rsidRPr="00BB29BD">
              <w:t>Responsible:</w:t>
            </w:r>
          </w:p>
          <w:p w:rsidR="00FF379D" w:rsidRPr="00BB29BD" w:rsidRDefault="00E577CC" w:rsidP="00474DB5">
            <w:pPr>
              <w:jc w:val="center"/>
            </w:pPr>
            <w:r w:rsidRPr="00BB29BD">
              <w:t>College President</w:t>
            </w:r>
          </w:p>
          <w:p w:rsidR="00FF379D" w:rsidRPr="00BB29BD" w:rsidRDefault="00FF379D" w:rsidP="00474DB5">
            <w:pPr>
              <w:jc w:val="center"/>
            </w:pPr>
            <w:r w:rsidRPr="00BB29BD">
              <w:t xml:space="preserve">Point:  </w:t>
            </w:r>
            <w:r w:rsidR="00E577CC" w:rsidRPr="00BB29BD">
              <w:t>CARE Program Director</w:t>
            </w:r>
          </w:p>
        </w:tc>
        <w:tc>
          <w:tcPr>
            <w:tcW w:w="498" w:type="pct"/>
          </w:tcPr>
          <w:p w:rsidR="00FF379D" w:rsidRPr="00BB29BD" w:rsidRDefault="000B1C57" w:rsidP="00474DB5">
            <w:pPr>
              <w:jc w:val="center"/>
            </w:pPr>
            <w:r>
              <w:t>Resolved</w:t>
            </w:r>
          </w:p>
          <w:p w:rsidR="00FF379D" w:rsidRPr="00BB29BD" w:rsidRDefault="00FF379D" w:rsidP="00474DB5">
            <w:pPr>
              <w:jc w:val="center"/>
            </w:pPr>
          </w:p>
          <w:p w:rsidR="00FF379D" w:rsidRPr="00BB29BD" w:rsidRDefault="00FF379D" w:rsidP="00474DB5">
            <w:pPr>
              <w:jc w:val="center"/>
              <w:rPr>
                <w:color w:val="FF0000"/>
              </w:rPr>
            </w:pPr>
          </w:p>
        </w:tc>
        <w:tc>
          <w:tcPr>
            <w:tcW w:w="911" w:type="pct"/>
          </w:tcPr>
          <w:p w:rsidR="00FF379D" w:rsidRDefault="00C35EC6" w:rsidP="0097719E">
            <w:r w:rsidRPr="00BB29BD">
              <w:t xml:space="preserve">Two combined (EOPS and CARE) advisory committee meetings </w:t>
            </w:r>
            <w:r w:rsidR="000B1C57">
              <w:t xml:space="preserve">occurred during </w:t>
            </w:r>
            <w:r w:rsidRPr="00BB29BD">
              <w:t>2014-15</w:t>
            </w:r>
            <w:r w:rsidR="00B62077">
              <w:t>.</w:t>
            </w:r>
          </w:p>
          <w:p w:rsidR="00B62077" w:rsidRDefault="00B62077" w:rsidP="0097719E"/>
          <w:p w:rsidR="00B62077" w:rsidRDefault="00B62077" w:rsidP="0097719E">
            <w:pPr>
              <w:rPr>
                <w:b/>
              </w:rPr>
            </w:pPr>
            <w:r w:rsidRPr="00B62077">
              <w:rPr>
                <w:b/>
              </w:rPr>
              <w:t>CAM Evidence:</w:t>
            </w:r>
          </w:p>
          <w:p w:rsidR="00B62077" w:rsidRDefault="00B62077" w:rsidP="0097719E">
            <w:r w:rsidRPr="00B62077">
              <w:t>EOPS-CARE agenda October 2014</w:t>
            </w:r>
          </w:p>
          <w:p w:rsidR="00B62077" w:rsidRDefault="00B62077" w:rsidP="0097719E"/>
          <w:p w:rsidR="00B62077" w:rsidRDefault="00B62077" w:rsidP="0097719E">
            <w:r>
              <w:t>EOPS-CARE minutes October 2014</w:t>
            </w:r>
          </w:p>
          <w:p w:rsidR="00B62077" w:rsidRDefault="00B62077" w:rsidP="0097719E"/>
          <w:p w:rsidR="00B62077" w:rsidRDefault="00B62077" w:rsidP="0097719E">
            <w:r>
              <w:t>EOPS-CARE agenda May 20, 2015</w:t>
            </w:r>
          </w:p>
          <w:p w:rsidR="00B62077" w:rsidRDefault="00B62077" w:rsidP="0097719E"/>
          <w:p w:rsidR="00B62077" w:rsidRPr="00B62077" w:rsidRDefault="00B62077" w:rsidP="0097719E">
            <w:r>
              <w:t>EOPS-CARE minutes May 20, 2015</w:t>
            </w:r>
          </w:p>
          <w:p w:rsidR="00FF379D" w:rsidRPr="00BB29BD" w:rsidRDefault="00FF379D" w:rsidP="00474DB5">
            <w:pPr>
              <w:jc w:val="center"/>
            </w:pPr>
          </w:p>
        </w:tc>
        <w:tc>
          <w:tcPr>
            <w:tcW w:w="796" w:type="pct"/>
          </w:tcPr>
          <w:p w:rsidR="00FF379D" w:rsidRPr="00BB29BD" w:rsidRDefault="000B1C57" w:rsidP="000B1C57">
            <w:pPr>
              <w:jc w:val="center"/>
            </w:pPr>
            <w:r>
              <w:t xml:space="preserve">E.3 </w:t>
            </w:r>
            <w:r w:rsidR="00201BEE" w:rsidRPr="00BB29BD">
              <w:t>Fiscal Oversight</w:t>
            </w:r>
          </w:p>
        </w:tc>
      </w:tr>
      <w:tr w:rsidR="00E02449" w:rsidRPr="00BB29BD" w:rsidTr="00F4612C">
        <w:trPr>
          <w:trHeight w:val="2679"/>
        </w:trPr>
        <w:tc>
          <w:tcPr>
            <w:tcW w:w="871" w:type="pct"/>
          </w:tcPr>
          <w:p w:rsidR="00E02449" w:rsidRPr="00BB29BD" w:rsidRDefault="00E577CC" w:rsidP="00474DB5">
            <w:pPr>
              <w:jc w:val="center"/>
            </w:pPr>
            <w:r w:rsidRPr="00BB29BD">
              <w:t>2014</w:t>
            </w:r>
            <w:r w:rsidR="00194FDE" w:rsidRPr="00BB29BD">
              <w:t>-09</w:t>
            </w:r>
          </w:p>
          <w:p w:rsidR="00E02449" w:rsidRPr="00BB29BD" w:rsidRDefault="00E02449" w:rsidP="00474DB5">
            <w:pPr>
              <w:jc w:val="center"/>
            </w:pPr>
          </w:p>
          <w:p w:rsidR="00E02449" w:rsidRPr="00BB29BD" w:rsidRDefault="00E02449" w:rsidP="00474DB5">
            <w:pPr>
              <w:jc w:val="center"/>
            </w:pPr>
            <w:r w:rsidRPr="00BB29BD">
              <w:t>425 RESIDENCY DETERMINATION FOR CREDIT COURSES</w:t>
            </w:r>
          </w:p>
          <w:p w:rsidR="00E02449" w:rsidRPr="00BB29BD" w:rsidRDefault="00E02449" w:rsidP="00474DB5">
            <w:pPr>
              <w:jc w:val="center"/>
            </w:pPr>
          </w:p>
          <w:p w:rsidR="00762FD3" w:rsidRPr="00BB29BD" w:rsidRDefault="00762FD3" w:rsidP="00474DB5">
            <w:pPr>
              <w:jc w:val="center"/>
            </w:pPr>
          </w:p>
          <w:p w:rsidR="00762FD3" w:rsidRPr="00BB29BD" w:rsidRDefault="00762FD3" w:rsidP="00474DB5">
            <w:pPr>
              <w:jc w:val="center"/>
              <w:rPr>
                <w:color w:val="FF0000"/>
              </w:rPr>
            </w:pPr>
            <w:r w:rsidRPr="00BB29BD">
              <w:rPr>
                <w:color w:val="FF0000"/>
              </w:rPr>
              <w:t>Repeat finding</w:t>
            </w:r>
          </w:p>
          <w:p w:rsidR="00762FD3" w:rsidRPr="00BB29BD" w:rsidRDefault="00762FD3" w:rsidP="00474DB5">
            <w:pPr>
              <w:jc w:val="center"/>
              <w:rPr>
                <w:color w:val="FF0000"/>
              </w:rPr>
            </w:pPr>
            <w:r w:rsidRPr="00BB29BD">
              <w:rPr>
                <w:color w:val="FF0000"/>
              </w:rPr>
              <w:t>2013-10</w:t>
            </w:r>
          </w:p>
          <w:p w:rsidR="00E02449" w:rsidRPr="00BB29BD" w:rsidRDefault="00832B2C" w:rsidP="003F796A">
            <w:pPr>
              <w:jc w:val="center"/>
            </w:pPr>
            <w:r w:rsidRPr="00BB29BD">
              <w:rPr>
                <w:color w:val="FF0000"/>
              </w:rPr>
              <w:t>(</w:t>
            </w:r>
            <w:r w:rsidR="00762FD3" w:rsidRPr="00BB29BD">
              <w:rPr>
                <w:color w:val="FF0000"/>
              </w:rPr>
              <w:t>Similar</w:t>
            </w:r>
            <w:r w:rsidRPr="00BB29BD">
              <w:rPr>
                <w:color w:val="FF0000"/>
              </w:rPr>
              <w:t>)</w:t>
            </w:r>
          </w:p>
        </w:tc>
        <w:tc>
          <w:tcPr>
            <w:tcW w:w="1024" w:type="pct"/>
          </w:tcPr>
          <w:p w:rsidR="00180E44" w:rsidRPr="00BB29BD" w:rsidRDefault="00B62077" w:rsidP="00474DB5">
            <w:pPr>
              <w:spacing w:after="120"/>
              <w:jc w:val="center"/>
            </w:pPr>
            <w:r>
              <w:t xml:space="preserve">The District implemented a process </w:t>
            </w:r>
            <w:r w:rsidR="00E02449" w:rsidRPr="00BB29BD">
              <w:t xml:space="preserve">to </w:t>
            </w:r>
            <w:r w:rsidR="00762FD3" w:rsidRPr="00BB29BD">
              <w:t xml:space="preserve">actively monitor </w:t>
            </w:r>
            <w:r w:rsidR="007F2F89" w:rsidRPr="00BB29BD">
              <w:t xml:space="preserve">residency changes </w:t>
            </w:r>
            <w:proofErr w:type="gramStart"/>
            <w:r w:rsidR="007F2F89" w:rsidRPr="00BB29BD">
              <w:t xml:space="preserve">made </w:t>
            </w:r>
            <w:r w:rsidR="00762FD3" w:rsidRPr="00BB29BD">
              <w:t xml:space="preserve"> at</w:t>
            </w:r>
            <w:proofErr w:type="gramEnd"/>
            <w:r w:rsidR="00762FD3" w:rsidRPr="00BB29BD">
              <w:t xml:space="preserve"> the colleges </w:t>
            </w:r>
            <w:r w:rsidR="007F2F89" w:rsidRPr="00BB29BD">
              <w:t xml:space="preserve">ensuring that </w:t>
            </w:r>
            <w:r w:rsidR="00762FD3" w:rsidRPr="00BB29BD">
              <w:t>proof of the change</w:t>
            </w:r>
            <w:r w:rsidR="007F2F89" w:rsidRPr="00BB29BD">
              <w:t xml:space="preserve"> is collected and sent to the district office. </w:t>
            </w:r>
          </w:p>
          <w:p w:rsidR="00180E44" w:rsidRPr="00BB29BD" w:rsidRDefault="00180E44" w:rsidP="00474DB5">
            <w:pPr>
              <w:spacing w:after="120"/>
              <w:jc w:val="center"/>
            </w:pPr>
          </w:p>
          <w:p w:rsidR="00180E44" w:rsidRPr="00BB29BD" w:rsidRDefault="00180E44" w:rsidP="00474DB5">
            <w:pPr>
              <w:spacing w:after="120"/>
              <w:jc w:val="center"/>
            </w:pPr>
          </w:p>
          <w:p w:rsidR="00180E44" w:rsidRPr="00BB29BD" w:rsidRDefault="00180E44" w:rsidP="00474DB5">
            <w:pPr>
              <w:spacing w:after="120"/>
              <w:jc w:val="center"/>
            </w:pPr>
          </w:p>
        </w:tc>
        <w:tc>
          <w:tcPr>
            <w:tcW w:w="900" w:type="pct"/>
          </w:tcPr>
          <w:p w:rsidR="00E02449" w:rsidRPr="00BB29BD" w:rsidRDefault="00E02449" w:rsidP="00474DB5">
            <w:pPr>
              <w:jc w:val="center"/>
            </w:pPr>
            <w:r w:rsidRPr="00BB29BD">
              <w:t xml:space="preserve">Responsible:  </w:t>
            </w:r>
            <w:r w:rsidR="00762FD3" w:rsidRPr="00BB29BD">
              <w:t>Associate Vice Chancellor Student Services</w:t>
            </w:r>
          </w:p>
          <w:p w:rsidR="00E02449" w:rsidRPr="00BB29BD" w:rsidRDefault="00E02449" w:rsidP="00F4612C">
            <w:pPr>
              <w:jc w:val="center"/>
            </w:pPr>
            <w:r w:rsidRPr="00BB29BD">
              <w:t xml:space="preserve">Point: </w:t>
            </w:r>
            <w:r w:rsidR="00762FD3" w:rsidRPr="00BB29BD">
              <w:t>Associate Vice Chancellor Student Services &amp; Internal Auditor</w:t>
            </w:r>
          </w:p>
        </w:tc>
        <w:tc>
          <w:tcPr>
            <w:tcW w:w="498" w:type="pct"/>
          </w:tcPr>
          <w:p w:rsidR="00EB5B17" w:rsidRPr="00BB29BD" w:rsidRDefault="00B62077" w:rsidP="00B62077">
            <w:pPr>
              <w:jc w:val="center"/>
              <w:rPr>
                <w:color w:val="FF0000"/>
              </w:rPr>
            </w:pPr>
            <w:r>
              <w:t>Resolved</w:t>
            </w:r>
          </w:p>
        </w:tc>
        <w:tc>
          <w:tcPr>
            <w:tcW w:w="911" w:type="pct"/>
          </w:tcPr>
          <w:p w:rsidR="007826A6" w:rsidRPr="00BB29BD" w:rsidRDefault="00C35EC6" w:rsidP="00F8331A">
            <w:r w:rsidRPr="00BB29BD">
              <w:t>A query identifying students wh</w:t>
            </w:r>
            <w:r w:rsidR="00F8331A" w:rsidRPr="00BB29BD">
              <w:t xml:space="preserve">ose </w:t>
            </w:r>
            <w:r w:rsidRPr="00BB29BD">
              <w:t xml:space="preserve">residency </w:t>
            </w:r>
            <w:r w:rsidR="00200223">
              <w:t xml:space="preserve">has changed </w:t>
            </w:r>
            <w:r w:rsidR="00B62077">
              <w:t>was</w:t>
            </w:r>
            <w:r w:rsidR="00474DB5" w:rsidRPr="00BB29BD">
              <w:t xml:space="preserve"> created</w:t>
            </w:r>
            <w:r w:rsidR="00B62077">
              <w:t xml:space="preserve"> </w:t>
            </w:r>
            <w:r w:rsidR="00200223">
              <w:t xml:space="preserve">that </w:t>
            </w:r>
            <w:r w:rsidR="00B62077">
              <w:t>generate</w:t>
            </w:r>
            <w:r w:rsidR="00200223">
              <w:t>s</w:t>
            </w:r>
            <w:r w:rsidR="00B62077">
              <w:t xml:space="preserve"> a</w:t>
            </w:r>
            <w:r w:rsidRPr="00BB29BD">
              <w:t xml:space="preserve"> list </w:t>
            </w:r>
            <w:r w:rsidR="00B62077">
              <w:t xml:space="preserve">that is </w:t>
            </w:r>
            <w:r w:rsidRPr="00BB29BD">
              <w:t>provided to each College</w:t>
            </w:r>
            <w:r w:rsidR="00474DB5" w:rsidRPr="00BB29BD">
              <w:t xml:space="preserve"> </w:t>
            </w:r>
            <w:r w:rsidR="00B62077">
              <w:t xml:space="preserve">in order to </w:t>
            </w:r>
            <w:r w:rsidR="00474DB5" w:rsidRPr="00BB29BD">
              <w:t>verify the change in status</w:t>
            </w:r>
            <w:r w:rsidR="00B62077">
              <w:t xml:space="preserve">.  The District requires that the college </w:t>
            </w:r>
            <w:r w:rsidR="00474DB5" w:rsidRPr="00BB29BD">
              <w:t xml:space="preserve">submit documentation </w:t>
            </w:r>
            <w:r w:rsidR="00200223">
              <w:t xml:space="preserve">of any changes to the District to ensure ongoing monitoring </w:t>
            </w:r>
            <w:proofErr w:type="gramStart"/>
            <w:r w:rsidR="00200223">
              <w:t>of  appropriate</w:t>
            </w:r>
            <w:proofErr w:type="gramEnd"/>
            <w:r w:rsidR="00200223">
              <w:t xml:space="preserve"> record-keeping.</w:t>
            </w:r>
            <w:r w:rsidR="007826A6" w:rsidRPr="00BB29BD">
              <w:t xml:space="preserve"> </w:t>
            </w:r>
          </w:p>
          <w:p w:rsidR="007826A6" w:rsidRPr="00BB29BD" w:rsidRDefault="007826A6" w:rsidP="00F8331A"/>
          <w:p w:rsidR="00F4612C" w:rsidRDefault="00B62077" w:rsidP="00F8331A">
            <w:r>
              <w:t xml:space="preserve">District </w:t>
            </w:r>
            <w:r w:rsidR="007826A6" w:rsidRPr="00BB29BD">
              <w:t xml:space="preserve">Admissions &amp; Records </w:t>
            </w:r>
            <w:r>
              <w:t xml:space="preserve">held </w:t>
            </w:r>
            <w:r w:rsidR="007826A6" w:rsidRPr="00BB29BD">
              <w:t xml:space="preserve">compliance training sessions for the colleges </w:t>
            </w:r>
            <w:r>
              <w:t>and will provide ongoing training each year.</w:t>
            </w:r>
          </w:p>
          <w:p w:rsidR="00200223" w:rsidRDefault="00200223" w:rsidP="00F8331A"/>
          <w:p w:rsidR="00200223" w:rsidRDefault="00200223" w:rsidP="00F8331A">
            <w:pPr>
              <w:rPr>
                <w:b/>
              </w:rPr>
            </w:pPr>
            <w:r w:rsidRPr="00200223">
              <w:rPr>
                <w:b/>
              </w:rPr>
              <w:t>CAM Evidence:</w:t>
            </w:r>
          </w:p>
          <w:p w:rsidR="00200223" w:rsidRDefault="00200223" w:rsidP="00F8331A">
            <w:r w:rsidRPr="00200223">
              <w:t>A &amp; R Training July 2014.</w:t>
            </w:r>
          </w:p>
          <w:p w:rsidR="00200223" w:rsidRDefault="00200223" w:rsidP="00F8331A"/>
          <w:p w:rsidR="00200223" w:rsidRDefault="00200223" w:rsidP="00F8331A">
            <w:r>
              <w:t>Updating a Major Plan</w:t>
            </w:r>
          </w:p>
          <w:p w:rsidR="00200223" w:rsidRDefault="00200223" w:rsidP="00F8331A"/>
          <w:p w:rsidR="00200223" w:rsidRDefault="00200223" w:rsidP="00F8331A">
            <w:r>
              <w:t>Term Withdrawal Processing</w:t>
            </w:r>
          </w:p>
          <w:p w:rsidR="00200223" w:rsidRDefault="00200223" w:rsidP="00F8331A">
            <w:r>
              <w:t xml:space="preserve"> </w:t>
            </w:r>
          </w:p>
          <w:p w:rsidR="00200223" w:rsidRDefault="00200223" w:rsidP="00F8331A">
            <w:r>
              <w:t>A &amp; Records Procedures for Student Record Correction</w:t>
            </w:r>
          </w:p>
          <w:p w:rsidR="00200223" w:rsidRDefault="00200223" w:rsidP="00F8331A"/>
          <w:p w:rsidR="00200223" w:rsidRDefault="00200223" w:rsidP="00F8331A">
            <w:r>
              <w:t>CCCCO Residency</w:t>
            </w:r>
          </w:p>
          <w:p w:rsidR="00200223" w:rsidRDefault="00200223" w:rsidP="00F8331A"/>
          <w:p w:rsidR="00200223" w:rsidRDefault="00200223" w:rsidP="00F8331A">
            <w:r>
              <w:t>Chapter 2 Residency Regulations</w:t>
            </w:r>
          </w:p>
          <w:p w:rsidR="00200223" w:rsidRDefault="00200223" w:rsidP="00F8331A"/>
          <w:p w:rsidR="00200223" w:rsidRPr="00200223" w:rsidRDefault="00200223" w:rsidP="00F8331A"/>
          <w:p w:rsidR="007826A6" w:rsidRPr="00BB29BD" w:rsidRDefault="007826A6" w:rsidP="00F8331A"/>
        </w:tc>
        <w:tc>
          <w:tcPr>
            <w:tcW w:w="796" w:type="pct"/>
          </w:tcPr>
          <w:p w:rsidR="00E02449" w:rsidRPr="00BB29BD" w:rsidRDefault="00B62077" w:rsidP="00B62077">
            <w:pPr>
              <w:jc w:val="center"/>
            </w:pPr>
            <w:r>
              <w:t xml:space="preserve">D.4  </w:t>
            </w:r>
            <w:r w:rsidR="00201BEE" w:rsidRPr="00BB29BD">
              <w:t xml:space="preserve">Strengthen Accountability, Innovation and Collaboration; expand the use of technology </w:t>
            </w:r>
          </w:p>
        </w:tc>
      </w:tr>
      <w:tr w:rsidR="00FF379D" w:rsidRPr="00BB29BD" w:rsidTr="00C50336">
        <w:tc>
          <w:tcPr>
            <w:tcW w:w="871" w:type="pct"/>
            <w:tcBorders>
              <w:bottom w:val="single" w:sz="4" w:space="0" w:color="auto"/>
            </w:tcBorders>
          </w:tcPr>
          <w:p w:rsidR="00FF379D" w:rsidRPr="00BB29BD" w:rsidRDefault="00762FD3" w:rsidP="00474DB5">
            <w:pPr>
              <w:jc w:val="center"/>
            </w:pPr>
            <w:r w:rsidRPr="00BB29BD">
              <w:t>2014</w:t>
            </w:r>
            <w:r w:rsidR="00194FDE" w:rsidRPr="00BB29BD">
              <w:t>-10</w:t>
            </w:r>
          </w:p>
          <w:p w:rsidR="00FF379D" w:rsidRPr="00BB29BD" w:rsidRDefault="00FF379D" w:rsidP="00474DB5">
            <w:pPr>
              <w:jc w:val="center"/>
            </w:pPr>
          </w:p>
          <w:p w:rsidR="00FF379D" w:rsidRPr="00BB29BD" w:rsidRDefault="00762FD3" w:rsidP="00474DB5">
            <w:pPr>
              <w:jc w:val="center"/>
            </w:pPr>
            <w:r w:rsidRPr="00BB29BD">
              <w:t>491 EDUCATION PROTECTION ACCOUNT</w:t>
            </w:r>
          </w:p>
          <w:p w:rsidR="00FF379D" w:rsidRPr="00BB29BD" w:rsidRDefault="00FF379D" w:rsidP="00474DB5">
            <w:pPr>
              <w:jc w:val="center"/>
            </w:pPr>
          </w:p>
          <w:p w:rsidR="00FF379D" w:rsidRPr="00BB29BD" w:rsidRDefault="00FF379D" w:rsidP="00474DB5">
            <w:pPr>
              <w:jc w:val="center"/>
            </w:pPr>
          </w:p>
          <w:p w:rsidR="00FF379D" w:rsidRPr="00BB29BD" w:rsidRDefault="00FF379D" w:rsidP="00474DB5">
            <w:pPr>
              <w:jc w:val="center"/>
            </w:pPr>
          </w:p>
          <w:p w:rsidR="00FF379D" w:rsidRPr="00BB29BD" w:rsidRDefault="00FF379D" w:rsidP="00474DB5">
            <w:pPr>
              <w:jc w:val="center"/>
            </w:pPr>
          </w:p>
        </w:tc>
        <w:tc>
          <w:tcPr>
            <w:tcW w:w="1024" w:type="pct"/>
            <w:tcBorders>
              <w:bottom w:val="single" w:sz="4" w:space="0" w:color="auto"/>
            </w:tcBorders>
          </w:tcPr>
          <w:p w:rsidR="00FF379D" w:rsidRPr="00BB29BD" w:rsidRDefault="00762FD3" w:rsidP="00474DB5">
            <w:pPr>
              <w:jc w:val="center"/>
            </w:pPr>
            <w:r w:rsidRPr="00BB29BD">
              <w:t>When expensing the charges to the Education Protection Account, the District will only move instructional charges, not including the cost of the department chairs.</w:t>
            </w:r>
          </w:p>
        </w:tc>
        <w:tc>
          <w:tcPr>
            <w:tcW w:w="900" w:type="pct"/>
            <w:tcBorders>
              <w:bottom w:val="single" w:sz="4" w:space="0" w:color="auto"/>
            </w:tcBorders>
          </w:tcPr>
          <w:p w:rsidR="00FF379D" w:rsidRPr="00BB29BD" w:rsidRDefault="00FF379D" w:rsidP="00474DB5">
            <w:pPr>
              <w:jc w:val="center"/>
            </w:pPr>
            <w:r w:rsidRPr="00BB29BD">
              <w:t xml:space="preserve">Responsible:  </w:t>
            </w:r>
            <w:r w:rsidR="00762FD3" w:rsidRPr="00BB29BD">
              <w:t xml:space="preserve">Vice </w:t>
            </w:r>
            <w:r w:rsidRPr="00BB29BD">
              <w:t>Chancellor</w:t>
            </w:r>
            <w:r w:rsidR="00762FD3" w:rsidRPr="00BB29BD">
              <w:t xml:space="preserve"> for Finance and Administration</w:t>
            </w:r>
          </w:p>
          <w:p w:rsidR="00FF379D" w:rsidRPr="00BB29BD" w:rsidRDefault="00FF379D" w:rsidP="00474DB5">
            <w:pPr>
              <w:jc w:val="center"/>
            </w:pPr>
            <w:r w:rsidRPr="00BB29BD">
              <w:t xml:space="preserve">Point: </w:t>
            </w:r>
            <w:r w:rsidR="00762FD3" w:rsidRPr="00BB29BD">
              <w:t>Director of Fiscal Services &amp; Internal Auditor</w:t>
            </w:r>
          </w:p>
          <w:p w:rsidR="00FF379D" w:rsidRPr="00BB29BD" w:rsidRDefault="00FF379D" w:rsidP="00474DB5">
            <w:pPr>
              <w:jc w:val="center"/>
            </w:pPr>
          </w:p>
        </w:tc>
        <w:tc>
          <w:tcPr>
            <w:tcW w:w="498" w:type="pct"/>
            <w:tcBorders>
              <w:bottom w:val="single" w:sz="4" w:space="0" w:color="auto"/>
            </w:tcBorders>
          </w:tcPr>
          <w:p w:rsidR="00FF379D" w:rsidRPr="00BB29BD" w:rsidRDefault="00200223" w:rsidP="00474DB5">
            <w:pPr>
              <w:jc w:val="center"/>
            </w:pPr>
            <w:r>
              <w:t xml:space="preserve">Resolved </w:t>
            </w:r>
          </w:p>
        </w:tc>
        <w:tc>
          <w:tcPr>
            <w:tcW w:w="911" w:type="pct"/>
            <w:tcBorders>
              <w:bottom w:val="single" w:sz="4" w:space="0" w:color="auto"/>
            </w:tcBorders>
          </w:tcPr>
          <w:p w:rsidR="00200223" w:rsidRDefault="00200223" w:rsidP="00200223">
            <w:r>
              <w:t xml:space="preserve">The Finance Department has installed a key control in their administrative procedures to prevent administrative costs from being charged to </w:t>
            </w:r>
          </w:p>
          <w:p w:rsidR="00BE68A6" w:rsidRDefault="00200223" w:rsidP="00200223">
            <w:r>
              <w:t xml:space="preserve">EPA.  </w:t>
            </w:r>
            <w:r w:rsidR="00BE68A6">
              <w:t>Finance will post all EPA expenses into the EPA account during the year-end closing period.  All expenses will be screened for administrative salary costs before actual posting.</w:t>
            </w:r>
          </w:p>
          <w:p w:rsidR="00BE68A6" w:rsidRDefault="00BE68A6" w:rsidP="00200223"/>
          <w:p w:rsidR="00200223" w:rsidRPr="00200223" w:rsidRDefault="00BE68A6" w:rsidP="00200223">
            <w:pPr>
              <w:rPr>
                <w:rFonts w:ascii="Calibri" w:hAnsi="Calibri"/>
                <w:sz w:val="22"/>
                <w:szCs w:val="22"/>
              </w:rPr>
            </w:pPr>
            <w:r w:rsidRPr="00BE68A6">
              <w:rPr>
                <w:b/>
              </w:rPr>
              <w:t>CAM Evidence:</w:t>
            </w:r>
            <w:r>
              <w:t xml:space="preserve">  Finance procedure for posting expenses to the Education Protection Account.  </w:t>
            </w:r>
            <w:r w:rsidR="00200223" w:rsidRPr="00200223">
              <w:rPr>
                <w:rFonts w:ascii="Calibri" w:hAnsi="Calibri"/>
                <w:sz w:val="20"/>
                <w:szCs w:val="20"/>
              </w:rPr>
              <w:t xml:space="preserve"> </w:t>
            </w:r>
          </w:p>
          <w:p w:rsidR="00200223" w:rsidRPr="00200223" w:rsidRDefault="00200223" w:rsidP="00200223">
            <w:pPr>
              <w:rPr>
                <w:rFonts w:ascii="Calibri" w:hAnsi="Calibri"/>
                <w:sz w:val="22"/>
                <w:szCs w:val="22"/>
              </w:rPr>
            </w:pPr>
            <w:r w:rsidRPr="00200223">
              <w:rPr>
                <w:rFonts w:ascii="Calibri" w:hAnsi="Calibri"/>
                <w:sz w:val="20"/>
                <w:szCs w:val="20"/>
              </w:rPr>
              <w:t xml:space="preserve"> </w:t>
            </w:r>
          </w:p>
          <w:p w:rsidR="00B440F4" w:rsidRPr="00BB29BD" w:rsidRDefault="00B440F4" w:rsidP="0097719E"/>
          <w:p w:rsidR="00B440F4" w:rsidRPr="00BB29BD" w:rsidRDefault="00B440F4" w:rsidP="0097719E"/>
          <w:p w:rsidR="006D6B75" w:rsidRPr="00BB29BD" w:rsidRDefault="006D6B75" w:rsidP="0097719E"/>
          <w:p w:rsidR="006D6B75" w:rsidRPr="00BB29BD" w:rsidRDefault="006D6B75" w:rsidP="0097719E"/>
          <w:p w:rsidR="006D6B75" w:rsidRPr="00BB29BD" w:rsidRDefault="006D6B75" w:rsidP="0097719E"/>
          <w:p w:rsidR="00C50336" w:rsidRPr="00BB29BD" w:rsidRDefault="00C50336" w:rsidP="0097719E"/>
        </w:tc>
        <w:tc>
          <w:tcPr>
            <w:tcW w:w="796" w:type="pct"/>
          </w:tcPr>
          <w:p w:rsidR="00FF379D" w:rsidRPr="00BB29BD" w:rsidRDefault="00200223" w:rsidP="00200223">
            <w:pPr>
              <w:jc w:val="center"/>
            </w:pPr>
            <w:r>
              <w:t xml:space="preserve">E.3  </w:t>
            </w:r>
            <w:r w:rsidR="0091641A" w:rsidRPr="00BB29BD">
              <w:t>Fiscal Oversight)</w:t>
            </w:r>
          </w:p>
        </w:tc>
      </w:tr>
      <w:tr w:rsidR="00DC4172" w:rsidRPr="00BB29BD" w:rsidTr="00DC4172">
        <w:tc>
          <w:tcPr>
            <w:tcW w:w="5000" w:type="pct"/>
            <w:gridSpan w:val="6"/>
          </w:tcPr>
          <w:p w:rsidR="002C4C0D" w:rsidRDefault="002C4C0D" w:rsidP="00474DB5">
            <w:pPr>
              <w:jc w:val="center"/>
            </w:pPr>
          </w:p>
          <w:p w:rsidR="002C4C0D" w:rsidRDefault="002C4C0D" w:rsidP="00474DB5">
            <w:pPr>
              <w:jc w:val="center"/>
            </w:pPr>
          </w:p>
          <w:p w:rsidR="00DC4172" w:rsidRDefault="00DC4172" w:rsidP="00474DB5">
            <w:pPr>
              <w:jc w:val="center"/>
            </w:pPr>
            <w:r w:rsidRPr="00BB29BD">
              <w:t>MEASURE A GENERAL OBLIGATION BOND FINDINGS</w:t>
            </w:r>
          </w:p>
          <w:p w:rsidR="002C4C0D" w:rsidRPr="00BB29BD" w:rsidRDefault="002C4C0D" w:rsidP="00474DB5">
            <w:pPr>
              <w:jc w:val="center"/>
            </w:pPr>
          </w:p>
        </w:tc>
      </w:tr>
      <w:tr w:rsidR="00C50336" w:rsidRPr="00BB29BD" w:rsidTr="00411232">
        <w:tc>
          <w:tcPr>
            <w:tcW w:w="871" w:type="pct"/>
          </w:tcPr>
          <w:p w:rsidR="00C50336" w:rsidRPr="00BB29BD" w:rsidRDefault="00DC4172" w:rsidP="00474DB5">
            <w:pPr>
              <w:jc w:val="center"/>
            </w:pPr>
            <w:r w:rsidRPr="00BB29BD">
              <w:t>2014-001</w:t>
            </w:r>
          </w:p>
          <w:p w:rsidR="00F36761" w:rsidRPr="00BB29BD" w:rsidRDefault="00F36761" w:rsidP="00474DB5">
            <w:pPr>
              <w:jc w:val="center"/>
            </w:pPr>
          </w:p>
          <w:p w:rsidR="00F36761" w:rsidRPr="00BB29BD" w:rsidRDefault="00F36761" w:rsidP="00474DB5">
            <w:pPr>
              <w:jc w:val="center"/>
            </w:pPr>
            <w:r w:rsidRPr="00BB29BD">
              <w:t>MEASURE A GO BOND FUND EXPENDITURES</w:t>
            </w:r>
          </w:p>
          <w:p w:rsidR="00DC4172" w:rsidRPr="00BB29BD" w:rsidRDefault="00DC4172" w:rsidP="00474DB5">
            <w:pPr>
              <w:jc w:val="center"/>
            </w:pPr>
          </w:p>
          <w:p w:rsidR="00DC4172" w:rsidRPr="00BB29BD" w:rsidRDefault="00DC4172" w:rsidP="00474DB5">
            <w:pPr>
              <w:jc w:val="center"/>
            </w:pPr>
          </w:p>
        </w:tc>
        <w:tc>
          <w:tcPr>
            <w:tcW w:w="1024" w:type="pct"/>
          </w:tcPr>
          <w:p w:rsidR="00C50336" w:rsidRPr="00BB29BD" w:rsidRDefault="00D350CB" w:rsidP="00D350CB">
            <w:pPr>
              <w:jc w:val="center"/>
            </w:pPr>
            <w:r w:rsidRPr="00BB29BD">
              <w:t xml:space="preserve">Regularly review all Bond employees’ job description to ensure that they are required to be paid by </w:t>
            </w:r>
            <w:r w:rsidR="004F0E1A" w:rsidRPr="00BB29BD">
              <w:t>B</w:t>
            </w:r>
            <w:r w:rsidR="008B2FAC" w:rsidRPr="00BB29BD">
              <w:t xml:space="preserve">ond fund.  Written authorization </w:t>
            </w:r>
            <w:r w:rsidR="00336AF7" w:rsidRPr="00BB29BD">
              <w:t xml:space="preserve">will </w:t>
            </w:r>
            <w:r w:rsidR="008B2FAC" w:rsidRPr="00BB29BD">
              <w:t>be obtained before charging salaries &amp; benefits to Bond Projects. The unrestricted General Fund will meet its obligation to repay the Bond fund for noncompliant expenditures.</w:t>
            </w:r>
          </w:p>
          <w:p w:rsidR="008B2FAC" w:rsidRPr="00BB29BD" w:rsidRDefault="008B2FAC" w:rsidP="00D350CB">
            <w:pPr>
              <w:jc w:val="center"/>
            </w:pPr>
          </w:p>
        </w:tc>
        <w:tc>
          <w:tcPr>
            <w:tcW w:w="900" w:type="pct"/>
          </w:tcPr>
          <w:p w:rsidR="008B2FAC" w:rsidRPr="00BB29BD" w:rsidRDefault="008B2FAC" w:rsidP="008B2FAC">
            <w:pPr>
              <w:jc w:val="center"/>
            </w:pPr>
            <w:r w:rsidRPr="00BB29BD">
              <w:t>Responsible:</w:t>
            </w:r>
          </w:p>
          <w:p w:rsidR="008B2FAC" w:rsidRPr="00BB29BD" w:rsidRDefault="008B2FAC" w:rsidP="002F029B">
            <w:pPr>
              <w:jc w:val="center"/>
            </w:pPr>
            <w:r w:rsidRPr="00BB29BD">
              <w:t xml:space="preserve">Vice Chancellor For </w:t>
            </w:r>
            <w:r w:rsidR="002F029B" w:rsidRPr="00BB29BD">
              <w:t>Finance and Administration</w:t>
            </w:r>
          </w:p>
          <w:p w:rsidR="008B2FAC" w:rsidRPr="00BB29BD" w:rsidRDefault="008B2FAC" w:rsidP="008B2FAC">
            <w:pPr>
              <w:jc w:val="center"/>
            </w:pPr>
            <w:r w:rsidRPr="00BB29BD">
              <w:t xml:space="preserve">Point:  Vice Chancellor for </w:t>
            </w:r>
            <w:r w:rsidR="002F029B" w:rsidRPr="00BB29BD">
              <w:t>Department of General Services</w:t>
            </w:r>
          </w:p>
          <w:p w:rsidR="00C50336" w:rsidRPr="00BB29BD" w:rsidRDefault="00C50336" w:rsidP="00474DB5">
            <w:pPr>
              <w:jc w:val="center"/>
            </w:pPr>
          </w:p>
        </w:tc>
        <w:tc>
          <w:tcPr>
            <w:tcW w:w="498" w:type="pct"/>
          </w:tcPr>
          <w:p w:rsidR="00336AF7" w:rsidRPr="00BB29BD" w:rsidRDefault="002C4C0D" w:rsidP="00336AF7">
            <w:pPr>
              <w:jc w:val="center"/>
            </w:pPr>
            <w:r>
              <w:t xml:space="preserve">Resolved </w:t>
            </w:r>
          </w:p>
          <w:p w:rsidR="00C50336" w:rsidRPr="00BB29BD" w:rsidRDefault="00C50336" w:rsidP="00474DB5">
            <w:pPr>
              <w:jc w:val="center"/>
            </w:pPr>
          </w:p>
        </w:tc>
        <w:tc>
          <w:tcPr>
            <w:tcW w:w="911" w:type="pct"/>
          </w:tcPr>
          <w:p w:rsidR="00336AF7" w:rsidRDefault="002C4C0D" w:rsidP="00336AF7">
            <w:r>
              <w:t xml:space="preserve">The </w:t>
            </w:r>
            <w:r w:rsidR="00336AF7" w:rsidRPr="00BB29BD">
              <w:t>District has reviewed all Bond employees’ job description</w:t>
            </w:r>
            <w:r>
              <w:t>s</w:t>
            </w:r>
            <w:r w:rsidR="00336AF7" w:rsidRPr="00BB29BD">
              <w:t xml:space="preserve"> to ensure they are all still required to be paid from Bond funds.</w:t>
            </w:r>
          </w:p>
          <w:p w:rsidR="002C4C0D" w:rsidRPr="00BB29BD" w:rsidRDefault="002C4C0D" w:rsidP="00336AF7"/>
          <w:p w:rsidR="002C4C0D" w:rsidRDefault="002C4C0D" w:rsidP="00336AF7">
            <w:r>
              <w:t xml:space="preserve">The </w:t>
            </w:r>
            <w:r w:rsidR="00336AF7" w:rsidRPr="00BB29BD">
              <w:t xml:space="preserve">District has corrected GL coding </w:t>
            </w:r>
            <w:r w:rsidR="00B81AA1" w:rsidRPr="00BB29BD">
              <w:t xml:space="preserve">related </w:t>
            </w:r>
            <w:r w:rsidR="00336AF7" w:rsidRPr="00BB29BD">
              <w:t xml:space="preserve">to the affected employee going forward. </w:t>
            </w:r>
          </w:p>
          <w:p w:rsidR="00336AF7" w:rsidRPr="00BB29BD" w:rsidRDefault="00336AF7" w:rsidP="00336AF7">
            <w:r w:rsidRPr="00BB29BD">
              <w:t xml:space="preserve"> </w:t>
            </w:r>
          </w:p>
          <w:p w:rsidR="00336AF7" w:rsidRDefault="00336AF7" w:rsidP="00336AF7">
            <w:r w:rsidRPr="00BB29BD">
              <w:t xml:space="preserve">The unauthorized </w:t>
            </w:r>
            <w:r w:rsidR="007B456C" w:rsidRPr="00BB29BD">
              <w:t>FY</w:t>
            </w:r>
            <w:r w:rsidRPr="00BB29BD">
              <w:t xml:space="preserve">2013-14 expenditures </w:t>
            </w:r>
            <w:r w:rsidR="00D240FA" w:rsidRPr="00BB29BD">
              <w:t>ha</w:t>
            </w:r>
            <w:r w:rsidR="002C4C0D">
              <w:t>ve</w:t>
            </w:r>
            <w:r w:rsidR="00D240FA" w:rsidRPr="00BB29BD">
              <w:t xml:space="preserve"> been </w:t>
            </w:r>
            <w:r w:rsidRPr="00BB29BD">
              <w:t xml:space="preserve">moved from </w:t>
            </w:r>
            <w:r w:rsidR="002C4C0D">
              <w:t xml:space="preserve">the </w:t>
            </w:r>
            <w:r w:rsidRPr="00BB29BD">
              <w:t xml:space="preserve">Bond fund to </w:t>
            </w:r>
            <w:r w:rsidR="002C4C0D">
              <w:t xml:space="preserve">the </w:t>
            </w:r>
            <w:r w:rsidRPr="00BB29BD">
              <w:t xml:space="preserve">General Fund in </w:t>
            </w:r>
            <w:r w:rsidR="007B456C" w:rsidRPr="00BB29BD">
              <w:t>FY</w:t>
            </w:r>
            <w:r w:rsidRPr="00BB29BD">
              <w:t xml:space="preserve">2014-15. </w:t>
            </w:r>
          </w:p>
          <w:p w:rsidR="002C4C0D" w:rsidRDefault="002C4C0D" w:rsidP="00336AF7"/>
          <w:p w:rsidR="002C4C0D" w:rsidRDefault="002C4C0D" w:rsidP="00336AF7">
            <w:pPr>
              <w:rPr>
                <w:b/>
              </w:rPr>
            </w:pPr>
            <w:r w:rsidRPr="002C4C0D">
              <w:rPr>
                <w:b/>
              </w:rPr>
              <w:t>CAM Evidence:</w:t>
            </w:r>
          </w:p>
          <w:p w:rsidR="002C4C0D" w:rsidRPr="002C4C0D" w:rsidRDefault="002C4C0D" w:rsidP="00336AF7">
            <w:r w:rsidRPr="002C4C0D">
              <w:t>Reversal of erroneous charge to Measure A</w:t>
            </w:r>
          </w:p>
          <w:p w:rsidR="00336AF7" w:rsidRPr="00BB29BD" w:rsidRDefault="00336AF7" w:rsidP="00336AF7"/>
          <w:p w:rsidR="00C50336" w:rsidRPr="00BB29BD" w:rsidRDefault="00C50336" w:rsidP="0097719E"/>
        </w:tc>
        <w:tc>
          <w:tcPr>
            <w:tcW w:w="796" w:type="pct"/>
          </w:tcPr>
          <w:p w:rsidR="00C50336" w:rsidRPr="00BB29BD" w:rsidRDefault="002C4C0D" w:rsidP="002C4C0D">
            <w:pPr>
              <w:jc w:val="center"/>
            </w:pPr>
            <w:r>
              <w:t xml:space="preserve">E.3 </w:t>
            </w:r>
            <w:r w:rsidR="006F46FD" w:rsidRPr="00BB29BD">
              <w:t>Fiscal Oversight</w:t>
            </w:r>
          </w:p>
        </w:tc>
      </w:tr>
      <w:tr w:rsidR="00DC4172" w:rsidRPr="00BB29BD" w:rsidTr="00411232">
        <w:tc>
          <w:tcPr>
            <w:tcW w:w="871" w:type="pct"/>
          </w:tcPr>
          <w:p w:rsidR="00D8311A" w:rsidRPr="00BB29BD" w:rsidRDefault="00D8311A" w:rsidP="00D8311A">
            <w:pPr>
              <w:jc w:val="center"/>
            </w:pPr>
            <w:r w:rsidRPr="00BB29BD">
              <w:t>2014-00</w:t>
            </w:r>
            <w:r w:rsidR="0057422A" w:rsidRPr="00BB29BD">
              <w:t>2</w:t>
            </w:r>
          </w:p>
          <w:p w:rsidR="00D8311A" w:rsidRPr="00BB29BD" w:rsidRDefault="00D8311A" w:rsidP="00D8311A">
            <w:pPr>
              <w:jc w:val="center"/>
            </w:pPr>
          </w:p>
          <w:p w:rsidR="00D8311A" w:rsidRPr="00BB29BD" w:rsidRDefault="0057422A" w:rsidP="00D8311A">
            <w:pPr>
              <w:jc w:val="center"/>
            </w:pPr>
            <w:r w:rsidRPr="00BB29BD">
              <w:t>CITIZENS’ OVERSIGHT MEETINGS</w:t>
            </w:r>
          </w:p>
          <w:p w:rsidR="00DC4172" w:rsidRPr="00BB29BD" w:rsidRDefault="00DC4172" w:rsidP="00474DB5">
            <w:pPr>
              <w:jc w:val="center"/>
            </w:pPr>
          </w:p>
        </w:tc>
        <w:tc>
          <w:tcPr>
            <w:tcW w:w="1024" w:type="pct"/>
          </w:tcPr>
          <w:p w:rsidR="00DC4172" w:rsidRPr="00BB29BD" w:rsidRDefault="00D8311A" w:rsidP="00474DB5">
            <w:pPr>
              <w:jc w:val="center"/>
            </w:pPr>
            <w:r w:rsidRPr="00BB29BD">
              <w:t xml:space="preserve">The District </w:t>
            </w:r>
            <w:r w:rsidR="002C4C0D">
              <w:t xml:space="preserve">has an established </w:t>
            </w:r>
            <w:r w:rsidRPr="00BB29BD">
              <w:t xml:space="preserve">Citizens’ Oversight Committee </w:t>
            </w:r>
            <w:r w:rsidR="002C4C0D">
              <w:t>that meets as required</w:t>
            </w:r>
            <w:r w:rsidRPr="00BB29BD">
              <w:t>.</w:t>
            </w:r>
          </w:p>
          <w:p w:rsidR="00D8311A" w:rsidRPr="00BB29BD" w:rsidRDefault="00D8311A" w:rsidP="00474DB5">
            <w:pPr>
              <w:jc w:val="center"/>
            </w:pPr>
          </w:p>
        </w:tc>
        <w:tc>
          <w:tcPr>
            <w:tcW w:w="900" w:type="pct"/>
          </w:tcPr>
          <w:p w:rsidR="0057422A" w:rsidRPr="00BB29BD" w:rsidRDefault="0057422A" w:rsidP="0057422A">
            <w:pPr>
              <w:jc w:val="center"/>
            </w:pPr>
            <w:r w:rsidRPr="00BB29BD">
              <w:t>Responsible:</w:t>
            </w:r>
          </w:p>
          <w:p w:rsidR="0057422A" w:rsidRPr="00BB29BD" w:rsidRDefault="0057422A" w:rsidP="0057422A">
            <w:pPr>
              <w:jc w:val="center"/>
            </w:pPr>
            <w:r w:rsidRPr="00BB29BD">
              <w:t>Vice Chancellor For Finance &amp; Administration</w:t>
            </w:r>
          </w:p>
          <w:p w:rsidR="0057422A" w:rsidRPr="00BB29BD" w:rsidRDefault="0057422A" w:rsidP="0057422A">
            <w:pPr>
              <w:jc w:val="center"/>
            </w:pPr>
            <w:r w:rsidRPr="00BB29BD">
              <w:t xml:space="preserve">Point:  </w:t>
            </w:r>
            <w:r w:rsidR="002F029B" w:rsidRPr="00BB29BD">
              <w:t>Executive Director, Public Information, Communications &amp; Media</w:t>
            </w:r>
          </w:p>
          <w:p w:rsidR="00DC4172" w:rsidRPr="00BB29BD" w:rsidRDefault="00DC4172" w:rsidP="00474DB5">
            <w:pPr>
              <w:jc w:val="center"/>
            </w:pPr>
          </w:p>
        </w:tc>
        <w:tc>
          <w:tcPr>
            <w:tcW w:w="498" w:type="pct"/>
          </w:tcPr>
          <w:p w:rsidR="00DC4172" w:rsidRPr="00BB29BD" w:rsidRDefault="002C4C0D" w:rsidP="002C4C0D">
            <w:pPr>
              <w:jc w:val="center"/>
            </w:pPr>
            <w:r>
              <w:t xml:space="preserve">Resolved </w:t>
            </w:r>
          </w:p>
        </w:tc>
        <w:tc>
          <w:tcPr>
            <w:tcW w:w="911" w:type="pct"/>
          </w:tcPr>
          <w:p w:rsidR="002C4C0D" w:rsidRDefault="002C4C0D" w:rsidP="002C4C0D">
            <w:r>
              <w:t xml:space="preserve">Citizen’s Oversight Committee Bylaws, Section 6.1, stated that meetings are to be held </w:t>
            </w:r>
            <w:r>
              <w:t>yearly</w:t>
            </w:r>
            <w:r>
              <w:t>.                  </w:t>
            </w:r>
          </w:p>
          <w:p w:rsidR="002C4C0D" w:rsidRDefault="002C4C0D" w:rsidP="002C4C0D"/>
          <w:p w:rsidR="000E0013" w:rsidRDefault="000E0013" w:rsidP="002C4C0D">
            <w:r>
              <w:t>Documentation of the meetings can be found at the link below:</w:t>
            </w:r>
          </w:p>
          <w:p w:rsidR="000E0013" w:rsidRDefault="000E0013" w:rsidP="002C4C0D"/>
          <w:p w:rsidR="002C4C0D" w:rsidRDefault="000E0013" w:rsidP="002C4C0D">
            <w:r w:rsidRPr="000E0013">
              <w:rPr>
                <w:b/>
              </w:rPr>
              <w:t>CAM Evidence:</w:t>
            </w:r>
            <w:r w:rsidR="002C4C0D" w:rsidRPr="000E0013">
              <w:rPr>
                <w:b/>
              </w:rPr>
              <w:t xml:space="preserve"> </w:t>
            </w:r>
            <w:hyperlink r:id="rId12" w:tgtFrame="_blank" w:history="1">
              <w:r w:rsidR="002C4C0D">
                <w:rPr>
                  <w:rStyle w:val="Hyperlink"/>
                </w:rPr>
                <w:t>http://web.peralta.edu/publicinfo/citizens-oversight-committee/</w:t>
              </w:r>
            </w:hyperlink>
          </w:p>
          <w:p w:rsidR="002C4C0D" w:rsidRDefault="002C4C0D" w:rsidP="002C4C0D">
            <w:r>
              <w:t> </w:t>
            </w:r>
          </w:p>
          <w:p w:rsidR="008D3EBD" w:rsidRPr="00BB29BD" w:rsidRDefault="008D3EBD" w:rsidP="004F3970">
            <w:bookmarkStart w:id="0" w:name="_GoBack"/>
            <w:bookmarkEnd w:id="0"/>
          </w:p>
        </w:tc>
        <w:tc>
          <w:tcPr>
            <w:tcW w:w="796" w:type="pct"/>
          </w:tcPr>
          <w:p w:rsidR="00DC4172" w:rsidRPr="00BB29BD" w:rsidRDefault="002C4C0D" w:rsidP="002C4C0D">
            <w:pPr>
              <w:jc w:val="center"/>
            </w:pPr>
            <w:r>
              <w:t xml:space="preserve">E. 3 </w:t>
            </w:r>
            <w:r w:rsidR="006F46FD" w:rsidRPr="00BB29BD">
              <w:t xml:space="preserve">Fiscal Oversight; prudently manage fiscal resources </w:t>
            </w:r>
          </w:p>
        </w:tc>
      </w:tr>
    </w:tbl>
    <w:p w:rsidR="007264F9" w:rsidRPr="00BB29BD" w:rsidRDefault="007264F9" w:rsidP="00474DB5">
      <w:pPr>
        <w:jc w:val="center"/>
      </w:pPr>
    </w:p>
    <w:sectPr w:rsidR="007264F9" w:rsidRPr="00BB29BD" w:rsidSect="00604945">
      <w:headerReference w:type="default" r:id="rId13"/>
      <w:footerReference w:type="even" r:id="rId14"/>
      <w:footerReference w:type="default" r:id="rId15"/>
      <w:footerReference w:type="first" r:id="rId16"/>
      <w:pgSz w:w="15840" w:h="12240" w:orient="landscape" w:code="1"/>
      <w:pgMar w:top="272" w:right="1008" w:bottom="432" w:left="1008"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F91" w:rsidRDefault="00A17F91" w:rsidP="003C2F14">
      <w:r>
        <w:separator/>
      </w:r>
    </w:p>
  </w:endnote>
  <w:endnote w:type="continuationSeparator" w:id="0">
    <w:p w:rsidR="00A17F91" w:rsidRDefault="00A17F91" w:rsidP="003C2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A99" w:rsidRDefault="00AF7A99" w:rsidP="009408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F7A99" w:rsidRDefault="00AF7A99" w:rsidP="009408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A99" w:rsidRPr="00BD7BEF" w:rsidRDefault="00AF7A99" w:rsidP="009408CE">
    <w:pPr>
      <w:pStyle w:val="Footer"/>
      <w:framePr w:wrap="around" w:vAnchor="text" w:hAnchor="margin" w:xAlign="right" w:y="1"/>
      <w:rPr>
        <w:rStyle w:val="PageNumber"/>
        <w:sz w:val="18"/>
        <w:szCs w:val="18"/>
      </w:rPr>
    </w:pPr>
    <w:r w:rsidRPr="00BD7BEF">
      <w:rPr>
        <w:rStyle w:val="PageNumber"/>
        <w:sz w:val="18"/>
        <w:szCs w:val="18"/>
      </w:rPr>
      <w:fldChar w:fldCharType="begin"/>
    </w:r>
    <w:r w:rsidRPr="00BD7BEF">
      <w:rPr>
        <w:rStyle w:val="PageNumber"/>
        <w:sz w:val="18"/>
        <w:szCs w:val="18"/>
      </w:rPr>
      <w:instrText xml:space="preserve"> PAGE </w:instrText>
    </w:r>
    <w:r w:rsidRPr="00BD7BEF">
      <w:rPr>
        <w:rStyle w:val="PageNumber"/>
        <w:sz w:val="18"/>
        <w:szCs w:val="18"/>
      </w:rPr>
      <w:fldChar w:fldCharType="separate"/>
    </w:r>
    <w:r w:rsidR="000E0013">
      <w:rPr>
        <w:rStyle w:val="PageNumber"/>
        <w:noProof/>
        <w:sz w:val="18"/>
        <w:szCs w:val="18"/>
      </w:rPr>
      <w:t>12</w:t>
    </w:r>
    <w:r w:rsidRPr="00BD7BEF">
      <w:rPr>
        <w:rStyle w:val="PageNumber"/>
        <w:sz w:val="18"/>
        <w:szCs w:val="18"/>
      </w:rPr>
      <w:fldChar w:fldCharType="end"/>
    </w:r>
  </w:p>
  <w:p w:rsidR="00AF7A99" w:rsidRPr="00E10B8D" w:rsidRDefault="00AF7A99" w:rsidP="00832B2C">
    <w:pPr>
      <w:pStyle w:val="Footer"/>
      <w:rPr>
        <w:sz w:val="18"/>
        <w:szCs w:val="18"/>
        <w:lang w:val="en-US"/>
      </w:rPr>
    </w:pPr>
    <w:r>
      <w:rPr>
        <w:sz w:val="18"/>
        <w:szCs w:val="18"/>
        <w:lang w:val="en-US"/>
      </w:rPr>
      <w:t xml:space="preserve">Updated:  </w:t>
    </w:r>
    <w:r w:rsidR="000E0013">
      <w:rPr>
        <w:sz w:val="18"/>
        <w:szCs w:val="18"/>
        <w:lang w:val="en-US"/>
      </w:rPr>
      <w:t>6</w:t>
    </w:r>
    <w:r w:rsidR="0038185C">
      <w:rPr>
        <w:sz w:val="18"/>
        <w:szCs w:val="18"/>
        <w:lang w:val="en-US"/>
      </w:rPr>
      <w:t>/</w:t>
    </w:r>
    <w:r w:rsidR="000E0013">
      <w:rPr>
        <w:sz w:val="18"/>
        <w:szCs w:val="18"/>
        <w:lang w:val="en-US"/>
      </w:rPr>
      <w:t>1</w:t>
    </w:r>
    <w:r w:rsidR="0038185C">
      <w:rPr>
        <w:sz w:val="18"/>
        <w:szCs w:val="18"/>
        <w:lang w:val="en-US"/>
      </w:rPr>
      <w:t>/2015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A99" w:rsidRPr="002B2DC7" w:rsidRDefault="00AF7A99">
    <w:pPr>
      <w:pStyle w:val="Footer"/>
      <w:rPr>
        <w:sz w:val="18"/>
        <w:szCs w:val="18"/>
        <w:lang w:val="en-US"/>
      </w:rPr>
    </w:pPr>
    <w:r>
      <w:rPr>
        <w:sz w:val="18"/>
        <w:szCs w:val="18"/>
        <w:lang w:val="en-US"/>
      </w:rPr>
      <w:t xml:space="preserve">              </w:t>
    </w:r>
    <w:r>
      <w:rPr>
        <w:sz w:val="18"/>
        <w:szCs w:val="18"/>
      </w:rPr>
      <w:tab/>
    </w:r>
    <w:r>
      <w:rPr>
        <w:sz w:val="18"/>
        <w:szCs w:val="18"/>
      </w:rPr>
      <w:tab/>
    </w:r>
    <w:r>
      <w:rPr>
        <w:sz w:val="18"/>
        <w:szCs w:val="18"/>
      </w:rPr>
      <w:tab/>
    </w:r>
    <w:r>
      <w:rPr>
        <w:sz w:val="18"/>
        <w:szCs w:val="18"/>
      </w:rPr>
      <w:tab/>
      <w:t xml:space="preserve">               </w:t>
    </w:r>
  </w:p>
  <w:p w:rsidR="00AF7A99" w:rsidRPr="0055251B" w:rsidRDefault="00AF7A99">
    <w:pPr>
      <w:pStyle w:val="Footer"/>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F91" w:rsidRDefault="00A17F91" w:rsidP="003C2F14">
      <w:r>
        <w:separator/>
      </w:r>
    </w:p>
  </w:footnote>
  <w:footnote w:type="continuationSeparator" w:id="0">
    <w:p w:rsidR="00A17F91" w:rsidRDefault="00A17F91" w:rsidP="003C2F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A99" w:rsidRDefault="00AF7A99" w:rsidP="009408CE">
    <w:pPr>
      <w:tabs>
        <w:tab w:val="left" w:pos="180"/>
      </w:tabs>
      <w:jc w:val="center"/>
      <w:rPr>
        <w:b/>
        <w:caps/>
      </w:rPr>
    </w:pPr>
    <w:r>
      <w:rPr>
        <w:b/>
        <w:caps/>
      </w:rPr>
      <w:t>Peralta</w:t>
    </w:r>
    <w:r w:rsidRPr="00D84DA6">
      <w:rPr>
        <w:b/>
        <w:caps/>
      </w:rPr>
      <w:t xml:space="preserve"> Community College District</w:t>
    </w:r>
  </w:p>
  <w:p w:rsidR="00BB29BD" w:rsidRPr="00D84DA6" w:rsidRDefault="00BB29BD" w:rsidP="009408CE">
    <w:pPr>
      <w:tabs>
        <w:tab w:val="left" w:pos="180"/>
      </w:tabs>
      <w:jc w:val="center"/>
      <w:rPr>
        <w:b/>
        <w:caps/>
      </w:rPr>
    </w:pPr>
    <w:r>
      <w:rPr>
        <w:b/>
        <w:caps/>
      </w:rPr>
      <w:t>2014 Audit findings</w:t>
    </w:r>
  </w:p>
  <w:p w:rsidR="00AF7A99" w:rsidRPr="0096670B" w:rsidRDefault="00AF7A99" w:rsidP="009408CE">
    <w:pPr>
      <w:jc w:val="center"/>
      <w:rPr>
        <w:b/>
        <w:caps/>
      </w:rPr>
    </w:pPr>
    <w:r w:rsidRPr="0096670B">
      <w:rPr>
        <w:b/>
        <w:caps/>
      </w:rPr>
      <w:t>Corrective Action Matrix</w:t>
    </w:r>
  </w:p>
  <w:p w:rsidR="00AF7A99" w:rsidRDefault="00AF7A99" w:rsidP="009408CE">
    <w:pPr>
      <w:ind w:right="-720"/>
      <w:jc w:val="center"/>
      <w:rPr>
        <w:sz w:val="20"/>
        <w:szCs w:val="20"/>
      </w:rPr>
    </w:pPr>
  </w:p>
  <w:p w:rsidR="00C44F13" w:rsidRDefault="00AF7A99" w:rsidP="009408CE">
    <w:pPr>
      <w:ind w:right="-720"/>
      <w:rPr>
        <w:sz w:val="20"/>
        <w:szCs w:val="20"/>
      </w:rPr>
    </w:pPr>
    <w:r w:rsidRPr="00E4275C">
      <w:rPr>
        <w:sz w:val="20"/>
        <w:szCs w:val="20"/>
      </w:rPr>
      <w:t>Auditing</w:t>
    </w:r>
    <w:r w:rsidR="00C44F13">
      <w:rPr>
        <w:sz w:val="20"/>
        <w:szCs w:val="20"/>
      </w:rPr>
      <w:t>#</w:t>
    </w:r>
    <w:r>
      <w:rPr>
        <w:sz w:val="20"/>
        <w:szCs w:val="20"/>
      </w:rPr>
      <w:t>/ Agency</w:t>
    </w:r>
    <w:r w:rsidRPr="00E4275C">
      <w:rPr>
        <w:sz w:val="20"/>
        <w:szCs w:val="20"/>
      </w:rPr>
      <w:tab/>
    </w:r>
    <w:r>
      <w:rPr>
        <w:sz w:val="20"/>
        <w:szCs w:val="20"/>
      </w:rPr>
      <w:t xml:space="preserve"> </w:t>
    </w:r>
    <w:r>
      <w:rPr>
        <w:sz w:val="20"/>
        <w:szCs w:val="20"/>
      </w:rPr>
      <w:tab/>
    </w:r>
    <w:r w:rsidRPr="00E4275C">
      <w:rPr>
        <w:sz w:val="20"/>
        <w:szCs w:val="20"/>
      </w:rPr>
      <w:t>Corrective Action</w:t>
    </w:r>
    <w:r>
      <w:rPr>
        <w:sz w:val="20"/>
        <w:szCs w:val="20"/>
      </w:rPr>
      <w:tab/>
      <w:t xml:space="preserve">                   </w:t>
    </w:r>
    <w:r w:rsidRPr="00E4275C">
      <w:rPr>
        <w:sz w:val="20"/>
        <w:szCs w:val="20"/>
      </w:rPr>
      <w:t>Responsibility/Point</w:t>
    </w:r>
    <w:r w:rsidRPr="00E4275C">
      <w:rPr>
        <w:sz w:val="20"/>
        <w:szCs w:val="20"/>
      </w:rPr>
      <w:tab/>
    </w:r>
    <w:r>
      <w:rPr>
        <w:sz w:val="20"/>
        <w:szCs w:val="20"/>
      </w:rPr>
      <w:t xml:space="preserve">                   </w:t>
    </w:r>
    <w:r w:rsidR="00C44F13">
      <w:rPr>
        <w:sz w:val="20"/>
        <w:szCs w:val="20"/>
      </w:rPr>
      <w:t>Resolution</w:t>
    </w:r>
    <w:r w:rsidR="00C44F13">
      <w:rPr>
        <w:sz w:val="20"/>
        <w:szCs w:val="20"/>
      </w:rPr>
      <w:tab/>
    </w:r>
    <w:r w:rsidR="00C44F13">
      <w:rPr>
        <w:sz w:val="20"/>
        <w:szCs w:val="20"/>
      </w:rPr>
      <w:tab/>
      <w:t xml:space="preserve">Status  </w:t>
    </w:r>
    <w:r w:rsidR="00C44F13">
      <w:rPr>
        <w:sz w:val="20"/>
        <w:szCs w:val="20"/>
      </w:rPr>
      <w:tab/>
    </w:r>
    <w:r w:rsidR="00C44F13">
      <w:rPr>
        <w:sz w:val="20"/>
        <w:szCs w:val="20"/>
      </w:rPr>
      <w:tab/>
    </w:r>
    <w:r w:rsidR="00C44F13">
      <w:rPr>
        <w:sz w:val="20"/>
        <w:szCs w:val="20"/>
      </w:rPr>
      <w:tab/>
      <w:t>PCCD Strategic Goal</w:t>
    </w:r>
  </w:p>
  <w:p w:rsidR="00C44F13" w:rsidRDefault="00C44F13" w:rsidP="00C44F13">
    <w:pPr>
      <w:ind w:left="7920" w:right="-720"/>
      <w:rPr>
        <w:sz w:val="20"/>
        <w:szCs w:val="20"/>
      </w:rPr>
    </w:pPr>
    <w:r>
      <w:rPr>
        <w:sz w:val="20"/>
        <w:szCs w:val="20"/>
      </w:rPr>
      <w:t xml:space="preserve">     </w:t>
    </w:r>
    <w:r w:rsidR="00AF7A99" w:rsidRPr="00E4275C">
      <w:rPr>
        <w:sz w:val="20"/>
        <w:szCs w:val="20"/>
      </w:rPr>
      <w:t xml:space="preserve">Due Date       </w:t>
    </w:r>
    <w:r w:rsidR="00AF7A99">
      <w:rPr>
        <w:sz w:val="20"/>
        <w:szCs w:val="20"/>
      </w:rPr>
      <w:t xml:space="preserve">                                                </w:t>
    </w:r>
    <w:r w:rsidR="00384E7C">
      <w:rPr>
        <w:sz w:val="20"/>
        <w:szCs w:val="20"/>
      </w:rPr>
      <w:t xml:space="preserve">                 </w:t>
    </w:r>
    <w:r>
      <w:rPr>
        <w:sz w:val="20"/>
        <w:szCs w:val="20"/>
      </w:rPr>
      <w:t xml:space="preserve">and Institutional </w:t>
    </w:r>
  </w:p>
  <w:p w:rsidR="00C44F13" w:rsidRPr="001B405B" w:rsidRDefault="00C44F13" w:rsidP="00C44F13">
    <w:pPr>
      <w:ind w:left="7920" w:right="-72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Objective</w:t>
    </w:r>
  </w:p>
  <w:p w:rsidR="00AF7A99" w:rsidRPr="001B405B" w:rsidRDefault="00384E7C" w:rsidP="00C44F13">
    <w:pPr>
      <w:ind w:left="7920" w:right="-720"/>
      <w:rPr>
        <w:sz w:val="20"/>
        <w:szCs w:val="20"/>
      </w:rPr>
    </w:pPr>
    <w:r>
      <w:rPr>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04B6"/>
    <w:multiLevelType w:val="hybridMultilevel"/>
    <w:tmpl w:val="B6DA7E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6863FA"/>
    <w:multiLevelType w:val="hybridMultilevel"/>
    <w:tmpl w:val="830627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7C1C4E"/>
    <w:multiLevelType w:val="hybridMultilevel"/>
    <w:tmpl w:val="961C3A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C930B9"/>
    <w:multiLevelType w:val="hybridMultilevel"/>
    <w:tmpl w:val="8D6877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7C8697A"/>
    <w:multiLevelType w:val="hybridMultilevel"/>
    <w:tmpl w:val="22184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43049E"/>
    <w:multiLevelType w:val="hybridMultilevel"/>
    <w:tmpl w:val="9EB65C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66B3A98"/>
    <w:multiLevelType w:val="hybridMultilevel"/>
    <w:tmpl w:val="4C0A73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29D5FCD"/>
    <w:multiLevelType w:val="hybridMultilevel"/>
    <w:tmpl w:val="EBAE35A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70414BAC"/>
    <w:multiLevelType w:val="hybridMultilevel"/>
    <w:tmpl w:val="7F9C21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2A15EE3"/>
    <w:multiLevelType w:val="hybridMultilevel"/>
    <w:tmpl w:val="A7CE09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5"/>
  </w:num>
  <w:num w:numId="5">
    <w:abstractNumId w:val="7"/>
  </w:num>
  <w:num w:numId="6">
    <w:abstractNumId w:val="9"/>
  </w:num>
  <w:num w:numId="7">
    <w:abstractNumId w:val="4"/>
  </w:num>
  <w:num w:numId="8">
    <w:abstractNumId w:val="2"/>
  </w:num>
  <w:num w:numId="9">
    <w:abstractNumId w:val="8"/>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992"/>
    <w:rsid w:val="00011E70"/>
    <w:rsid w:val="000141A1"/>
    <w:rsid w:val="00032925"/>
    <w:rsid w:val="00034FE3"/>
    <w:rsid w:val="00036C8F"/>
    <w:rsid w:val="00046BFB"/>
    <w:rsid w:val="00055167"/>
    <w:rsid w:val="0006642A"/>
    <w:rsid w:val="00070943"/>
    <w:rsid w:val="0007219E"/>
    <w:rsid w:val="00074BDA"/>
    <w:rsid w:val="00080BC3"/>
    <w:rsid w:val="00093361"/>
    <w:rsid w:val="00093855"/>
    <w:rsid w:val="000957E5"/>
    <w:rsid w:val="00097899"/>
    <w:rsid w:val="000B1C57"/>
    <w:rsid w:val="000B274C"/>
    <w:rsid w:val="000B4342"/>
    <w:rsid w:val="000C2448"/>
    <w:rsid w:val="000C4B96"/>
    <w:rsid w:val="000D74B6"/>
    <w:rsid w:val="000E0013"/>
    <w:rsid w:val="000E1BCF"/>
    <w:rsid w:val="000E338C"/>
    <w:rsid w:val="000E589F"/>
    <w:rsid w:val="000E774F"/>
    <w:rsid w:val="000F2797"/>
    <w:rsid w:val="000F454C"/>
    <w:rsid w:val="000F5B98"/>
    <w:rsid w:val="000F6995"/>
    <w:rsid w:val="00103503"/>
    <w:rsid w:val="001047AA"/>
    <w:rsid w:val="001065F3"/>
    <w:rsid w:val="00121535"/>
    <w:rsid w:val="00121D01"/>
    <w:rsid w:val="00121F32"/>
    <w:rsid w:val="00136638"/>
    <w:rsid w:val="00142EB1"/>
    <w:rsid w:val="0014492E"/>
    <w:rsid w:val="00150149"/>
    <w:rsid w:val="00150EBF"/>
    <w:rsid w:val="00164B19"/>
    <w:rsid w:val="00171A77"/>
    <w:rsid w:val="00180E44"/>
    <w:rsid w:val="00185B18"/>
    <w:rsid w:val="00187D1F"/>
    <w:rsid w:val="00194FDE"/>
    <w:rsid w:val="001A53F1"/>
    <w:rsid w:val="001A5972"/>
    <w:rsid w:val="001B1D37"/>
    <w:rsid w:val="001B3391"/>
    <w:rsid w:val="001B6CDA"/>
    <w:rsid w:val="001E115B"/>
    <w:rsid w:val="001E22F0"/>
    <w:rsid w:val="001E4A2A"/>
    <w:rsid w:val="001E5B7A"/>
    <w:rsid w:val="001F1C41"/>
    <w:rsid w:val="001F292E"/>
    <w:rsid w:val="00200223"/>
    <w:rsid w:val="00201BEE"/>
    <w:rsid w:val="00216913"/>
    <w:rsid w:val="00231263"/>
    <w:rsid w:val="00231519"/>
    <w:rsid w:val="00245D2F"/>
    <w:rsid w:val="0026621A"/>
    <w:rsid w:val="002712F1"/>
    <w:rsid w:val="002724F3"/>
    <w:rsid w:val="002924E6"/>
    <w:rsid w:val="002972BE"/>
    <w:rsid w:val="00297457"/>
    <w:rsid w:val="002A3027"/>
    <w:rsid w:val="002B12F6"/>
    <w:rsid w:val="002B2DC7"/>
    <w:rsid w:val="002B52FA"/>
    <w:rsid w:val="002C3E15"/>
    <w:rsid w:val="002C4874"/>
    <w:rsid w:val="002C4C0D"/>
    <w:rsid w:val="002C79CD"/>
    <w:rsid w:val="002D1D22"/>
    <w:rsid w:val="002D6D2F"/>
    <w:rsid w:val="002D7E9E"/>
    <w:rsid w:val="002E3BB4"/>
    <w:rsid w:val="002F029B"/>
    <w:rsid w:val="002F0A81"/>
    <w:rsid w:val="002F22FE"/>
    <w:rsid w:val="002F4654"/>
    <w:rsid w:val="003078E4"/>
    <w:rsid w:val="0031329F"/>
    <w:rsid w:val="0031520B"/>
    <w:rsid w:val="003169FD"/>
    <w:rsid w:val="00321116"/>
    <w:rsid w:val="00322182"/>
    <w:rsid w:val="00326835"/>
    <w:rsid w:val="0033300B"/>
    <w:rsid w:val="003361D8"/>
    <w:rsid w:val="00336AF7"/>
    <w:rsid w:val="00372182"/>
    <w:rsid w:val="003756F2"/>
    <w:rsid w:val="00376F22"/>
    <w:rsid w:val="00380169"/>
    <w:rsid w:val="00380D45"/>
    <w:rsid w:val="0038185C"/>
    <w:rsid w:val="0038404E"/>
    <w:rsid w:val="00384E7C"/>
    <w:rsid w:val="003938CE"/>
    <w:rsid w:val="00393E03"/>
    <w:rsid w:val="003A072A"/>
    <w:rsid w:val="003A4954"/>
    <w:rsid w:val="003B6261"/>
    <w:rsid w:val="003C2AD5"/>
    <w:rsid w:val="003C2F14"/>
    <w:rsid w:val="003C3C02"/>
    <w:rsid w:val="003D3BD4"/>
    <w:rsid w:val="003E7E5D"/>
    <w:rsid w:val="003F143E"/>
    <w:rsid w:val="003F3B37"/>
    <w:rsid w:val="003F796A"/>
    <w:rsid w:val="00411232"/>
    <w:rsid w:val="00414992"/>
    <w:rsid w:val="00421ADC"/>
    <w:rsid w:val="004325BD"/>
    <w:rsid w:val="0043427E"/>
    <w:rsid w:val="00435001"/>
    <w:rsid w:val="00450D0A"/>
    <w:rsid w:val="00451784"/>
    <w:rsid w:val="00474DB5"/>
    <w:rsid w:val="00477B5C"/>
    <w:rsid w:val="004824D3"/>
    <w:rsid w:val="0048565C"/>
    <w:rsid w:val="004877EB"/>
    <w:rsid w:val="004A3311"/>
    <w:rsid w:val="004A5B49"/>
    <w:rsid w:val="004C763D"/>
    <w:rsid w:val="004D6571"/>
    <w:rsid w:val="004E152F"/>
    <w:rsid w:val="004E33CB"/>
    <w:rsid w:val="004E3B38"/>
    <w:rsid w:val="004E4E4B"/>
    <w:rsid w:val="004E611A"/>
    <w:rsid w:val="004E6976"/>
    <w:rsid w:val="004F0E1A"/>
    <w:rsid w:val="004F3970"/>
    <w:rsid w:val="004F77F5"/>
    <w:rsid w:val="004F7C72"/>
    <w:rsid w:val="00516D9B"/>
    <w:rsid w:val="00525B9B"/>
    <w:rsid w:val="005433DE"/>
    <w:rsid w:val="005446F8"/>
    <w:rsid w:val="00552C1E"/>
    <w:rsid w:val="00566D62"/>
    <w:rsid w:val="00572621"/>
    <w:rsid w:val="0057422A"/>
    <w:rsid w:val="00590641"/>
    <w:rsid w:val="00594159"/>
    <w:rsid w:val="005B4CAB"/>
    <w:rsid w:val="005C6981"/>
    <w:rsid w:val="005E04F3"/>
    <w:rsid w:val="005F16AA"/>
    <w:rsid w:val="006017E2"/>
    <w:rsid w:val="006038ED"/>
    <w:rsid w:val="00604945"/>
    <w:rsid w:val="00604D3F"/>
    <w:rsid w:val="00613FAD"/>
    <w:rsid w:val="00614F51"/>
    <w:rsid w:val="006158B3"/>
    <w:rsid w:val="00617B8A"/>
    <w:rsid w:val="00623E42"/>
    <w:rsid w:val="00627442"/>
    <w:rsid w:val="0063336F"/>
    <w:rsid w:val="00641014"/>
    <w:rsid w:val="006644A1"/>
    <w:rsid w:val="00665B48"/>
    <w:rsid w:val="006706F0"/>
    <w:rsid w:val="006747E9"/>
    <w:rsid w:val="00675D94"/>
    <w:rsid w:val="0068599A"/>
    <w:rsid w:val="006978A3"/>
    <w:rsid w:val="006B23B4"/>
    <w:rsid w:val="006B6FED"/>
    <w:rsid w:val="006C35DA"/>
    <w:rsid w:val="006C6151"/>
    <w:rsid w:val="006D6310"/>
    <w:rsid w:val="006D6B75"/>
    <w:rsid w:val="006E78B1"/>
    <w:rsid w:val="006F2DB5"/>
    <w:rsid w:val="006F46FD"/>
    <w:rsid w:val="006F7B5D"/>
    <w:rsid w:val="00703B35"/>
    <w:rsid w:val="007136A1"/>
    <w:rsid w:val="00716120"/>
    <w:rsid w:val="007264F9"/>
    <w:rsid w:val="007515EA"/>
    <w:rsid w:val="00753AEA"/>
    <w:rsid w:val="00754C59"/>
    <w:rsid w:val="00755FD5"/>
    <w:rsid w:val="00762FD3"/>
    <w:rsid w:val="007826A6"/>
    <w:rsid w:val="00784A1B"/>
    <w:rsid w:val="007A02D4"/>
    <w:rsid w:val="007A28F9"/>
    <w:rsid w:val="007B1365"/>
    <w:rsid w:val="007B1CAB"/>
    <w:rsid w:val="007B456C"/>
    <w:rsid w:val="007D26D9"/>
    <w:rsid w:val="007F2F89"/>
    <w:rsid w:val="0080645F"/>
    <w:rsid w:val="0081529C"/>
    <w:rsid w:val="00816D62"/>
    <w:rsid w:val="00821613"/>
    <w:rsid w:val="008329D9"/>
    <w:rsid w:val="00832B2C"/>
    <w:rsid w:val="00837335"/>
    <w:rsid w:val="008549B1"/>
    <w:rsid w:val="008552DE"/>
    <w:rsid w:val="00856796"/>
    <w:rsid w:val="00860A98"/>
    <w:rsid w:val="0087058A"/>
    <w:rsid w:val="008706E4"/>
    <w:rsid w:val="00871F3F"/>
    <w:rsid w:val="00877998"/>
    <w:rsid w:val="0088248F"/>
    <w:rsid w:val="00886ACC"/>
    <w:rsid w:val="00892177"/>
    <w:rsid w:val="008A3DD9"/>
    <w:rsid w:val="008A63D7"/>
    <w:rsid w:val="008B2FAC"/>
    <w:rsid w:val="008C0A8D"/>
    <w:rsid w:val="008C52C0"/>
    <w:rsid w:val="008D3EBD"/>
    <w:rsid w:val="008D68D3"/>
    <w:rsid w:val="008F3A5E"/>
    <w:rsid w:val="008F5250"/>
    <w:rsid w:val="00905700"/>
    <w:rsid w:val="00906F53"/>
    <w:rsid w:val="0091641A"/>
    <w:rsid w:val="00920323"/>
    <w:rsid w:val="009212F0"/>
    <w:rsid w:val="009347C5"/>
    <w:rsid w:val="009408CE"/>
    <w:rsid w:val="00944886"/>
    <w:rsid w:val="00946BE2"/>
    <w:rsid w:val="00947D6E"/>
    <w:rsid w:val="00951BB4"/>
    <w:rsid w:val="00955898"/>
    <w:rsid w:val="00962706"/>
    <w:rsid w:val="00974359"/>
    <w:rsid w:val="0097513C"/>
    <w:rsid w:val="00975A43"/>
    <w:rsid w:val="0097719E"/>
    <w:rsid w:val="00986295"/>
    <w:rsid w:val="00987DEB"/>
    <w:rsid w:val="009A2559"/>
    <w:rsid w:val="009A4F13"/>
    <w:rsid w:val="009B6CBB"/>
    <w:rsid w:val="009B772C"/>
    <w:rsid w:val="009B7D5C"/>
    <w:rsid w:val="009C1BE8"/>
    <w:rsid w:val="009C23FA"/>
    <w:rsid w:val="009C38D6"/>
    <w:rsid w:val="009C6E9E"/>
    <w:rsid w:val="009D07AD"/>
    <w:rsid w:val="00A01756"/>
    <w:rsid w:val="00A11E61"/>
    <w:rsid w:val="00A17F91"/>
    <w:rsid w:val="00A230A5"/>
    <w:rsid w:val="00A35A4E"/>
    <w:rsid w:val="00A42FDB"/>
    <w:rsid w:val="00A43953"/>
    <w:rsid w:val="00A4409D"/>
    <w:rsid w:val="00A5555F"/>
    <w:rsid w:val="00A57FF2"/>
    <w:rsid w:val="00A62460"/>
    <w:rsid w:val="00A8121B"/>
    <w:rsid w:val="00AA1D92"/>
    <w:rsid w:val="00AA1E0C"/>
    <w:rsid w:val="00AA20C0"/>
    <w:rsid w:val="00AC1A48"/>
    <w:rsid w:val="00AF014B"/>
    <w:rsid w:val="00AF5C29"/>
    <w:rsid w:val="00AF728F"/>
    <w:rsid w:val="00AF7A99"/>
    <w:rsid w:val="00B07115"/>
    <w:rsid w:val="00B1162C"/>
    <w:rsid w:val="00B120E5"/>
    <w:rsid w:val="00B14976"/>
    <w:rsid w:val="00B21DE6"/>
    <w:rsid w:val="00B24A2F"/>
    <w:rsid w:val="00B2563F"/>
    <w:rsid w:val="00B26D89"/>
    <w:rsid w:val="00B31B0F"/>
    <w:rsid w:val="00B3374A"/>
    <w:rsid w:val="00B440F4"/>
    <w:rsid w:val="00B44336"/>
    <w:rsid w:val="00B452B5"/>
    <w:rsid w:val="00B52A86"/>
    <w:rsid w:val="00B543A4"/>
    <w:rsid w:val="00B62077"/>
    <w:rsid w:val="00B64530"/>
    <w:rsid w:val="00B81AA1"/>
    <w:rsid w:val="00B860ED"/>
    <w:rsid w:val="00B8727D"/>
    <w:rsid w:val="00B908B7"/>
    <w:rsid w:val="00B90D5A"/>
    <w:rsid w:val="00B90DD9"/>
    <w:rsid w:val="00B96DED"/>
    <w:rsid w:val="00BB29BD"/>
    <w:rsid w:val="00BD5FDF"/>
    <w:rsid w:val="00BE3C8A"/>
    <w:rsid w:val="00BE68A6"/>
    <w:rsid w:val="00BF01FC"/>
    <w:rsid w:val="00C17D24"/>
    <w:rsid w:val="00C20D17"/>
    <w:rsid w:val="00C20ED5"/>
    <w:rsid w:val="00C22257"/>
    <w:rsid w:val="00C33292"/>
    <w:rsid w:val="00C35EC6"/>
    <w:rsid w:val="00C43E47"/>
    <w:rsid w:val="00C4412E"/>
    <w:rsid w:val="00C44F13"/>
    <w:rsid w:val="00C50336"/>
    <w:rsid w:val="00C54EEF"/>
    <w:rsid w:val="00C56B39"/>
    <w:rsid w:val="00C60F3A"/>
    <w:rsid w:val="00C74419"/>
    <w:rsid w:val="00C766A8"/>
    <w:rsid w:val="00C8268B"/>
    <w:rsid w:val="00C91B56"/>
    <w:rsid w:val="00C934EF"/>
    <w:rsid w:val="00CA74C0"/>
    <w:rsid w:val="00CC0940"/>
    <w:rsid w:val="00CC102A"/>
    <w:rsid w:val="00CC33B1"/>
    <w:rsid w:val="00CE21E1"/>
    <w:rsid w:val="00CF2944"/>
    <w:rsid w:val="00D13192"/>
    <w:rsid w:val="00D240FA"/>
    <w:rsid w:val="00D277FC"/>
    <w:rsid w:val="00D350CB"/>
    <w:rsid w:val="00D54585"/>
    <w:rsid w:val="00D73F9C"/>
    <w:rsid w:val="00D8311A"/>
    <w:rsid w:val="00D96BD2"/>
    <w:rsid w:val="00D9765F"/>
    <w:rsid w:val="00DA4A82"/>
    <w:rsid w:val="00DB01B5"/>
    <w:rsid w:val="00DC325B"/>
    <w:rsid w:val="00DC4172"/>
    <w:rsid w:val="00DC47C5"/>
    <w:rsid w:val="00DD6DCD"/>
    <w:rsid w:val="00DE50D8"/>
    <w:rsid w:val="00DF5359"/>
    <w:rsid w:val="00E02449"/>
    <w:rsid w:val="00E04740"/>
    <w:rsid w:val="00E05052"/>
    <w:rsid w:val="00E10B8D"/>
    <w:rsid w:val="00E14162"/>
    <w:rsid w:val="00E17B57"/>
    <w:rsid w:val="00E24EC1"/>
    <w:rsid w:val="00E26062"/>
    <w:rsid w:val="00E27C45"/>
    <w:rsid w:val="00E348F1"/>
    <w:rsid w:val="00E350DE"/>
    <w:rsid w:val="00E577CC"/>
    <w:rsid w:val="00E639B0"/>
    <w:rsid w:val="00E66A9C"/>
    <w:rsid w:val="00E71C8D"/>
    <w:rsid w:val="00E75325"/>
    <w:rsid w:val="00E84494"/>
    <w:rsid w:val="00E845AF"/>
    <w:rsid w:val="00E84914"/>
    <w:rsid w:val="00E904C3"/>
    <w:rsid w:val="00E9638C"/>
    <w:rsid w:val="00EA0368"/>
    <w:rsid w:val="00EA29EC"/>
    <w:rsid w:val="00EA3150"/>
    <w:rsid w:val="00EB034F"/>
    <w:rsid w:val="00EB1BB9"/>
    <w:rsid w:val="00EB5B17"/>
    <w:rsid w:val="00EB6B46"/>
    <w:rsid w:val="00EC1A87"/>
    <w:rsid w:val="00EE132E"/>
    <w:rsid w:val="00EE5066"/>
    <w:rsid w:val="00EE533A"/>
    <w:rsid w:val="00EE7699"/>
    <w:rsid w:val="00EF3BEB"/>
    <w:rsid w:val="00F05973"/>
    <w:rsid w:val="00F07A8C"/>
    <w:rsid w:val="00F143E3"/>
    <w:rsid w:val="00F16029"/>
    <w:rsid w:val="00F165C8"/>
    <w:rsid w:val="00F21BB0"/>
    <w:rsid w:val="00F36761"/>
    <w:rsid w:val="00F4391C"/>
    <w:rsid w:val="00F43D2D"/>
    <w:rsid w:val="00F4612C"/>
    <w:rsid w:val="00F60B9F"/>
    <w:rsid w:val="00F75C83"/>
    <w:rsid w:val="00F75F05"/>
    <w:rsid w:val="00F81B30"/>
    <w:rsid w:val="00F8331A"/>
    <w:rsid w:val="00F852B2"/>
    <w:rsid w:val="00F85605"/>
    <w:rsid w:val="00F947BC"/>
    <w:rsid w:val="00F967D5"/>
    <w:rsid w:val="00FA1E02"/>
    <w:rsid w:val="00FA4447"/>
    <w:rsid w:val="00FC2415"/>
    <w:rsid w:val="00FF379D"/>
    <w:rsid w:val="00FF3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99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4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semiHidden/>
    <w:rsid w:val="00414992"/>
    <w:pPr>
      <w:tabs>
        <w:tab w:val="center" w:pos="4320"/>
        <w:tab w:val="right" w:pos="8640"/>
      </w:tabs>
    </w:pPr>
    <w:rPr>
      <w:lang w:val="x-none" w:eastAsia="x-none"/>
    </w:rPr>
  </w:style>
  <w:style w:type="character" w:customStyle="1" w:styleId="FooterChar">
    <w:name w:val="Footer Char"/>
    <w:link w:val="Footer"/>
    <w:semiHidden/>
    <w:rsid w:val="00414992"/>
    <w:rPr>
      <w:rFonts w:ascii="Times New Roman" w:eastAsia="Times New Roman" w:hAnsi="Times New Roman" w:cs="Times New Roman"/>
      <w:sz w:val="24"/>
      <w:szCs w:val="24"/>
    </w:rPr>
  </w:style>
  <w:style w:type="character" w:styleId="PageNumber">
    <w:name w:val="page number"/>
    <w:basedOn w:val="DefaultParagraphFont"/>
    <w:rsid w:val="00414992"/>
  </w:style>
  <w:style w:type="paragraph" w:styleId="BalloonText">
    <w:name w:val="Balloon Text"/>
    <w:basedOn w:val="Normal"/>
    <w:link w:val="BalloonTextChar"/>
    <w:semiHidden/>
    <w:rsid w:val="00414992"/>
    <w:rPr>
      <w:rFonts w:ascii="Tahoma" w:hAnsi="Tahoma"/>
      <w:sz w:val="16"/>
      <w:szCs w:val="16"/>
      <w:lang w:val="x-none" w:eastAsia="x-none"/>
    </w:rPr>
  </w:style>
  <w:style w:type="character" w:customStyle="1" w:styleId="BalloonTextChar">
    <w:name w:val="Balloon Text Char"/>
    <w:link w:val="BalloonText"/>
    <w:semiHidden/>
    <w:rsid w:val="00414992"/>
    <w:rPr>
      <w:rFonts w:ascii="Tahoma" w:eastAsia="Times New Roman" w:hAnsi="Tahoma" w:cs="Tahoma"/>
      <w:sz w:val="16"/>
      <w:szCs w:val="16"/>
    </w:rPr>
  </w:style>
  <w:style w:type="paragraph" w:styleId="Header">
    <w:name w:val="header"/>
    <w:basedOn w:val="Normal"/>
    <w:link w:val="HeaderChar"/>
    <w:rsid w:val="00414992"/>
    <w:pPr>
      <w:tabs>
        <w:tab w:val="center" w:pos="4320"/>
        <w:tab w:val="right" w:pos="8640"/>
      </w:tabs>
    </w:pPr>
    <w:rPr>
      <w:lang w:val="x-none" w:eastAsia="x-none"/>
    </w:rPr>
  </w:style>
  <w:style w:type="character" w:customStyle="1" w:styleId="HeaderChar">
    <w:name w:val="Header Char"/>
    <w:link w:val="Header"/>
    <w:rsid w:val="00414992"/>
    <w:rPr>
      <w:rFonts w:ascii="Times New Roman" w:eastAsia="Times New Roman" w:hAnsi="Times New Roman" w:cs="Times New Roman"/>
      <w:sz w:val="24"/>
      <w:szCs w:val="24"/>
    </w:rPr>
  </w:style>
  <w:style w:type="character" w:styleId="CommentReference">
    <w:name w:val="annotation reference"/>
    <w:rsid w:val="00414992"/>
    <w:rPr>
      <w:sz w:val="16"/>
      <w:szCs w:val="16"/>
    </w:rPr>
  </w:style>
  <w:style w:type="paragraph" w:styleId="CommentText">
    <w:name w:val="annotation text"/>
    <w:basedOn w:val="Normal"/>
    <w:link w:val="CommentTextChar"/>
    <w:rsid w:val="00414992"/>
    <w:rPr>
      <w:sz w:val="20"/>
      <w:szCs w:val="20"/>
      <w:lang w:val="x-none" w:eastAsia="x-none"/>
    </w:rPr>
  </w:style>
  <w:style w:type="character" w:customStyle="1" w:styleId="CommentTextChar">
    <w:name w:val="Comment Text Char"/>
    <w:link w:val="CommentText"/>
    <w:rsid w:val="0041499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414992"/>
    <w:rPr>
      <w:b/>
      <w:bCs/>
    </w:rPr>
  </w:style>
  <w:style w:type="character" w:customStyle="1" w:styleId="CommentSubjectChar">
    <w:name w:val="Comment Subject Char"/>
    <w:link w:val="CommentSubject"/>
    <w:rsid w:val="00414992"/>
    <w:rPr>
      <w:rFonts w:ascii="Times New Roman" w:eastAsia="Times New Roman" w:hAnsi="Times New Roman" w:cs="Times New Roman"/>
      <w:b/>
      <w:bCs/>
      <w:sz w:val="20"/>
      <w:szCs w:val="20"/>
      <w:lang w:val="x-none" w:eastAsia="x-none"/>
    </w:rPr>
  </w:style>
  <w:style w:type="paragraph" w:styleId="ListParagraph">
    <w:name w:val="List Paragraph"/>
    <w:basedOn w:val="Normal"/>
    <w:uiPriority w:val="34"/>
    <w:qFormat/>
    <w:rsid w:val="00414992"/>
    <w:pPr>
      <w:ind w:left="720"/>
      <w:contextualSpacing/>
    </w:pPr>
  </w:style>
  <w:style w:type="paragraph" w:styleId="Revision">
    <w:name w:val="Revision"/>
    <w:hidden/>
    <w:uiPriority w:val="99"/>
    <w:semiHidden/>
    <w:rsid w:val="00414992"/>
    <w:rPr>
      <w:rFonts w:ascii="Times New Roman" w:eastAsia="Times New Roman" w:hAnsi="Times New Roman"/>
      <w:sz w:val="24"/>
      <w:szCs w:val="24"/>
    </w:rPr>
  </w:style>
  <w:style w:type="paragraph" w:styleId="NormalWeb">
    <w:name w:val="Normal (Web)"/>
    <w:basedOn w:val="Normal"/>
    <w:uiPriority w:val="99"/>
    <w:unhideWhenUsed/>
    <w:rsid w:val="00414992"/>
    <w:pPr>
      <w:spacing w:before="100" w:beforeAutospacing="1" w:after="100" w:afterAutospacing="1"/>
    </w:pPr>
  </w:style>
  <w:style w:type="character" w:styleId="Hyperlink">
    <w:name w:val="Hyperlink"/>
    <w:basedOn w:val="DefaultParagraphFont"/>
    <w:uiPriority w:val="99"/>
    <w:unhideWhenUsed/>
    <w:rsid w:val="00BB29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99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4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semiHidden/>
    <w:rsid w:val="00414992"/>
    <w:pPr>
      <w:tabs>
        <w:tab w:val="center" w:pos="4320"/>
        <w:tab w:val="right" w:pos="8640"/>
      </w:tabs>
    </w:pPr>
    <w:rPr>
      <w:lang w:val="x-none" w:eastAsia="x-none"/>
    </w:rPr>
  </w:style>
  <w:style w:type="character" w:customStyle="1" w:styleId="FooterChar">
    <w:name w:val="Footer Char"/>
    <w:link w:val="Footer"/>
    <w:semiHidden/>
    <w:rsid w:val="00414992"/>
    <w:rPr>
      <w:rFonts w:ascii="Times New Roman" w:eastAsia="Times New Roman" w:hAnsi="Times New Roman" w:cs="Times New Roman"/>
      <w:sz w:val="24"/>
      <w:szCs w:val="24"/>
    </w:rPr>
  </w:style>
  <w:style w:type="character" w:styleId="PageNumber">
    <w:name w:val="page number"/>
    <w:basedOn w:val="DefaultParagraphFont"/>
    <w:rsid w:val="00414992"/>
  </w:style>
  <w:style w:type="paragraph" w:styleId="BalloonText">
    <w:name w:val="Balloon Text"/>
    <w:basedOn w:val="Normal"/>
    <w:link w:val="BalloonTextChar"/>
    <w:semiHidden/>
    <w:rsid w:val="00414992"/>
    <w:rPr>
      <w:rFonts w:ascii="Tahoma" w:hAnsi="Tahoma"/>
      <w:sz w:val="16"/>
      <w:szCs w:val="16"/>
      <w:lang w:val="x-none" w:eastAsia="x-none"/>
    </w:rPr>
  </w:style>
  <w:style w:type="character" w:customStyle="1" w:styleId="BalloonTextChar">
    <w:name w:val="Balloon Text Char"/>
    <w:link w:val="BalloonText"/>
    <w:semiHidden/>
    <w:rsid w:val="00414992"/>
    <w:rPr>
      <w:rFonts w:ascii="Tahoma" w:eastAsia="Times New Roman" w:hAnsi="Tahoma" w:cs="Tahoma"/>
      <w:sz w:val="16"/>
      <w:szCs w:val="16"/>
    </w:rPr>
  </w:style>
  <w:style w:type="paragraph" w:styleId="Header">
    <w:name w:val="header"/>
    <w:basedOn w:val="Normal"/>
    <w:link w:val="HeaderChar"/>
    <w:rsid w:val="00414992"/>
    <w:pPr>
      <w:tabs>
        <w:tab w:val="center" w:pos="4320"/>
        <w:tab w:val="right" w:pos="8640"/>
      </w:tabs>
    </w:pPr>
    <w:rPr>
      <w:lang w:val="x-none" w:eastAsia="x-none"/>
    </w:rPr>
  </w:style>
  <w:style w:type="character" w:customStyle="1" w:styleId="HeaderChar">
    <w:name w:val="Header Char"/>
    <w:link w:val="Header"/>
    <w:rsid w:val="00414992"/>
    <w:rPr>
      <w:rFonts w:ascii="Times New Roman" w:eastAsia="Times New Roman" w:hAnsi="Times New Roman" w:cs="Times New Roman"/>
      <w:sz w:val="24"/>
      <w:szCs w:val="24"/>
    </w:rPr>
  </w:style>
  <w:style w:type="character" w:styleId="CommentReference">
    <w:name w:val="annotation reference"/>
    <w:rsid w:val="00414992"/>
    <w:rPr>
      <w:sz w:val="16"/>
      <w:szCs w:val="16"/>
    </w:rPr>
  </w:style>
  <w:style w:type="paragraph" w:styleId="CommentText">
    <w:name w:val="annotation text"/>
    <w:basedOn w:val="Normal"/>
    <w:link w:val="CommentTextChar"/>
    <w:rsid w:val="00414992"/>
    <w:rPr>
      <w:sz w:val="20"/>
      <w:szCs w:val="20"/>
      <w:lang w:val="x-none" w:eastAsia="x-none"/>
    </w:rPr>
  </w:style>
  <w:style w:type="character" w:customStyle="1" w:styleId="CommentTextChar">
    <w:name w:val="Comment Text Char"/>
    <w:link w:val="CommentText"/>
    <w:rsid w:val="0041499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414992"/>
    <w:rPr>
      <w:b/>
      <w:bCs/>
    </w:rPr>
  </w:style>
  <w:style w:type="character" w:customStyle="1" w:styleId="CommentSubjectChar">
    <w:name w:val="Comment Subject Char"/>
    <w:link w:val="CommentSubject"/>
    <w:rsid w:val="00414992"/>
    <w:rPr>
      <w:rFonts w:ascii="Times New Roman" w:eastAsia="Times New Roman" w:hAnsi="Times New Roman" w:cs="Times New Roman"/>
      <w:b/>
      <w:bCs/>
      <w:sz w:val="20"/>
      <w:szCs w:val="20"/>
      <w:lang w:val="x-none" w:eastAsia="x-none"/>
    </w:rPr>
  </w:style>
  <w:style w:type="paragraph" w:styleId="ListParagraph">
    <w:name w:val="List Paragraph"/>
    <w:basedOn w:val="Normal"/>
    <w:uiPriority w:val="34"/>
    <w:qFormat/>
    <w:rsid w:val="00414992"/>
    <w:pPr>
      <w:ind w:left="720"/>
      <w:contextualSpacing/>
    </w:pPr>
  </w:style>
  <w:style w:type="paragraph" w:styleId="Revision">
    <w:name w:val="Revision"/>
    <w:hidden/>
    <w:uiPriority w:val="99"/>
    <w:semiHidden/>
    <w:rsid w:val="00414992"/>
    <w:rPr>
      <w:rFonts w:ascii="Times New Roman" w:eastAsia="Times New Roman" w:hAnsi="Times New Roman"/>
      <w:sz w:val="24"/>
      <w:szCs w:val="24"/>
    </w:rPr>
  </w:style>
  <w:style w:type="paragraph" w:styleId="NormalWeb">
    <w:name w:val="Normal (Web)"/>
    <w:basedOn w:val="Normal"/>
    <w:uiPriority w:val="99"/>
    <w:unhideWhenUsed/>
    <w:rsid w:val="00414992"/>
    <w:pPr>
      <w:spacing w:before="100" w:beforeAutospacing="1" w:after="100" w:afterAutospacing="1"/>
    </w:pPr>
  </w:style>
  <w:style w:type="character" w:styleId="Hyperlink">
    <w:name w:val="Hyperlink"/>
    <w:basedOn w:val="DefaultParagraphFont"/>
    <w:uiPriority w:val="99"/>
    <w:unhideWhenUsed/>
    <w:rsid w:val="00BB2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317940">
      <w:bodyDiv w:val="1"/>
      <w:marLeft w:val="0"/>
      <w:marRight w:val="0"/>
      <w:marTop w:val="0"/>
      <w:marBottom w:val="0"/>
      <w:divBdr>
        <w:top w:val="none" w:sz="0" w:space="0" w:color="auto"/>
        <w:left w:val="none" w:sz="0" w:space="0" w:color="auto"/>
        <w:bottom w:val="none" w:sz="0" w:space="0" w:color="auto"/>
        <w:right w:val="none" w:sz="0" w:space="0" w:color="auto"/>
      </w:divBdr>
      <w:divsChild>
        <w:div w:id="179203497">
          <w:marLeft w:val="0"/>
          <w:marRight w:val="0"/>
          <w:marTop w:val="0"/>
          <w:marBottom w:val="0"/>
          <w:divBdr>
            <w:top w:val="none" w:sz="0" w:space="0" w:color="auto"/>
            <w:left w:val="none" w:sz="0" w:space="0" w:color="auto"/>
            <w:bottom w:val="none" w:sz="0" w:space="0" w:color="auto"/>
            <w:right w:val="none" w:sz="0" w:space="0" w:color="auto"/>
          </w:divBdr>
        </w:div>
      </w:divsChild>
    </w:div>
    <w:div w:id="112292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ail.peralta.edu/owa/redir.aspx?SURL=iSAEIOwBeROraJmM9gW9fAXK4k05Xm1YgPZLqNLFpnqydxQ1nGvSCGgAdAB0AHAAOgAvAC8AdwBlAGIALgBwAGUAcgBhAGwAdABhAC4AZQBkAHUALwBwAHUAYgBsAGkAYwBpAG4AZgBvAC8AYwBpAHQAaQB6AGUAbgBzAC0AbwB2AGUAcgBzAGkAZwBoAHQALQBjAG8AbQBtAGkAdAB0AGUAZQAvAA..&amp;URL=http%3a%2f%2fweb.peralta.edu%2fpublicinfo%2fcitizens-oversight-committee%2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eb.peralta.edu/trustees/files/2011/04/6-2-15-special-board-agenda.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eb.peralta.edu/business/files/2011/06/Substantive-Plan-SR.pdf" TargetMode="External"/><Relationship Id="rId4" Type="http://schemas.microsoft.com/office/2007/relationships/stylesWithEffects" Target="stylesWithEffects.xml"/><Relationship Id="rId9" Type="http://schemas.openxmlformats.org/officeDocument/2006/relationships/hyperlink" Target="http://web.peralta.edu/business/files/2011/06/March-2015.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CE7BD-69F4-467E-89A0-F656B46FA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13</Pages>
  <Words>1802</Words>
  <Characters>10275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ssong</dc:creator>
  <cp:lastModifiedBy>Linda Sanford</cp:lastModifiedBy>
  <cp:revision>8</cp:revision>
  <cp:lastPrinted>2015-06-02T22:49:00Z</cp:lastPrinted>
  <dcterms:created xsi:type="dcterms:W3CDTF">2015-05-26T21:03:00Z</dcterms:created>
  <dcterms:modified xsi:type="dcterms:W3CDTF">2015-06-02T22:55:00Z</dcterms:modified>
</cp:coreProperties>
</file>