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CF530A" w14:textId="34A7106F" w:rsidR="009C75C4" w:rsidRPr="00375D6A" w:rsidRDefault="00640B94" w:rsidP="001778BA">
      <w:pPr>
        <w:ind w:left="360" w:right="360"/>
        <w:rPr>
          <w:rFonts w:ascii="Times" w:hAnsi="Times"/>
          <w:b/>
          <w:sz w:val="48"/>
          <w:szCs w:val="48"/>
        </w:rPr>
      </w:pPr>
      <w:r w:rsidRPr="00375D6A">
        <w:rPr>
          <w:rFonts w:ascii="Times" w:hAnsi="Times"/>
          <w:b/>
          <w:sz w:val="48"/>
          <w:szCs w:val="48"/>
        </w:rPr>
        <w:t xml:space="preserve">I.  </w:t>
      </w:r>
      <w:r w:rsidR="00A13793" w:rsidRPr="00375D6A">
        <w:rPr>
          <w:rFonts w:ascii="Times" w:hAnsi="Times"/>
          <w:b/>
          <w:sz w:val="48"/>
          <w:szCs w:val="48"/>
        </w:rPr>
        <w:t>I</w:t>
      </w:r>
      <w:r w:rsidR="009C75C4" w:rsidRPr="00375D6A">
        <w:rPr>
          <w:rFonts w:ascii="Times" w:hAnsi="Times"/>
          <w:b/>
          <w:sz w:val="48"/>
          <w:szCs w:val="48"/>
        </w:rPr>
        <w:t>ntroduction</w:t>
      </w:r>
    </w:p>
    <w:p w14:paraId="4FB1A93B" w14:textId="77777777" w:rsidR="009C75C4" w:rsidRDefault="009C75C4" w:rsidP="001778BA">
      <w:pPr>
        <w:ind w:left="360" w:right="360"/>
        <w:rPr>
          <w:rFonts w:ascii="Times" w:hAnsi="Times"/>
          <w:sz w:val="24"/>
          <w:szCs w:val="24"/>
        </w:rPr>
      </w:pPr>
      <w:r w:rsidRPr="001778BA">
        <w:rPr>
          <w:rFonts w:ascii="Times" w:hAnsi="Times"/>
          <w:sz w:val="24"/>
          <w:szCs w:val="24"/>
        </w:rPr>
        <w:t xml:space="preserve">The Peralta Community College District Strategic Plan presents the strategic goals </w:t>
      </w:r>
      <w:r w:rsidR="00CE7A45" w:rsidRPr="001778BA">
        <w:rPr>
          <w:rFonts w:ascii="Times" w:hAnsi="Times"/>
          <w:sz w:val="24"/>
          <w:szCs w:val="24"/>
        </w:rPr>
        <w:t xml:space="preserve">and institutional objectives </w:t>
      </w:r>
      <w:r w:rsidRPr="001778BA">
        <w:rPr>
          <w:rFonts w:ascii="Times" w:hAnsi="Times"/>
          <w:sz w:val="24"/>
          <w:szCs w:val="24"/>
        </w:rPr>
        <w:t>the District’s four colleges will pur</w:t>
      </w:r>
      <w:r w:rsidR="00D5080C" w:rsidRPr="001778BA">
        <w:rPr>
          <w:rFonts w:ascii="Times" w:hAnsi="Times"/>
          <w:sz w:val="24"/>
          <w:szCs w:val="24"/>
        </w:rPr>
        <w:t>su</w:t>
      </w:r>
      <w:r w:rsidRPr="001778BA">
        <w:rPr>
          <w:rFonts w:ascii="Times" w:hAnsi="Times"/>
          <w:sz w:val="24"/>
          <w:szCs w:val="24"/>
        </w:rPr>
        <w:t>e in response to the rapidly changing educational and economic environment in the East Bay, the S</w:t>
      </w:r>
      <w:r w:rsidR="002D5946" w:rsidRPr="001778BA">
        <w:rPr>
          <w:rFonts w:ascii="Times" w:hAnsi="Times"/>
          <w:sz w:val="24"/>
          <w:szCs w:val="24"/>
        </w:rPr>
        <w:t xml:space="preserve">an </w:t>
      </w:r>
      <w:r w:rsidRPr="001778BA">
        <w:rPr>
          <w:rFonts w:ascii="Times" w:hAnsi="Times"/>
          <w:sz w:val="24"/>
          <w:szCs w:val="24"/>
        </w:rPr>
        <w:t>F</w:t>
      </w:r>
      <w:r w:rsidR="002D5946" w:rsidRPr="001778BA">
        <w:rPr>
          <w:rFonts w:ascii="Times" w:hAnsi="Times"/>
          <w:sz w:val="24"/>
          <w:szCs w:val="24"/>
        </w:rPr>
        <w:t>rancisco</w:t>
      </w:r>
      <w:r w:rsidRPr="001778BA">
        <w:rPr>
          <w:rFonts w:ascii="Times" w:hAnsi="Times"/>
          <w:sz w:val="24"/>
          <w:szCs w:val="24"/>
        </w:rPr>
        <w:t xml:space="preserve"> Bay Area, and the </w:t>
      </w:r>
      <w:r w:rsidR="002D5946" w:rsidRPr="001778BA">
        <w:rPr>
          <w:rFonts w:ascii="Times" w:hAnsi="Times"/>
          <w:sz w:val="24"/>
          <w:szCs w:val="24"/>
        </w:rPr>
        <w:t>S</w:t>
      </w:r>
      <w:r w:rsidRPr="001778BA">
        <w:rPr>
          <w:rFonts w:ascii="Times" w:hAnsi="Times"/>
          <w:sz w:val="24"/>
          <w:szCs w:val="24"/>
        </w:rPr>
        <w:t>tate of California.  It was developed during 2014 – 2015 and was informed by the environmental scan found in this document and is a result of numerous meetings, with input from all constituent groups.</w:t>
      </w:r>
      <w:r w:rsidR="00D5080C" w:rsidRPr="001778BA">
        <w:rPr>
          <w:rFonts w:ascii="Times" w:hAnsi="Times"/>
          <w:sz w:val="24"/>
          <w:szCs w:val="24"/>
        </w:rPr>
        <w:t xml:space="preserve">  The Strategic Plan presents a shared vision for the future.  The plan’s goals, values and principles reflect student and community needs, and provide a clear framework for ongoing evaluation of progress in meeting our student and community needs.</w:t>
      </w:r>
    </w:p>
    <w:p w14:paraId="0E8E4CCF" w14:textId="77777777" w:rsidR="008C2B08" w:rsidRDefault="008C2B08" w:rsidP="008C2B08">
      <w:pPr>
        <w:ind w:left="360" w:right="360"/>
        <w:jc w:val="center"/>
        <w:rPr>
          <w:rFonts w:ascii="Times" w:hAnsi="Times"/>
          <w:sz w:val="24"/>
          <w:szCs w:val="24"/>
        </w:rPr>
      </w:pPr>
    </w:p>
    <w:p w14:paraId="39F71BCC" w14:textId="28AAFAA2" w:rsidR="008C2B08" w:rsidRDefault="008C2B08" w:rsidP="008C2B08">
      <w:pPr>
        <w:ind w:left="360" w:right="360"/>
        <w:jc w:val="center"/>
        <w:rPr>
          <w:rFonts w:ascii="Times" w:hAnsi="Times"/>
          <w:sz w:val="24"/>
          <w:szCs w:val="24"/>
        </w:rPr>
      </w:pPr>
      <w:r>
        <w:rPr>
          <w:rFonts w:ascii="Times" w:hAnsi="Times"/>
          <w:noProof/>
          <w:sz w:val="24"/>
          <w:szCs w:val="24"/>
        </w:rPr>
        <w:drawing>
          <wp:inline distT="0" distB="0" distL="0" distR="0" wp14:anchorId="425DDBC3" wp14:editId="02FF1326">
            <wp:extent cx="4909820" cy="47088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s.jpg"/>
                    <pic:cNvPicPr/>
                  </pic:nvPicPr>
                  <pic:blipFill>
                    <a:blip r:embed="rId9">
                      <a:extLst>
                        <a:ext uri="{28A0092B-C50C-407E-A947-70E740481C1C}">
                          <a14:useLocalDpi xmlns:a14="http://schemas.microsoft.com/office/drawing/2010/main" val="0"/>
                        </a:ext>
                      </a:extLst>
                    </a:blip>
                    <a:stretch>
                      <a:fillRect/>
                    </a:stretch>
                  </pic:blipFill>
                  <pic:spPr>
                    <a:xfrm>
                      <a:off x="0" y="0"/>
                      <a:ext cx="4910841" cy="4709812"/>
                    </a:xfrm>
                    <a:prstGeom prst="rect">
                      <a:avLst/>
                    </a:prstGeom>
                  </pic:spPr>
                </pic:pic>
              </a:graphicData>
            </a:graphic>
          </wp:inline>
        </w:drawing>
      </w:r>
    </w:p>
    <w:p w14:paraId="055F030C" w14:textId="042556EE" w:rsidR="008F786F" w:rsidRDefault="008C2B08" w:rsidP="008C2B08">
      <w:pPr>
        <w:tabs>
          <w:tab w:val="left" w:pos="810"/>
        </w:tabs>
        <w:ind w:left="810" w:right="1080"/>
        <w:jc w:val="center"/>
        <w:rPr>
          <w:rFonts w:ascii="Times" w:hAnsi="Times"/>
          <w:sz w:val="24"/>
          <w:szCs w:val="24"/>
        </w:rPr>
      </w:pPr>
      <w:r w:rsidRPr="008C2B08">
        <w:rPr>
          <w:rFonts w:ascii="Times" w:hAnsi="Times"/>
        </w:rPr>
        <w:t>The four Peralta Colleges (clockwise from upper left): Berkeley City College, College of Alameda, Laney College and Merritt College.</w:t>
      </w:r>
      <w:r w:rsidR="008F786F">
        <w:rPr>
          <w:rFonts w:ascii="Times" w:hAnsi="Times"/>
          <w:sz w:val="24"/>
          <w:szCs w:val="24"/>
        </w:rPr>
        <w:br w:type="page"/>
      </w:r>
    </w:p>
    <w:p w14:paraId="2B869C34" w14:textId="77777777" w:rsidR="00F22EE2" w:rsidRDefault="00F22EE2" w:rsidP="001778BA">
      <w:pPr>
        <w:ind w:left="360" w:right="360"/>
        <w:rPr>
          <w:rFonts w:ascii="Times" w:hAnsi="Times"/>
          <w:b/>
          <w:sz w:val="28"/>
          <w:szCs w:val="28"/>
        </w:rPr>
      </w:pPr>
    </w:p>
    <w:p w14:paraId="13A3D60A" w14:textId="359A8EA4" w:rsidR="009C75C4" w:rsidRDefault="009C75C4" w:rsidP="001778BA">
      <w:pPr>
        <w:ind w:left="360" w:right="360"/>
        <w:rPr>
          <w:rFonts w:ascii="Times" w:hAnsi="Times"/>
          <w:b/>
          <w:sz w:val="28"/>
          <w:szCs w:val="28"/>
        </w:rPr>
      </w:pPr>
      <w:r w:rsidRPr="008F786F">
        <w:rPr>
          <w:rFonts w:ascii="Times" w:hAnsi="Times"/>
          <w:b/>
          <w:sz w:val="28"/>
          <w:szCs w:val="28"/>
        </w:rPr>
        <w:t>Historical Overview of the District</w:t>
      </w:r>
    </w:p>
    <w:p w14:paraId="38FD7309" w14:textId="77777777" w:rsidR="008F786F" w:rsidRPr="008F786F" w:rsidRDefault="008F786F" w:rsidP="001778BA">
      <w:pPr>
        <w:ind w:left="360" w:right="360"/>
        <w:rPr>
          <w:rFonts w:ascii="Times" w:hAnsi="Times"/>
          <w:b/>
          <w:sz w:val="28"/>
          <w:szCs w:val="28"/>
        </w:rPr>
      </w:pPr>
    </w:p>
    <w:p w14:paraId="0F56FA1A" w14:textId="77777777" w:rsidR="00D5080C" w:rsidRPr="001778BA" w:rsidRDefault="00D5080C" w:rsidP="001778BA">
      <w:pPr>
        <w:ind w:left="360" w:right="360"/>
        <w:rPr>
          <w:rFonts w:ascii="Times" w:hAnsi="Times"/>
          <w:sz w:val="24"/>
          <w:szCs w:val="24"/>
        </w:rPr>
      </w:pPr>
      <w:r w:rsidRPr="001778BA">
        <w:rPr>
          <w:rFonts w:ascii="Times" w:hAnsi="Times"/>
          <w:sz w:val="24"/>
          <w:szCs w:val="24"/>
        </w:rPr>
        <w:t>The Peralta Community College District, established in 1964, is a system of two-year public community colleges, serving the residents of the cities of Oakland, Berkeley, Alameda, Piedmont, Emeryville, and Albany.  It consists of four colleges:  College of Alameda, Berkeley City College, Laney College, and Merritt College.  The District was born out of several institutions</w:t>
      </w:r>
      <w:r w:rsidR="002D5946" w:rsidRPr="001778BA">
        <w:rPr>
          <w:rFonts w:ascii="Times" w:hAnsi="Times"/>
          <w:sz w:val="24"/>
          <w:szCs w:val="24"/>
        </w:rPr>
        <w:t>,</w:t>
      </w:r>
      <w:r w:rsidRPr="001778BA">
        <w:rPr>
          <w:rFonts w:ascii="Times" w:hAnsi="Times"/>
          <w:sz w:val="24"/>
          <w:szCs w:val="24"/>
        </w:rPr>
        <w:t xml:space="preserve"> including Oakland Junior College, Central Trade, later renamed the Joseph C. Laney Trade and Technical Institute, and the Merritt School of Business.</w:t>
      </w:r>
    </w:p>
    <w:p w14:paraId="16C58154" w14:textId="77777777" w:rsidR="00D5080C" w:rsidRPr="001778BA" w:rsidRDefault="00D5080C" w:rsidP="001778BA">
      <w:pPr>
        <w:ind w:left="360" w:right="360"/>
        <w:rPr>
          <w:rFonts w:ascii="Times" w:hAnsi="Times"/>
          <w:sz w:val="24"/>
          <w:szCs w:val="24"/>
        </w:rPr>
      </w:pPr>
      <w:r w:rsidRPr="001778BA">
        <w:rPr>
          <w:rFonts w:ascii="Times" w:hAnsi="Times"/>
          <w:sz w:val="24"/>
          <w:szCs w:val="24"/>
        </w:rPr>
        <w:t xml:space="preserve">In July 1953, the Oakland Board of Education organized Oakland Junior College and developed what are now the Laney and Merritt Colleges as separate campuses of </w:t>
      </w:r>
      <w:r w:rsidR="00C235A5" w:rsidRPr="001778BA">
        <w:rPr>
          <w:rFonts w:ascii="Times" w:hAnsi="Times"/>
          <w:sz w:val="24"/>
          <w:szCs w:val="24"/>
        </w:rPr>
        <w:t>this new institution.</w:t>
      </w:r>
    </w:p>
    <w:p w14:paraId="31FF2ABD" w14:textId="77777777" w:rsidR="00C235A5" w:rsidRPr="001778BA" w:rsidRDefault="00C235A5" w:rsidP="001778BA">
      <w:pPr>
        <w:ind w:left="360" w:right="360"/>
        <w:rPr>
          <w:rFonts w:ascii="Times" w:hAnsi="Times"/>
          <w:sz w:val="24"/>
          <w:szCs w:val="24"/>
        </w:rPr>
      </w:pPr>
      <w:r w:rsidRPr="001778BA">
        <w:rPr>
          <w:rFonts w:ascii="Times" w:hAnsi="Times"/>
          <w:sz w:val="24"/>
          <w:szCs w:val="24"/>
        </w:rPr>
        <w:t xml:space="preserve">In September 1954, the Merritt School of Business instituted a liberal arts division in addition to its business division, and the following year students were able to earn an associate in arts degree.  </w:t>
      </w:r>
    </w:p>
    <w:p w14:paraId="2517697B" w14:textId="77777777" w:rsidR="00C235A5" w:rsidRPr="001778BA" w:rsidRDefault="00C235A5" w:rsidP="001778BA">
      <w:pPr>
        <w:ind w:left="360" w:right="360"/>
        <w:rPr>
          <w:rFonts w:ascii="Times" w:hAnsi="Times"/>
          <w:sz w:val="24"/>
          <w:szCs w:val="24"/>
        </w:rPr>
      </w:pPr>
      <w:r w:rsidRPr="001778BA">
        <w:rPr>
          <w:rFonts w:ascii="Times" w:hAnsi="Times"/>
          <w:sz w:val="24"/>
          <w:szCs w:val="24"/>
        </w:rPr>
        <w:t>In July 1, 1964, the Peralta Community College District was officially formed.  Each of the existing campuses became comprehensive colleges, offering vocational, occupational and liberal arts courses.</w:t>
      </w:r>
    </w:p>
    <w:p w14:paraId="0E365ED7" w14:textId="77777777" w:rsidR="00C235A5" w:rsidRPr="001778BA" w:rsidRDefault="00C235A5" w:rsidP="001778BA">
      <w:pPr>
        <w:ind w:left="360" w:right="360"/>
        <w:rPr>
          <w:rFonts w:ascii="Times" w:hAnsi="Times"/>
          <w:sz w:val="24"/>
          <w:szCs w:val="24"/>
        </w:rPr>
      </w:pPr>
      <w:r w:rsidRPr="001778BA">
        <w:rPr>
          <w:rFonts w:ascii="Times" w:hAnsi="Times"/>
          <w:sz w:val="24"/>
          <w:szCs w:val="24"/>
        </w:rPr>
        <w:t>In June, 1970, the College of Alameda opened on a 2.5 acre site near the Naval Air Station in the city of Alameda.</w:t>
      </w:r>
    </w:p>
    <w:p w14:paraId="56E118B3" w14:textId="77777777" w:rsidR="00C235A5" w:rsidRPr="001778BA" w:rsidRDefault="00C235A5" w:rsidP="001778BA">
      <w:pPr>
        <w:ind w:left="360" w:right="360"/>
        <w:rPr>
          <w:rFonts w:ascii="Times" w:hAnsi="Times"/>
          <w:sz w:val="24"/>
          <w:szCs w:val="24"/>
        </w:rPr>
      </w:pPr>
      <w:r w:rsidRPr="001778BA">
        <w:rPr>
          <w:rFonts w:ascii="Times" w:hAnsi="Times"/>
          <w:sz w:val="24"/>
          <w:szCs w:val="24"/>
        </w:rPr>
        <w:t>In September, 1970, Laney College, located next to the Oakland Museum and the BART terminal, completed construction of its new buildings.</w:t>
      </w:r>
    </w:p>
    <w:p w14:paraId="147D6685" w14:textId="77777777" w:rsidR="00C235A5" w:rsidRPr="001778BA" w:rsidRDefault="00C235A5" w:rsidP="001778BA">
      <w:pPr>
        <w:ind w:left="360" w:right="360"/>
        <w:rPr>
          <w:rFonts w:ascii="Times" w:hAnsi="Times"/>
          <w:sz w:val="24"/>
          <w:szCs w:val="24"/>
        </w:rPr>
      </w:pPr>
      <w:r w:rsidRPr="001778BA">
        <w:rPr>
          <w:rFonts w:ascii="Times" w:hAnsi="Times"/>
          <w:sz w:val="24"/>
          <w:szCs w:val="24"/>
        </w:rPr>
        <w:t>In 1971, Merritt College moved from its Grove Street (now Martin Luther King, Jr) home to the East Oakland hills near Skyline Blvd. off Redwood Road.</w:t>
      </w:r>
    </w:p>
    <w:p w14:paraId="29D2A77A" w14:textId="77777777" w:rsidR="00C235A5" w:rsidRPr="001778BA" w:rsidRDefault="00C235A5" w:rsidP="001778BA">
      <w:pPr>
        <w:ind w:left="360" w:right="360"/>
        <w:rPr>
          <w:rFonts w:ascii="Times" w:hAnsi="Times"/>
          <w:sz w:val="24"/>
          <w:szCs w:val="24"/>
        </w:rPr>
      </w:pPr>
      <w:r w:rsidRPr="001778BA">
        <w:rPr>
          <w:rFonts w:ascii="Times" w:hAnsi="Times"/>
          <w:sz w:val="24"/>
          <w:szCs w:val="24"/>
        </w:rPr>
        <w:t>In 1974, the Peralta College for Nontraditional Study was established.  This institution later became Vista Community College.</w:t>
      </w:r>
    </w:p>
    <w:p w14:paraId="116FBEC7" w14:textId="77777777" w:rsidR="00C235A5" w:rsidRPr="001778BA" w:rsidRDefault="00C235A5" w:rsidP="001778BA">
      <w:pPr>
        <w:ind w:left="360" w:right="360"/>
        <w:rPr>
          <w:rFonts w:ascii="Times" w:hAnsi="Times"/>
          <w:sz w:val="24"/>
          <w:szCs w:val="24"/>
        </w:rPr>
      </w:pPr>
      <w:r w:rsidRPr="001778BA">
        <w:rPr>
          <w:rFonts w:ascii="Times" w:hAnsi="Times"/>
          <w:sz w:val="24"/>
          <w:szCs w:val="24"/>
        </w:rPr>
        <w:t>In 1996, Alameda County voters approved a capital bond measure to construct a permanent campus site in northern Alameda County.</w:t>
      </w:r>
    </w:p>
    <w:p w14:paraId="06F68867" w14:textId="77777777" w:rsidR="00C235A5" w:rsidRPr="001778BA" w:rsidRDefault="00C235A5" w:rsidP="001778BA">
      <w:pPr>
        <w:ind w:left="360" w:right="360"/>
        <w:rPr>
          <w:rFonts w:ascii="Times" w:hAnsi="Times"/>
          <w:sz w:val="24"/>
          <w:szCs w:val="24"/>
        </w:rPr>
      </w:pPr>
      <w:r w:rsidRPr="001778BA">
        <w:rPr>
          <w:rFonts w:ascii="Times" w:hAnsi="Times"/>
          <w:sz w:val="24"/>
          <w:szCs w:val="24"/>
        </w:rPr>
        <w:t>In 2006, Vista Community College opened its new permanent campus in Berkeley and renamed Berkeley City College.</w:t>
      </w:r>
    </w:p>
    <w:p w14:paraId="3ADB7C0F" w14:textId="77777777" w:rsidR="00D5080C" w:rsidRPr="001778BA" w:rsidRDefault="00D5080C" w:rsidP="001778BA">
      <w:pPr>
        <w:pStyle w:val="ListParagraph"/>
        <w:ind w:left="360" w:right="360"/>
        <w:rPr>
          <w:rFonts w:ascii="Times" w:hAnsi="Times"/>
          <w:sz w:val="24"/>
          <w:szCs w:val="24"/>
        </w:rPr>
      </w:pPr>
    </w:p>
    <w:p w14:paraId="2F69296F" w14:textId="77777777" w:rsidR="008F786F" w:rsidRDefault="008F786F">
      <w:pPr>
        <w:rPr>
          <w:rFonts w:ascii="Times" w:hAnsi="Times" w:cs="Times New Roman"/>
          <w:sz w:val="24"/>
          <w:szCs w:val="24"/>
        </w:rPr>
      </w:pPr>
      <w:r>
        <w:rPr>
          <w:rFonts w:ascii="Times" w:hAnsi="Times" w:cs="Times New Roman"/>
          <w:sz w:val="24"/>
          <w:szCs w:val="24"/>
        </w:rPr>
        <w:br w:type="page"/>
      </w:r>
    </w:p>
    <w:p w14:paraId="222FB747" w14:textId="29049231" w:rsidR="00981D3A" w:rsidRPr="008F786F" w:rsidRDefault="00981D3A" w:rsidP="001778BA">
      <w:pPr>
        <w:ind w:left="360" w:right="360"/>
        <w:rPr>
          <w:rFonts w:ascii="Times" w:hAnsi="Times"/>
          <w:b/>
          <w:sz w:val="28"/>
          <w:szCs w:val="28"/>
        </w:rPr>
      </w:pPr>
      <w:r w:rsidRPr="008F786F">
        <w:rPr>
          <w:rFonts w:ascii="Times" w:hAnsi="Times"/>
          <w:b/>
          <w:sz w:val="28"/>
          <w:szCs w:val="28"/>
        </w:rPr>
        <w:lastRenderedPageBreak/>
        <w:t>Plan Overview</w:t>
      </w:r>
    </w:p>
    <w:p w14:paraId="6E32E25B" w14:textId="77777777" w:rsidR="008F786F" w:rsidRDefault="008F786F" w:rsidP="001778BA">
      <w:pPr>
        <w:ind w:left="360" w:right="360"/>
        <w:rPr>
          <w:rFonts w:ascii="Times" w:hAnsi="Times"/>
          <w:sz w:val="24"/>
          <w:szCs w:val="24"/>
        </w:rPr>
      </w:pPr>
    </w:p>
    <w:p w14:paraId="1B96DDCF" w14:textId="77777777" w:rsidR="002D5946" w:rsidRPr="001778BA" w:rsidRDefault="00944097" w:rsidP="001778BA">
      <w:pPr>
        <w:ind w:left="360" w:right="360"/>
        <w:rPr>
          <w:rFonts w:ascii="Times" w:hAnsi="Times"/>
          <w:sz w:val="24"/>
          <w:szCs w:val="24"/>
        </w:rPr>
      </w:pPr>
      <w:r w:rsidRPr="001778BA">
        <w:rPr>
          <w:rFonts w:ascii="Times" w:hAnsi="Times"/>
          <w:sz w:val="24"/>
          <w:szCs w:val="24"/>
        </w:rPr>
        <w:t>The Strategic Plan is organize</w:t>
      </w:r>
      <w:r w:rsidR="00655706" w:rsidRPr="001778BA">
        <w:rPr>
          <w:rFonts w:ascii="Times" w:hAnsi="Times"/>
          <w:sz w:val="24"/>
          <w:szCs w:val="24"/>
        </w:rPr>
        <w:t>d into s</w:t>
      </w:r>
      <w:r w:rsidR="00CE7A45" w:rsidRPr="001778BA">
        <w:rPr>
          <w:rFonts w:ascii="Times" w:hAnsi="Times"/>
          <w:sz w:val="24"/>
          <w:szCs w:val="24"/>
        </w:rPr>
        <w:t>ix</w:t>
      </w:r>
      <w:r w:rsidR="002D5946" w:rsidRPr="001778BA">
        <w:rPr>
          <w:rFonts w:ascii="Times" w:hAnsi="Times"/>
          <w:sz w:val="24"/>
          <w:szCs w:val="24"/>
        </w:rPr>
        <w:t xml:space="preserve"> sections:</w:t>
      </w:r>
    </w:p>
    <w:p w14:paraId="05C81ED3" w14:textId="77777777" w:rsidR="002D5946" w:rsidRPr="001778BA" w:rsidRDefault="00655706" w:rsidP="008F786F">
      <w:pPr>
        <w:pStyle w:val="ListParagraph"/>
        <w:numPr>
          <w:ilvl w:val="0"/>
          <w:numId w:val="12"/>
        </w:numPr>
        <w:ind w:left="810" w:right="360"/>
        <w:rPr>
          <w:rFonts w:ascii="Times" w:hAnsi="Times"/>
          <w:sz w:val="24"/>
          <w:szCs w:val="24"/>
        </w:rPr>
      </w:pPr>
      <w:r w:rsidRPr="001778BA">
        <w:rPr>
          <w:rFonts w:ascii="Times" w:hAnsi="Times"/>
          <w:sz w:val="24"/>
          <w:szCs w:val="24"/>
        </w:rPr>
        <w:t xml:space="preserve">Section I, Introduction, </w:t>
      </w:r>
      <w:r w:rsidR="00944097" w:rsidRPr="001778BA">
        <w:rPr>
          <w:rFonts w:ascii="Times" w:hAnsi="Times"/>
          <w:sz w:val="24"/>
          <w:szCs w:val="24"/>
        </w:rPr>
        <w:t xml:space="preserve">provides an introduction and overview, articulates the purpose of the plan and describes </w:t>
      </w:r>
      <w:r w:rsidR="002D5946" w:rsidRPr="001778BA">
        <w:rPr>
          <w:rFonts w:ascii="Times" w:hAnsi="Times"/>
          <w:sz w:val="24"/>
          <w:szCs w:val="24"/>
        </w:rPr>
        <w:t xml:space="preserve">the </w:t>
      </w:r>
      <w:r w:rsidR="00944097" w:rsidRPr="001778BA">
        <w:rPr>
          <w:rFonts w:ascii="Times" w:hAnsi="Times"/>
          <w:sz w:val="24"/>
          <w:szCs w:val="24"/>
        </w:rPr>
        <w:t xml:space="preserve">process utilized in creating the 2015 Strategic Plan.  </w:t>
      </w:r>
    </w:p>
    <w:p w14:paraId="69534936" w14:textId="77777777" w:rsidR="002D5946" w:rsidRPr="001778BA" w:rsidRDefault="002D5946" w:rsidP="008F786F">
      <w:pPr>
        <w:pStyle w:val="ListParagraph"/>
        <w:ind w:left="810" w:right="360"/>
        <w:rPr>
          <w:rFonts w:ascii="Times" w:hAnsi="Times"/>
          <w:sz w:val="24"/>
          <w:szCs w:val="24"/>
        </w:rPr>
      </w:pPr>
    </w:p>
    <w:p w14:paraId="27D18A7A" w14:textId="621A695A" w:rsidR="002D5946" w:rsidRPr="001778BA" w:rsidRDefault="00655706" w:rsidP="008F786F">
      <w:pPr>
        <w:pStyle w:val="ListParagraph"/>
        <w:numPr>
          <w:ilvl w:val="0"/>
          <w:numId w:val="12"/>
        </w:numPr>
        <w:ind w:left="810" w:right="360"/>
        <w:rPr>
          <w:rFonts w:ascii="Times" w:hAnsi="Times"/>
          <w:sz w:val="24"/>
          <w:szCs w:val="24"/>
        </w:rPr>
      </w:pPr>
      <w:r w:rsidRPr="001778BA">
        <w:rPr>
          <w:rFonts w:ascii="Times" w:hAnsi="Times"/>
          <w:sz w:val="24"/>
          <w:szCs w:val="24"/>
        </w:rPr>
        <w:t xml:space="preserve">Section II, Guiding Framework, presents the mission, principles, and values that serve as the foundation for the plan.  </w:t>
      </w:r>
    </w:p>
    <w:p w14:paraId="2CBA38C6" w14:textId="77777777" w:rsidR="002D5946" w:rsidRPr="001778BA" w:rsidRDefault="002D5946" w:rsidP="008F786F">
      <w:pPr>
        <w:pStyle w:val="ListParagraph"/>
        <w:ind w:left="810" w:right="360"/>
        <w:rPr>
          <w:rFonts w:ascii="Times" w:hAnsi="Times"/>
          <w:sz w:val="24"/>
          <w:szCs w:val="24"/>
        </w:rPr>
      </w:pPr>
    </w:p>
    <w:p w14:paraId="2EDCD102" w14:textId="339CA572" w:rsidR="007762AE" w:rsidRDefault="007762AE" w:rsidP="007762AE">
      <w:pPr>
        <w:pStyle w:val="ListParagraph"/>
        <w:numPr>
          <w:ilvl w:val="0"/>
          <w:numId w:val="12"/>
        </w:numPr>
        <w:ind w:left="810" w:right="360"/>
        <w:rPr>
          <w:rFonts w:ascii="Times" w:hAnsi="Times"/>
          <w:sz w:val="24"/>
          <w:szCs w:val="24"/>
        </w:rPr>
      </w:pPr>
      <w:r w:rsidRPr="001778BA">
        <w:rPr>
          <w:rFonts w:ascii="Times" w:hAnsi="Times"/>
          <w:sz w:val="24"/>
          <w:szCs w:val="24"/>
        </w:rPr>
        <w:t>Section II</w:t>
      </w:r>
      <w:r>
        <w:rPr>
          <w:rFonts w:ascii="Times" w:hAnsi="Times"/>
          <w:sz w:val="24"/>
          <w:szCs w:val="24"/>
        </w:rPr>
        <w:t>I</w:t>
      </w:r>
      <w:r w:rsidRPr="001778BA">
        <w:rPr>
          <w:rFonts w:ascii="Times" w:hAnsi="Times"/>
          <w:sz w:val="24"/>
          <w:szCs w:val="24"/>
        </w:rPr>
        <w:t xml:space="preserve">, Strategic Planning Context:  Challenges and Opportunities,  summarizes major issues and trends affecting District-wide planning for the Peralta Community College District beginning with mega trends that are expected to have the greatest impact on the District, and also providing data on demographic changes, student success measures and job projections in Alameda County.  </w:t>
      </w:r>
    </w:p>
    <w:p w14:paraId="1F8E7DA4" w14:textId="77777777" w:rsidR="007762AE" w:rsidRPr="007762AE" w:rsidRDefault="007762AE" w:rsidP="007762AE">
      <w:pPr>
        <w:pStyle w:val="ListParagraph"/>
        <w:rPr>
          <w:rFonts w:ascii="Times" w:hAnsi="Times"/>
          <w:sz w:val="24"/>
          <w:szCs w:val="24"/>
        </w:rPr>
      </w:pPr>
    </w:p>
    <w:p w14:paraId="7F20BE38" w14:textId="77777777" w:rsidR="002D5946" w:rsidRPr="001778BA" w:rsidRDefault="00655706" w:rsidP="008F786F">
      <w:pPr>
        <w:pStyle w:val="ListParagraph"/>
        <w:numPr>
          <w:ilvl w:val="0"/>
          <w:numId w:val="12"/>
        </w:numPr>
        <w:ind w:left="810" w:right="360"/>
        <w:rPr>
          <w:rFonts w:ascii="Times" w:hAnsi="Times"/>
          <w:sz w:val="24"/>
          <w:szCs w:val="24"/>
        </w:rPr>
      </w:pPr>
      <w:r w:rsidRPr="001778BA">
        <w:rPr>
          <w:rFonts w:ascii="Times" w:hAnsi="Times"/>
          <w:sz w:val="24"/>
          <w:szCs w:val="24"/>
        </w:rPr>
        <w:t>Section IV, Goals</w:t>
      </w:r>
      <w:r w:rsidR="004E396B" w:rsidRPr="001778BA">
        <w:rPr>
          <w:rFonts w:ascii="Times" w:hAnsi="Times"/>
          <w:sz w:val="24"/>
          <w:szCs w:val="24"/>
        </w:rPr>
        <w:t xml:space="preserve"> and Institutional Objectives</w:t>
      </w:r>
      <w:r w:rsidRPr="001778BA">
        <w:rPr>
          <w:rFonts w:ascii="Times" w:hAnsi="Times"/>
          <w:sz w:val="24"/>
          <w:szCs w:val="24"/>
        </w:rPr>
        <w:t>, presents the overarching strategic goals of the Peralta Community College District</w:t>
      </w:r>
      <w:r w:rsidR="004E396B" w:rsidRPr="001778BA">
        <w:rPr>
          <w:rFonts w:ascii="Times" w:hAnsi="Times"/>
          <w:sz w:val="24"/>
          <w:szCs w:val="24"/>
        </w:rPr>
        <w:t xml:space="preserve"> and the Institutional </w:t>
      </w:r>
      <w:r w:rsidR="00E90D8B" w:rsidRPr="001778BA">
        <w:rPr>
          <w:rFonts w:ascii="Times" w:hAnsi="Times"/>
          <w:sz w:val="24"/>
          <w:szCs w:val="24"/>
        </w:rPr>
        <w:t xml:space="preserve">Objectives </w:t>
      </w:r>
      <w:r w:rsidR="004E396B" w:rsidRPr="001778BA">
        <w:rPr>
          <w:rFonts w:ascii="Times" w:hAnsi="Times"/>
          <w:sz w:val="24"/>
          <w:szCs w:val="24"/>
        </w:rPr>
        <w:t xml:space="preserve">which are </w:t>
      </w:r>
      <w:r w:rsidRPr="001778BA">
        <w:rPr>
          <w:rFonts w:ascii="Times" w:hAnsi="Times"/>
          <w:sz w:val="24"/>
          <w:szCs w:val="24"/>
        </w:rPr>
        <w:t xml:space="preserve">the framework for achieving and assessing success.  </w:t>
      </w:r>
    </w:p>
    <w:p w14:paraId="262E76B0" w14:textId="77777777" w:rsidR="002D5946" w:rsidRPr="001778BA" w:rsidRDefault="002D5946" w:rsidP="008F786F">
      <w:pPr>
        <w:pStyle w:val="ListParagraph"/>
        <w:ind w:left="810" w:right="360"/>
        <w:rPr>
          <w:rFonts w:ascii="Times" w:hAnsi="Times"/>
          <w:sz w:val="24"/>
          <w:szCs w:val="24"/>
        </w:rPr>
      </w:pPr>
    </w:p>
    <w:p w14:paraId="5F8BF9A7" w14:textId="77777777" w:rsidR="002D5946" w:rsidRPr="001778BA" w:rsidRDefault="00655706" w:rsidP="008F786F">
      <w:pPr>
        <w:pStyle w:val="ListParagraph"/>
        <w:numPr>
          <w:ilvl w:val="0"/>
          <w:numId w:val="12"/>
        </w:numPr>
        <w:ind w:left="810" w:right="360"/>
        <w:rPr>
          <w:rFonts w:ascii="Times" w:hAnsi="Times"/>
          <w:sz w:val="24"/>
          <w:szCs w:val="24"/>
        </w:rPr>
      </w:pPr>
      <w:r w:rsidRPr="001778BA">
        <w:rPr>
          <w:rFonts w:ascii="Times" w:hAnsi="Times"/>
          <w:sz w:val="24"/>
          <w:szCs w:val="24"/>
        </w:rPr>
        <w:t xml:space="preserve">Section V, Implementing the Strategic Plan, describes </w:t>
      </w:r>
      <w:r w:rsidR="00E90D8B" w:rsidRPr="001778BA">
        <w:rPr>
          <w:rFonts w:ascii="Times" w:hAnsi="Times"/>
          <w:sz w:val="24"/>
          <w:szCs w:val="24"/>
        </w:rPr>
        <w:t xml:space="preserve">planning cycles and </w:t>
      </w:r>
      <w:r w:rsidRPr="001778BA">
        <w:rPr>
          <w:rFonts w:ascii="Times" w:hAnsi="Times"/>
          <w:sz w:val="24"/>
          <w:szCs w:val="24"/>
        </w:rPr>
        <w:t>the approach for ensuring that the plan will serve as the driver for institutional planning, budgeting, and resource allocation.</w:t>
      </w:r>
      <w:r w:rsidR="006E52A3" w:rsidRPr="001778BA">
        <w:rPr>
          <w:rFonts w:ascii="Times" w:hAnsi="Times"/>
          <w:sz w:val="24"/>
          <w:szCs w:val="24"/>
        </w:rPr>
        <w:t xml:space="preserve">  </w:t>
      </w:r>
    </w:p>
    <w:p w14:paraId="17F572F5" w14:textId="77777777" w:rsidR="002D5946" w:rsidRPr="001778BA" w:rsidRDefault="002D5946" w:rsidP="008F786F">
      <w:pPr>
        <w:pStyle w:val="ListParagraph"/>
        <w:ind w:left="810" w:right="360"/>
        <w:rPr>
          <w:rFonts w:ascii="Times" w:hAnsi="Times"/>
          <w:sz w:val="24"/>
          <w:szCs w:val="24"/>
        </w:rPr>
      </w:pPr>
    </w:p>
    <w:p w14:paraId="3E47DB13" w14:textId="77777777" w:rsidR="00981D3A" w:rsidRPr="001778BA" w:rsidRDefault="002D5946" w:rsidP="008F786F">
      <w:pPr>
        <w:pStyle w:val="ListParagraph"/>
        <w:numPr>
          <w:ilvl w:val="0"/>
          <w:numId w:val="12"/>
        </w:numPr>
        <w:ind w:left="810" w:right="360"/>
        <w:rPr>
          <w:rFonts w:ascii="Times" w:hAnsi="Times"/>
          <w:sz w:val="24"/>
          <w:szCs w:val="24"/>
        </w:rPr>
      </w:pPr>
      <w:r w:rsidRPr="001778BA">
        <w:rPr>
          <w:rFonts w:ascii="Times" w:hAnsi="Times"/>
          <w:sz w:val="24"/>
          <w:szCs w:val="24"/>
        </w:rPr>
        <w:t>S</w:t>
      </w:r>
      <w:r w:rsidR="006E52A3" w:rsidRPr="001778BA">
        <w:rPr>
          <w:rFonts w:ascii="Times" w:hAnsi="Times"/>
          <w:sz w:val="24"/>
          <w:szCs w:val="24"/>
        </w:rPr>
        <w:t>ection VI, Appendix, contains sources utilized in completion of the plan.</w:t>
      </w:r>
    </w:p>
    <w:p w14:paraId="33310BD9" w14:textId="5C540215" w:rsidR="00981D3A" w:rsidRPr="001778BA" w:rsidRDefault="00B505C8" w:rsidP="00B505C8">
      <w:pPr>
        <w:ind w:left="360" w:right="360"/>
        <w:jc w:val="center"/>
        <w:rPr>
          <w:rFonts w:ascii="Times" w:hAnsi="Times"/>
          <w:sz w:val="24"/>
          <w:szCs w:val="24"/>
        </w:rPr>
      </w:pPr>
      <w:r>
        <w:rPr>
          <w:rFonts w:ascii="Times" w:hAnsi="Times"/>
          <w:noProof/>
          <w:sz w:val="24"/>
          <w:szCs w:val="24"/>
        </w:rPr>
        <w:drawing>
          <wp:inline distT="0" distB="0" distL="0" distR="0" wp14:anchorId="1DE0D199" wp14:editId="78E856B2">
            <wp:extent cx="4455795" cy="297053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08.JPG"/>
                    <pic:cNvPicPr/>
                  </pic:nvPicPr>
                  <pic:blipFill>
                    <a:blip r:embed="rId10">
                      <a:extLst>
                        <a:ext uri="{28A0092B-C50C-407E-A947-70E740481C1C}">
                          <a14:useLocalDpi xmlns:a14="http://schemas.microsoft.com/office/drawing/2010/main" val="0"/>
                        </a:ext>
                      </a:extLst>
                    </a:blip>
                    <a:stretch>
                      <a:fillRect/>
                    </a:stretch>
                  </pic:blipFill>
                  <pic:spPr>
                    <a:xfrm>
                      <a:off x="0" y="0"/>
                      <a:ext cx="4455795" cy="2970530"/>
                    </a:xfrm>
                    <a:prstGeom prst="rect">
                      <a:avLst/>
                    </a:prstGeom>
                  </pic:spPr>
                </pic:pic>
              </a:graphicData>
            </a:graphic>
          </wp:inline>
        </w:drawing>
      </w:r>
    </w:p>
    <w:p w14:paraId="7C6DB3F1" w14:textId="77777777" w:rsidR="00B505C8" w:rsidRDefault="00B505C8" w:rsidP="008F786F">
      <w:pPr>
        <w:ind w:left="360"/>
        <w:rPr>
          <w:rFonts w:ascii="Times" w:hAnsi="Times"/>
          <w:b/>
          <w:sz w:val="28"/>
          <w:szCs w:val="28"/>
        </w:rPr>
      </w:pPr>
    </w:p>
    <w:p w14:paraId="5E4FC178" w14:textId="308F64AF" w:rsidR="009C75C4" w:rsidRPr="008F786F" w:rsidRDefault="009C75C4" w:rsidP="008F786F">
      <w:pPr>
        <w:ind w:left="360"/>
        <w:rPr>
          <w:rFonts w:ascii="Times" w:hAnsi="Times"/>
          <w:sz w:val="24"/>
          <w:szCs w:val="24"/>
        </w:rPr>
      </w:pPr>
      <w:r w:rsidRPr="008F786F">
        <w:rPr>
          <w:rFonts w:ascii="Times" w:hAnsi="Times"/>
          <w:b/>
          <w:sz w:val="28"/>
          <w:szCs w:val="28"/>
        </w:rPr>
        <w:t>Purpose of the Plan</w:t>
      </w:r>
    </w:p>
    <w:p w14:paraId="30298DBE" w14:textId="77777777" w:rsidR="008F786F" w:rsidRPr="008F786F" w:rsidRDefault="008F786F" w:rsidP="001778BA">
      <w:pPr>
        <w:ind w:left="360" w:right="360"/>
        <w:rPr>
          <w:rFonts w:ascii="Times" w:hAnsi="Times"/>
          <w:b/>
          <w:sz w:val="28"/>
          <w:szCs w:val="28"/>
        </w:rPr>
      </w:pPr>
    </w:p>
    <w:p w14:paraId="34BDFFC5" w14:textId="77777777" w:rsidR="00EF1B6C" w:rsidRPr="001778BA" w:rsidRDefault="00A13793" w:rsidP="001778BA">
      <w:pPr>
        <w:ind w:left="360" w:right="360"/>
        <w:rPr>
          <w:rFonts w:ascii="Times" w:hAnsi="Times"/>
          <w:sz w:val="24"/>
          <w:szCs w:val="24"/>
        </w:rPr>
      </w:pPr>
      <w:r w:rsidRPr="001778BA">
        <w:rPr>
          <w:rFonts w:ascii="Times" w:hAnsi="Times"/>
          <w:sz w:val="24"/>
          <w:szCs w:val="24"/>
        </w:rPr>
        <w:t xml:space="preserve">The purpose of the PCCD Strategic Plan is to provide a foundation for ongoing collaborative strategic planning, at all levels, across the four colleges and the District service centers.  The plan’s Mission Statement describes the District as a collaborative community of colleges.  To make this statement a reality, the </w:t>
      </w:r>
      <w:r w:rsidR="00E360A3" w:rsidRPr="001778BA">
        <w:rPr>
          <w:rFonts w:ascii="Times" w:hAnsi="Times"/>
          <w:sz w:val="24"/>
          <w:szCs w:val="24"/>
        </w:rPr>
        <w:t xml:space="preserve">plan </w:t>
      </w:r>
      <w:r w:rsidR="00EF1B6C" w:rsidRPr="001778BA">
        <w:rPr>
          <w:rFonts w:ascii="Times" w:hAnsi="Times"/>
          <w:sz w:val="24"/>
          <w:szCs w:val="24"/>
        </w:rPr>
        <w:t xml:space="preserve">is </w:t>
      </w:r>
      <w:r w:rsidR="00E360A3" w:rsidRPr="001778BA">
        <w:rPr>
          <w:rFonts w:ascii="Times" w:hAnsi="Times"/>
          <w:sz w:val="24"/>
          <w:szCs w:val="24"/>
        </w:rPr>
        <w:t xml:space="preserve">based upon a defined set of goals and institutional objectives that meet community and student needs.  </w:t>
      </w:r>
      <w:r w:rsidRPr="001778BA">
        <w:rPr>
          <w:rFonts w:ascii="Times" w:hAnsi="Times"/>
          <w:sz w:val="24"/>
          <w:szCs w:val="24"/>
        </w:rPr>
        <w:t xml:space="preserve"> </w:t>
      </w:r>
      <w:r w:rsidR="00E360A3" w:rsidRPr="001778BA">
        <w:rPr>
          <w:rFonts w:ascii="Times" w:hAnsi="Times"/>
          <w:sz w:val="24"/>
          <w:szCs w:val="24"/>
        </w:rPr>
        <w:t xml:space="preserve">The plan’s goals represent overarching desired outcomes for the District as a whole, and serve as the framework for integration of planning, budgeting, resource allocation and decision-making.  </w:t>
      </w:r>
    </w:p>
    <w:p w14:paraId="780A06F9" w14:textId="77777777" w:rsidR="00C235A5" w:rsidRPr="001778BA" w:rsidRDefault="00E360A3" w:rsidP="001778BA">
      <w:pPr>
        <w:ind w:left="360" w:right="360"/>
        <w:rPr>
          <w:rFonts w:ascii="Times" w:hAnsi="Times"/>
          <w:sz w:val="24"/>
          <w:szCs w:val="24"/>
        </w:rPr>
      </w:pPr>
      <w:r w:rsidRPr="001778BA">
        <w:rPr>
          <w:rFonts w:ascii="Times" w:hAnsi="Times"/>
          <w:sz w:val="24"/>
          <w:szCs w:val="24"/>
        </w:rPr>
        <w:t xml:space="preserve">While the colleges are independently accredited, they are united in a shared commitment to the community they serve and student success.  In developing the plan, the </w:t>
      </w:r>
      <w:r w:rsidR="00EF1B6C" w:rsidRPr="001778BA">
        <w:rPr>
          <w:rFonts w:ascii="Times" w:hAnsi="Times"/>
          <w:sz w:val="24"/>
          <w:szCs w:val="24"/>
        </w:rPr>
        <w:t xml:space="preserve">framers reviewed the District’s progress on the most recent strategic plan, developed in 2008, as well as research on employment needs, enrollment predictions and population trends.  This plan takes into account the challenges currently facing Alameda County and the </w:t>
      </w:r>
      <w:r w:rsidR="002D5946" w:rsidRPr="001778BA">
        <w:rPr>
          <w:rFonts w:ascii="Times" w:hAnsi="Times"/>
          <w:sz w:val="24"/>
          <w:szCs w:val="24"/>
        </w:rPr>
        <w:t>S</w:t>
      </w:r>
      <w:r w:rsidR="00EF1B6C" w:rsidRPr="001778BA">
        <w:rPr>
          <w:rFonts w:ascii="Times" w:hAnsi="Times"/>
          <w:sz w:val="24"/>
          <w:szCs w:val="24"/>
        </w:rPr>
        <w:t xml:space="preserve">tate of California and the nation and their impact on the ability of the colleges to maintain access while improving student success.  </w:t>
      </w:r>
    </w:p>
    <w:p w14:paraId="051B45D2" w14:textId="268D8CEA" w:rsidR="003E2BEF" w:rsidRDefault="003E2BEF" w:rsidP="003E2BEF">
      <w:pPr>
        <w:jc w:val="center"/>
        <w:rPr>
          <w:rFonts w:ascii="Times" w:hAnsi="Times"/>
          <w:b/>
          <w:sz w:val="28"/>
          <w:szCs w:val="28"/>
        </w:rPr>
      </w:pPr>
      <w:r>
        <w:rPr>
          <w:rFonts w:ascii="Times" w:hAnsi="Times"/>
          <w:b/>
          <w:noProof/>
          <w:sz w:val="28"/>
          <w:szCs w:val="28"/>
        </w:rPr>
        <w:drawing>
          <wp:inline distT="0" distB="0" distL="0" distR="0" wp14:anchorId="1F63AC54" wp14:editId="28CF490A">
            <wp:extent cx="2666154" cy="399923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F0A5278.jpg"/>
                    <pic:cNvPicPr/>
                  </pic:nvPicPr>
                  <pic:blipFill>
                    <a:blip r:embed="rId11">
                      <a:extLst>
                        <a:ext uri="{28A0092B-C50C-407E-A947-70E740481C1C}">
                          <a14:useLocalDpi xmlns:a14="http://schemas.microsoft.com/office/drawing/2010/main" val="0"/>
                        </a:ext>
                      </a:extLst>
                    </a:blip>
                    <a:stretch>
                      <a:fillRect/>
                    </a:stretch>
                  </pic:blipFill>
                  <pic:spPr>
                    <a:xfrm>
                      <a:off x="0" y="0"/>
                      <a:ext cx="2666339" cy="3999508"/>
                    </a:xfrm>
                    <a:prstGeom prst="rect">
                      <a:avLst/>
                    </a:prstGeom>
                  </pic:spPr>
                </pic:pic>
              </a:graphicData>
            </a:graphic>
          </wp:inline>
        </w:drawing>
      </w:r>
      <w:r>
        <w:rPr>
          <w:rFonts w:ascii="Times" w:hAnsi="Times"/>
          <w:b/>
          <w:sz w:val="28"/>
          <w:szCs w:val="28"/>
        </w:rPr>
        <w:br w:type="page"/>
      </w:r>
    </w:p>
    <w:p w14:paraId="40011A7C" w14:textId="58490A41" w:rsidR="00C235A5" w:rsidRDefault="006A2F9E" w:rsidP="001778BA">
      <w:pPr>
        <w:ind w:left="360" w:right="360"/>
        <w:rPr>
          <w:rFonts w:ascii="Times" w:hAnsi="Times"/>
          <w:b/>
          <w:sz w:val="28"/>
          <w:szCs w:val="28"/>
        </w:rPr>
      </w:pPr>
      <w:r w:rsidRPr="008F786F">
        <w:rPr>
          <w:rFonts w:ascii="Times" w:hAnsi="Times"/>
          <w:b/>
          <w:sz w:val="28"/>
          <w:szCs w:val="28"/>
        </w:rPr>
        <w:lastRenderedPageBreak/>
        <w:t xml:space="preserve">2014-15 </w:t>
      </w:r>
      <w:r w:rsidR="00A13793" w:rsidRPr="008F786F">
        <w:rPr>
          <w:rFonts w:ascii="Times" w:hAnsi="Times"/>
          <w:b/>
          <w:sz w:val="28"/>
          <w:szCs w:val="28"/>
        </w:rPr>
        <w:t xml:space="preserve">Strategic Planning </w:t>
      </w:r>
      <w:r w:rsidR="00BE3ED7" w:rsidRPr="008F786F">
        <w:rPr>
          <w:rFonts w:ascii="Times" w:hAnsi="Times"/>
          <w:b/>
          <w:sz w:val="28"/>
          <w:szCs w:val="28"/>
        </w:rPr>
        <w:t xml:space="preserve">Update </w:t>
      </w:r>
      <w:r w:rsidR="00A13793" w:rsidRPr="008F786F">
        <w:rPr>
          <w:rFonts w:ascii="Times" w:hAnsi="Times"/>
          <w:b/>
          <w:sz w:val="28"/>
          <w:szCs w:val="28"/>
        </w:rPr>
        <w:t>Process</w:t>
      </w:r>
    </w:p>
    <w:p w14:paraId="0561CB3C" w14:textId="77777777" w:rsidR="00936BED" w:rsidRPr="001778BA" w:rsidRDefault="00936BED" w:rsidP="001778BA">
      <w:pPr>
        <w:ind w:left="360" w:right="360"/>
        <w:rPr>
          <w:rFonts w:ascii="Times" w:hAnsi="Times"/>
          <w:sz w:val="24"/>
          <w:szCs w:val="24"/>
        </w:rPr>
      </w:pPr>
      <w:r w:rsidRPr="001778BA">
        <w:rPr>
          <w:rFonts w:ascii="Times" w:hAnsi="Times"/>
          <w:sz w:val="24"/>
          <w:szCs w:val="24"/>
        </w:rPr>
        <w:t xml:space="preserve">The Strategic Plan </w:t>
      </w:r>
      <w:r w:rsidR="009F7FAE" w:rsidRPr="001778BA">
        <w:rPr>
          <w:rFonts w:ascii="Times" w:hAnsi="Times"/>
          <w:sz w:val="24"/>
          <w:szCs w:val="24"/>
        </w:rPr>
        <w:t>reflects</w:t>
      </w:r>
      <w:r w:rsidRPr="001778BA">
        <w:rPr>
          <w:rFonts w:ascii="Times" w:hAnsi="Times"/>
          <w:sz w:val="24"/>
          <w:szCs w:val="24"/>
        </w:rPr>
        <w:t xml:space="preserve"> a cycle of planning that has served the Peralta Community College District </w:t>
      </w:r>
      <w:r w:rsidR="00BE3ED7" w:rsidRPr="001778BA">
        <w:rPr>
          <w:rFonts w:ascii="Times" w:hAnsi="Times"/>
          <w:sz w:val="24"/>
          <w:szCs w:val="24"/>
        </w:rPr>
        <w:t xml:space="preserve">well </w:t>
      </w:r>
      <w:r w:rsidRPr="001778BA">
        <w:rPr>
          <w:rFonts w:ascii="Times" w:hAnsi="Times"/>
          <w:sz w:val="24"/>
          <w:szCs w:val="24"/>
        </w:rPr>
        <w:t xml:space="preserve">for </w:t>
      </w:r>
      <w:r w:rsidR="009F7FAE" w:rsidRPr="001778BA">
        <w:rPr>
          <w:rFonts w:ascii="Times" w:hAnsi="Times"/>
          <w:sz w:val="24"/>
          <w:szCs w:val="24"/>
        </w:rPr>
        <w:t>the past six</w:t>
      </w:r>
      <w:r w:rsidR="00981D3A" w:rsidRPr="001778BA">
        <w:rPr>
          <w:rFonts w:ascii="Times" w:hAnsi="Times"/>
          <w:sz w:val="24"/>
          <w:szCs w:val="24"/>
        </w:rPr>
        <w:t xml:space="preserve"> and a half </w:t>
      </w:r>
      <w:r w:rsidRPr="001778BA">
        <w:rPr>
          <w:rFonts w:ascii="Times" w:hAnsi="Times"/>
          <w:sz w:val="24"/>
          <w:szCs w:val="24"/>
        </w:rPr>
        <w:t xml:space="preserve">years.  The original framework was developed in 2008, and updated with yearly reports of accomplishments in 2010-11, 2011-12, 2012-13, and 2013-14. </w:t>
      </w:r>
    </w:p>
    <w:p w14:paraId="13BE7B84" w14:textId="77777777" w:rsidR="0075013B" w:rsidRPr="001778BA" w:rsidRDefault="00BE3ED7" w:rsidP="001778BA">
      <w:pPr>
        <w:ind w:left="360" w:right="360"/>
        <w:rPr>
          <w:rFonts w:ascii="Times" w:hAnsi="Times" w:cs="Times New Roman"/>
          <w:sz w:val="24"/>
          <w:szCs w:val="24"/>
        </w:rPr>
      </w:pPr>
      <w:r w:rsidRPr="001778BA">
        <w:rPr>
          <w:rFonts w:ascii="Times" w:hAnsi="Times"/>
          <w:sz w:val="24"/>
          <w:szCs w:val="24"/>
        </w:rPr>
        <w:t>The first step in the strategic planning update process was to review and update the PCCD Mission Statement.  Board Policy 1200, containing the PCCD Mission Statement, was reviewed by all constituencies using the District’s participatory governance and decision-making processes</w:t>
      </w:r>
      <w:r w:rsidR="006A2F9E" w:rsidRPr="001778BA">
        <w:rPr>
          <w:rFonts w:ascii="Times" w:hAnsi="Times"/>
          <w:sz w:val="24"/>
          <w:szCs w:val="24"/>
        </w:rPr>
        <w:t>,</w:t>
      </w:r>
      <w:r w:rsidR="0075013B" w:rsidRPr="001778BA">
        <w:rPr>
          <w:rFonts w:ascii="Times" w:hAnsi="Times"/>
          <w:sz w:val="24"/>
          <w:szCs w:val="24"/>
        </w:rPr>
        <w:t xml:space="preserve"> and </w:t>
      </w:r>
      <w:r w:rsidR="00981D3A" w:rsidRPr="001778BA">
        <w:rPr>
          <w:rFonts w:ascii="Times" w:hAnsi="Times"/>
          <w:sz w:val="24"/>
          <w:szCs w:val="24"/>
        </w:rPr>
        <w:t xml:space="preserve">comments were received at </w:t>
      </w:r>
      <w:r w:rsidR="0075013B" w:rsidRPr="001778BA">
        <w:rPr>
          <w:rFonts w:ascii="Times" w:hAnsi="Times"/>
          <w:sz w:val="24"/>
          <w:szCs w:val="24"/>
        </w:rPr>
        <w:t xml:space="preserve">an open forum </w:t>
      </w:r>
      <w:r w:rsidRPr="001778BA">
        <w:rPr>
          <w:rFonts w:ascii="Times" w:hAnsi="Times"/>
          <w:sz w:val="24"/>
          <w:szCs w:val="24"/>
        </w:rPr>
        <w:t>during the Spring 2014 semester</w:t>
      </w:r>
      <w:r w:rsidR="0075013B" w:rsidRPr="001778BA">
        <w:rPr>
          <w:rFonts w:ascii="Times" w:hAnsi="Times"/>
          <w:sz w:val="24"/>
          <w:szCs w:val="24"/>
        </w:rPr>
        <w:t xml:space="preserve">.  </w:t>
      </w:r>
      <w:r w:rsidR="0075013B" w:rsidRPr="001778BA">
        <w:rPr>
          <w:rFonts w:ascii="Times" w:hAnsi="Times" w:cs="Times New Roman"/>
          <w:sz w:val="24"/>
          <w:szCs w:val="24"/>
        </w:rPr>
        <w:t xml:space="preserve">There were no suggestions from any of the constituencies to revise the PCCD Mission Statement as articulated in Board Policy 1200, therefore the Board revalidated the </w:t>
      </w:r>
      <w:r w:rsidR="002D5946" w:rsidRPr="001778BA">
        <w:rPr>
          <w:rFonts w:ascii="Times" w:hAnsi="Times" w:cs="Times New Roman"/>
          <w:sz w:val="24"/>
          <w:szCs w:val="24"/>
        </w:rPr>
        <w:t>Mission Statement</w:t>
      </w:r>
      <w:r w:rsidR="0075013B" w:rsidRPr="001778BA">
        <w:rPr>
          <w:rFonts w:ascii="Times" w:hAnsi="Times" w:cs="Times New Roman"/>
          <w:sz w:val="24"/>
          <w:szCs w:val="24"/>
        </w:rPr>
        <w:t xml:space="preserve"> in June, 2014.</w:t>
      </w:r>
    </w:p>
    <w:p w14:paraId="0D952BB5" w14:textId="77777777" w:rsidR="00BE3ED7" w:rsidRPr="001778BA" w:rsidRDefault="00BE3ED7" w:rsidP="001778BA">
      <w:pPr>
        <w:ind w:left="360" w:right="360"/>
        <w:rPr>
          <w:rFonts w:ascii="Times" w:hAnsi="Times"/>
          <w:sz w:val="24"/>
          <w:szCs w:val="24"/>
        </w:rPr>
      </w:pPr>
      <w:r w:rsidRPr="001778BA">
        <w:rPr>
          <w:rFonts w:ascii="Times" w:hAnsi="Times"/>
          <w:sz w:val="24"/>
          <w:szCs w:val="24"/>
        </w:rPr>
        <w:t xml:space="preserve"> The second step involved a review and revision of the existing Strategic Goals.  </w:t>
      </w:r>
      <w:r w:rsidR="0075013B" w:rsidRPr="001778BA">
        <w:rPr>
          <w:rFonts w:ascii="Times" w:hAnsi="Times"/>
          <w:sz w:val="24"/>
          <w:szCs w:val="24"/>
        </w:rPr>
        <w:t>This was accomplished during multiple meetings during July and August 2014</w:t>
      </w:r>
      <w:r w:rsidR="00981D3A" w:rsidRPr="001778BA">
        <w:rPr>
          <w:rFonts w:ascii="Times" w:hAnsi="Times"/>
          <w:sz w:val="24"/>
          <w:szCs w:val="24"/>
        </w:rPr>
        <w:t xml:space="preserve">.  </w:t>
      </w:r>
      <w:r w:rsidR="0075013B" w:rsidRPr="001778BA">
        <w:rPr>
          <w:rFonts w:ascii="Times" w:hAnsi="Times"/>
          <w:sz w:val="24"/>
          <w:szCs w:val="24"/>
        </w:rPr>
        <w:t xml:space="preserve">Strategic Goal D </w:t>
      </w:r>
      <w:r w:rsidR="00981D3A" w:rsidRPr="001778BA">
        <w:rPr>
          <w:rFonts w:ascii="Times" w:hAnsi="Times"/>
          <w:sz w:val="24"/>
          <w:szCs w:val="24"/>
        </w:rPr>
        <w:t xml:space="preserve">was revised, </w:t>
      </w:r>
      <w:r w:rsidR="0075013B" w:rsidRPr="001778BA">
        <w:rPr>
          <w:rFonts w:ascii="Times" w:hAnsi="Times"/>
          <w:sz w:val="24"/>
          <w:szCs w:val="24"/>
        </w:rPr>
        <w:t xml:space="preserve">going from “Create a Culture of Innovation and Collaboration” to “Strengthen Accountability, Innovation and Collaboration.”  A final endorsement of the revision occurred during the annual </w:t>
      </w:r>
      <w:r w:rsidR="002D5946" w:rsidRPr="001778BA">
        <w:rPr>
          <w:rFonts w:ascii="Times" w:hAnsi="Times"/>
          <w:sz w:val="24"/>
          <w:szCs w:val="24"/>
        </w:rPr>
        <w:t>Planning and Budgeting Integration Model (</w:t>
      </w:r>
      <w:r w:rsidR="0075013B" w:rsidRPr="001778BA">
        <w:rPr>
          <w:rFonts w:ascii="Times" w:hAnsi="Times"/>
          <w:sz w:val="24"/>
          <w:szCs w:val="24"/>
        </w:rPr>
        <w:t>PBIM</w:t>
      </w:r>
      <w:r w:rsidR="002D5946" w:rsidRPr="001778BA">
        <w:rPr>
          <w:rFonts w:ascii="Times" w:hAnsi="Times"/>
          <w:sz w:val="24"/>
          <w:szCs w:val="24"/>
        </w:rPr>
        <w:t>)</w:t>
      </w:r>
      <w:r w:rsidR="0075013B" w:rsidRPr="001778BA">
        <w:rPr>
          <w:rFonts w:ascii="Times" w:hAnsi="Times"/>
          <w:sz w:val="24"/>
          <w:szCs w:val="24"/>
        </w:rPr>
        <w:t xml:space="preserve"> Summit on August 2</w:t>
      </w:r>
      <w:r w:rsidR="006A2F9E" w:rsidRPr="001778BA">
        <w:rPr>
          <w:rFonts w:ascii="Times" w:hAnsi="Times"/>
          <w:sz w:val="24"/>
          <w:szCs w:val="24"/>
        </w:rPr>
        <w:t>9</w:t>
      </w:r>
      <w:r w:rsidR="0075013B" w:rsidRPr="001778BA">
        <w:rPr>
          <w:rFonts w:ascii="Times" w:hAnsi="Times"/>
          <w:sz w:val="24"/>
          <w:szCs w:val="24"/>
        </w:rPr>
        <w:t xml:space="preserve">, 2014 </w:t>
      </w:r>
      <w:r w:rsidR="006A2F9E" w:rsidRPr="001778BA">
        <w:rPr>
          <w:rFonts w:ascii="Times" w:hAnsi="Times"/>
          <w:sz w:val="24"/>
          <w:szCs w:val="24"/>
        </w:rPr>
        <w:t>in which all constituencies were represented.</w:t>
      </w:r>
      <w:r w:rsidR="0075013B" w:rsidRPr="001778BA">
        <w:rPr>
          <w:rFonts w:ascii="Times" w:hAnsi="Times"/>
          <w:sz w:val="24"/>
          <w:szCs w:val="24"/>
        </w:rPr>
        <w:t xml:space="preserve">   </w:t>
      </w:r>
    </w:p>
    <w:p w14:paraId="2EBA6D70" w14:textId="77777777" w:rsidR="00BE3ED7" w:rsidRPr="001778BA" w:rsidRDefault="00BE3ED7" w:rsidP="001778BA">
      <w:pPr>
        <w:ind w:left="360" w:right="360"/>
        <w:rPr>
          <w:rFonts w:ascii="Times" w:hAnsi="Times"/>
          <w:sz w:val="24"/>
          <w:szCs w:val="24"/>
        </w:rPr>
      </w:pPr>
      <w:r w:rsidRPr="001778BA">
        <w:rPr>
          <w:rFonts w:ascii="Times" w:hAnsi="Times"/>
          <w:sz w:val="24"/>
          <w:szCs w:val="24"/>
        </w:rPr>
        <w:t xml:space="preserve">Next, as in previous academic years, Institutional Objectives </w:t>
      </w:r>
      <w:r w:rsidR="006A2F9E" w:rsidRPr="001778BA">
        <w:rPr>
          <w:rFonts w:ascii="Times" w:hAnsi="Times"/>
          <w:sz w:val="24"/>
          <w:szCs w:val="24"/>
        </w:rPr>
        <w:t xml:space="preserve">for each of the Strategic Goals </w:t>
      </w:r>
      <w:r w:rsidRPr="001778BA">
        <w:rPr>
          <w:rFonts w:ascii="Times" w:hAnsi="Times"/>
          <w:sz w:val="24"/>
          <w:szCs w:val="24"/>
        </w:rPr>
        <w:t xml:space="preserve">were set for the current academic year (2014 – </w:t>
      </w:r>
      <w:r w:rsidR="00F7364B" w:rsidRPr="001778BA">
        <w:rPr>
          <w:rFonts w:ascii="Times" w:hAnsi="Times"/>
          <w:sz w:val="24"/>
          <w:szCs w:val="24"/>
        </w:rPr>
        <w:t>20</w:t>
      </w:r>
      <w:r w:rsidRPr="001778BA">
        <w:rPr>
          <w:rFonts w:ascii="Times" w:hAnsi="Times"/>
          <w:sz w:val="24"/>
          <w:szCs w:val="24"/>
        </w:rPr>
        <w:t xml:space="preserve">15).  </w:t>
      </w:r>
      <w:r w:rsidR="00981D3A" w:rsidRPr="001778BA">
        <w:rPr>
          <w:rFonts w:ascii="Times" w:hAnsi="Times"/>
          <w:sz w:val="24"/>
          <w:szCs w:val="24"/>
        </w:rPr>
        <w:t xml:space="preserve">Preliminary discussions </w:t>
      </w:r>
      <w:r w:rsidR="006A2F9E" w:rsidRPr="001778BA">
        <w:rPr>
          <w:rFonts w:ascii="Times" w:hAnsi="Times"/>
          <w:sz w:val="24"/>
          <w:szCs w:val="24"/>
        </w:rPr>
        <w:t>occurred during July and August 2014, culminating with a final set of Institutional Objectives for 2014-</w:t>
      </w:r>
      <w:r w:rsidR="00F7364B" w:rsidRPr="001778BA">
        <w:rPr>
          <w:rFonts w:ascii="Times" w:hAnsi="Times"/>
          <w:sz w:val="24"/>
          <w:szCs w:val="24"/>
        </w:rPr>
        <w:t>20</w:t>
      </w:r>
      <w:r w:rsidR="006A2F9E" w:rsidRPr="001778BA">
        <w:rPr>
          <w:rFonts w:ascii="Times" w:hAnsi="Times"/>
          <w:sz w:val="24"/>
          <w:szCs w:val="24"/>
        </w:rPr>
        <w:t>15 endorsed by all constituencies at the annual PBIM Summit on August 29, 2014.</w:t>
      </w:r>
    </w:p>
    <w:p w14:paraId="41051B62" w14:textId="77777777" w:rsidR="00DC1E97" w:rsidRPr="001778BA" w:rsidRDefault="006A2F9E" w:rsidP="001778BA">
      <w:pPr>
        <w:ind w:left="360" w:right="360"/>
        <w:rPr>
          <w:rFonts w:ascii="Times" w:hAnsi="Times"/>
          <w:sz w:val="24"/>
          <w:szCs w:val="24"/>
        </w:rPr>
      </w:pPr>
      <w:r w:rsidRPr="001778BA">
        <w:rPr>
          <w:rFonts w:ascii="Times" w:hAnsi="Times"/>
          <w:sz w:val="24"/>
          <w:szCs w:val="24"/>
        </w:rPr>
        <w:t>As has been the case since the initial development of the PCCD Strategic Plan, the District maintains an active cycle of planning</w:t>
      </w:r>
      <w:r w:rsidR="002D5946" w:rsidRPr="001778BA">
        <w:rPr>
          <w:rFonts w:ascii="Times" w:hAnsi="Times"/>
          <w:sz w:val="24"/>
          <w:szCs w:val="24"/>
        </w:rPr>
        <w:t>,</w:t>
      </w:r>
      <w:r w:rsidRPr="001778BA">
        <w:rPr>
          <w:rFonts w:ascii="Times" w:hAnsi="Times"/>
          <w:sz w:val="24"/>
          <w:szCs w:val="24"/>
        </w:rPr>
        <w:t xml:space="preserve"> which includes goal setting, planning, implementation, evaluation and revision each year.  Additionally, the PCCD Strategic Plan is fully </w:t>
      </w:r>
      <w:r w:rsidR="00F7364B" w:rsidRPr="001778BA">
        <w:rPr>
          <w:rFonts w:ascii="Times" w:hAnsi="Times"/>
          <w:sz w:val="24"/>
          <w:szCs w:val="24"/>
        </w:rPr>
        <w:t xml:space="preserve">reviewed and </w:t>
      </w:r>
      <w:r w:rsidRPr="001778BA">
        <w:rPr>
          <w:rFonts w:ascii="Times" w:hAnsi="Times"/>
          <w:sz w:val="24"/>
          <w:szCs w:val="24"/>
        </w:rPr>
        <w:t>updated, informed by both internal and external scans, every six years.</w:t>
      </w:r>
      <w:r w:rsidR="009F7FAE" w:rsidRPr="001778BA">
        <w:rPr>
          <w:rFonts w:ascii="Times" w:hAnsi="Times"/>
          <w:sz w:val="24"/>
          <w:szCs w:val="24"/>
        </w:rPr>
        <w:t xml:space="preserve">  Th</w:t>
      </w:r>
      <w:r w:rsidR="00E90D8B" w:rsidRPr="001778BA">
        <w:rPr>
          <w:rFonts w:ascii="Times" w:hAnsi="Times"/>
          <w:sz w:val="24"/>
          <w:szCs w:val="24"/>
        </w:rPr>
        <w:t>is</w:t>
      </w:r>
      <w:r w:rsidR="009F7FAE" w:rsidRPr="001778BA">
        <w:rPr>
          <w:rFonts w:ascii="Times" w:hAnsi="Times"/>
          <w:sz w:val="24"/>
          <w:szCs w:val="24"/>
        </w:rPr>
        <w:t xml:space="preserve"> Strategic Plan is the result of a full review and update</w:t>
      </w:r>
      <w:r w:rsidR="00981D3A" w:rsidRPr="001778BA">
        <w:rPr>
          <w:rFonts w:ascii="Times" w:hAnsi="Times"/>
          <w:sz w:val="24"/>
          <w:szCs w:val="24"/>
        </w:rPr>
        <w:t>, including updated service area and demographic data.</w:t>
      </w:r>
      <w:r w:rsidR="00DC1E97" w:rsidRPr="001778BA">
        <w:rPr>
          <w:rFonts w:ascii="Times" w:hAnsi="Times"/>
          <w:sz w:val="24"/>
          <w:szCs w:val="24"/>
        </w:rPr>
        <w:t xml:space="preserve">  </w:t>
      </w:r>
    </w:p>
    <w:p w14:paraId="6262DE38" w14:textId="05F3F293" w:rsidR="002F4DCD" w:rsidRDefault="00DC1E97" w:rsidP="002F4DCD">
      <w:pPr>
        <w:ind w:left="360" w:right="360"/>
        <w:rPr>
          <w:rFonts w:ascii="Times" w:hAnsi="Times"/>
          <w:b/>
          <w:sz w:val="28"/>
          <w:szCs w:val="28"/>
        </w:rPr>
      </w:pPr>
      <w:r w:rsidRPr="001778BA">
        <w:rPr>
          <w:rFonts w:ascii="Times" w:hAnsi="Times"/>
          <w:sz w:val="24"/>
          <w:szCs w:val="24"/>
        </w:rPr>
        <w:t>T</w:t>
      </w:r>
      <w:r w:rsidR="009F7FAE" w:rsidRPr="001778BA">
        <w:rPr>
          <w:rFonts w:ascii="Times" w:hAnsi="Times"/>
          <w:sz w:val="24"/>
          <w:szCs w:val="24"/>
        </w:rPr>
        <w:t xml:space="preserve">here was extensive outreach </w:t>
      </w:r>
      <w:r w:rsidRPr="001778BA">
        <w:rPr>
          <w:rFonts w:ascii="Times" w:hAnsi="Times"/>
          <w:sz w:val="24"/>
          <w:szCs w:val="24"/>
        </w:rPr>
        <w:t>with</w:t>
      </w:r>
      <w:r w:rsidR="009F7FAE" w:rsidRPr="001778BA">
        <w:rPr>
          <w:rFonts w:ascii="Times" w:hAnsi="Times"/>
          <w:sz w:val="24"/>
          <w:szCs w:val="24"/>
        </w:rPr>
        <w:t>in the organization to ensure adequate involvement of all constituencies</w:t>
      </w:r>
      <w:r w:rsidR="002D5946" w:rsidRPr="001778BA">
        <w:rPr>
          <w:rFonts w:ascii="Times" w:hAnsi="Times"/>
          <w:sz w:val="24"/>
          <w:szCs w:val="24"/>
        </w:rPr>
        <w:t>,</w:t>
      </w:r>
      <w:r w:rsidR="009F7FAE" w:rsidRPr="001778BA">
        <w:rPr>
          <w:rFonts w:ascii="Times" w:hAnsi="Times"/>
          <w:sz w:val="24"/>
          <w:szCs w:val="24"/>
        </w:rPr>
        <w:t xml:space="preserve"> including the Chancellor’s executive staff, the District Academic Senate, the District Classified Senate, </w:t>
      </w:r>
      <w:r w:rsidR="002D5946" w:rsidRPr="001778BA">
        <w:rPr>
          <w:rFonts w:ascii="Times" w:hAnsi="Times"/>
          <w:sz w:val="24"/>
          <w:szCs w:val="24"/>
        </w:rPr>
        <w:t>The Peralta Student Council</w:t>
      </w:r>
      <w:r w:rsidR="009F7FAE" w:rsidRPr="001778BA">
        <w:rPr>
          <w:rFonts w:ascii="Times" w:hAnsi="Times"/>
          <w:sz w:val="24"/>
          <w:szCs w:val="24"/>
        </w:rPr>
        <w:t xml:space="preserve">, and members of the District’s participatory governance committees. </w:t>
      </w:r>
      <w:r w:rsidRPr="001778BA">
        <w:rPr>
          <w:rFonts w:ascii="Times" w:hAnsi="Times"/>
          <w:sz w:val="24"/>
          <w:szCs w:val="24"/>
        </w:rPr>
        <w:t xml:space="preserve">Additionally, faculty, staff and students were invited to review the goals and strategies in the plan during FLEX day activities in January 2015 and in a planning charrette held in </w:t>
      </w:r>
      <w:r w:rsidR="001F7FCA" w:rsidRPr="001778BA">
        <w:rPr>
          <w:rFonts w:ascii="Times" w:hAnsi="Times"/>
          <w:sz w:val="24"/>
          <w:szCs w:val="24"/>
        </w:rPr>
        <w:t>January</w:t>
      </w:r>
      <w:r w:rsidRPr="001778BA">
        <w:rPr>
          <w:rFonts w:ascii="Times" w:hAnsi="Times"/>
          <w:sz w:val="24"/>
          <w:szCs w:val="24"/>
        </w:rPr>
        <w:t xml:space="preserve"> 2015.  Finally, the final completed plan was circulated to all constituencies electronically for review and comment before being presented to the Board of Trustees for final approval in the spring of 2015.</w:t>
      </w:r>
      <w:r w:rsidR="002F4DCD">
        <w:rPr>
          <w:rFonts w:ascii="Times" w:hAnsi="Times"/>
          <w:b/>
          <w:sz w:val="28"/>
          <w:szCs w:val="28"/>
        </w:rPr>
        <w:br w:type="page"/>
      </w:r>
    </w:p>
    <w:p w14:paraId="7CECA94E" w14:textId="6F62B28F" w:rsidR="00792948" w:rsidRPr="00FC4318" w:rsidRDefault="00792948" w:rsidP="00792948">
      <w:pPr>
        <w:ind w:right="360" w:firstLine="360"/>
        <w:rPr>
          <w:rFonts w:ascii="Times" w:hAnsi="Times"/>
          <w:b/>
          <w:sz w:val="48"/>
          <w:szCs w:val="48"/>
        </w:rPr>
      </w:pPr>
      <w:r w:rsidRPr="00FC4318">
        <w:rPr>
          <w:rFonts w:ascii="Times" w:hAnsi="Times"/>
          <w:b/>
          <w:sz w:val="48"/>
          <w:szCs w:val="48"/>
        </w:rPr>
        <w:lastRenderedPageBreak/>
        <w:t>II. Guiding Framework</w:t>
      </w:r>
    </w:p>
    <w:p w14:paraId="1E280ECC" w14:textId="77777777" w:rsidR="00792948" w:rsidRPr="001778BA" w:rsidRDefault="00792948" w:rsidP="00792948">
      <w:pPr>
        <w:ind w:left="360" w:right="360"/>
        <w:rPr>
          <w:rFonts w:ascii="Times" w:hAnsi="Times"/>
          <w:sz w:val="24"/>
          <w:szCs w:val="24"/>
        </w:rPr>
      </w:pPr>
      <w:r w:rsidRPr="001778BA">
        <w:rPr>
          <w:rFonts w:ascii="Times" w:hAnsi="Times"/>
          <w:sz w:val="24"/>
          <w:szCs w:val="24"/>
        </w:rPr>
        <w:t>The Strategic Plan responds to and is built on the District’s mission, principles and values.  The PCCD community reviewed and revalidated the Mission Statement to ensure that it remains current in today’s environment.  No changes were made to the mission, principles and values of the institution.  During the strategic plan update process, only one minor change was made to the strategic goals.  This plan includes five elements.</w:t>
      </w:r>
    </w:p>
    <w:p w14:paraId="01CC6C86" w14:textId="77777777" w:rsidR="00792948" w:rsidRPr="001778BA" w:rsidRDefault="00792948" w:rsidP="00792948">
      <w:pPr>
        <w:ind w:left="360" w:right="360"/>
        <w:rPr>
          <w:rFonts w:ascii="Times" w:hAnsi="Times"/>
          <w:b/>
          <w:sz w:val="24"/>
          <w:szCs w:val="24"/>
        </w:rPr>
      </w:pPr>
    </w:p>
    <w:p w14:paraId="1A6BFDF0" w14:textId="77777777" w:rsidR="00792948" w:rsidRPr="001778BA" w:rsidRDefault="00792948" w:rsidP="00792948">
      <w:pPr>
        <w:ind w:left="360" w:right="360"/>
        <w:rPr>
          <w:rFonts w:ascii="Times" w:hAnsi="Times"/>
          <w:sz w:val="24"/>
          <w:szCs w:val="24"/>
        </w:rPr>
      </w:pPr>
      <w:r w:rsidRPr="001778BA">
        <w:rPr>
          <w:rFonts w:ascii="Times" w:hAnsi="Times"/>
          <w:b/>
          <w:sz w:val="24"/>
          <w:szCs w:val="24"/>
        </w:rPr>
        <w:t xml:space="preserve">Mission Statement:  </w:t>
      </w:r>
      <w:r w:rsidRPr="001778BA">
        <w:rPr>
          <w:rFonts w:ascii="Times" w:hAnsi="Times"/>
          <w:sz w:val="24"/>
          <w:szCs w:val="24"/>
        </w:rPr>
        <w:t>the foundational statement that defines the core focus areas of the District</w:t>
      </w:r>
    </w:p>
    <w:p w14:paraId="3BF9AEF1" w14:textId="77777777" w:rsidR="00792948" w:rsidRPr="001778BA" w:rsidRDefault="00792948" w:rsidP="00792948">
      <w:pPr>
        <w:ind w:left="360" w:right="360"/>
        <w:rPr>
          <w:rFonts w:ascii="Times" w:hAnsi="Times"/>
          <w:sz w:val="24"/>
          <w:szCs w:val="24"/>
        </w:rPr>
      </w:pPr>
      <w:r w:rsidRPr="001778BA">
        <w:rPr>
          <w:rFonts w:ascii="Times" w:hAnsi="Times"/>
          <w:b/>
          <w:sz w:val="24"/>
          <w:szCs w:val="24"/>
        </w:rPr>
        <w:t xml:space="preserve">Principles:  </w:t>
      </w:r>
      <w:r w:rsidRPr="001778BA">
        <w:rPr>
          <w:rFonts w:ascii="Times" w:hAnsi="Times"/>
          <w:sz w:val="24"/>
          <w:szCs w:val="24"/>
        </w:rPr>
        <w:t>statements that provide guidance for decision-making and institutional processes</w:t>
      </w:r>
    </w:p>
    <w:p w14:paraId="74B91A5B" w14:textId="77777777" w:rsidR="00792948" w:rsidRPr="001778BA" w:rsidRDefault="00792948" w:rsidP="00792948">
      <w:pPr>
        <w:ind w:left="360" w:right="360"/>
        <w:rPr>
          <w:rFonts w:ascii="Times" w:hAnsi="Times"/>
          <w:sz w:val="24"/>
          <w:szCs w:val="24"/>
        </w:rPr>
      </w:pPr>
      <w:r w:rsidRPr="001778BA">
        <w:rPr>
          <w:rFonts w:ascii="Times" w:hAnsi="Times"/>
          <w:b/>
          <w:sz w:val="24"/>
          <w:szCs w:val="24"/>
        </w:rPr>
        <w:t xml:space="preserve">Values:  </w:t>
      </w:r>
      <w:r w:rsidRPr="001778BA">
        <w:rPr>
          <w:rFonts w:ascii="Times" w:hAnsi="Times"/>
          <w:sz w:val="24"/>
          <w:szCs w:val="24"/>
        </w:rPr>
        <w:t>Qualities and beliefs that guide implementation of the plan</w:t>
      </w:r>
    </w:p>
    <w:p w14:paraId="7C3507D8" w14:textId="77777777" w:rsidR="00792948" w:rsidRPr="001778BA" w:rsidRDefault="00792948" w:rsidP="00792948">
      <w:pPr>
        <w:ind w:left="360" w:right="360"/>
        <w:rPr>
          <w:rFonts w:ascii="Times" w:hAnsi="Times"/>
          <w:sz w:val="24"/>
          <w:szCs w:val="24"/>
        </w:rPr>
      </w:pPr>
      <w:r w:rsidRPr="001778BA">
        <w:rPr>
          <w:rFonts w:ascii="Times" w:hAnsi="Times"/>
          <w:b/>
          <w:sz w:val="24"/>
          <w:szCs w:val="24"/>
        </w:rPr>
        <w:t xml:space="preserve">Strategic Goals:  </w:t>
      </w:r>
      <w:r w:rsidRPr="001778BA">
        <w:rPr>
          <w:rFonts w:ascii="Times" w:hAnsi="Times"/>
          <w:sz w:val="24"/>
          <w:szCs w:val="24"/>
        </w:rPr>
        <w:t>Specific themes or directions that focus implementation of the plan</w:t>
      </w:r>
    </w:p>
    <w:p w14:paraId="197AF42A" w14:textId="77777777" w:rsidR="00792948" w:rsidRDefault="00792948" w:rsidP="00792948">
      <w:pPr>
        <w:ind w:left="360" w:right="360"/>
        <w:rPr>
          <w:rFonts w:ascii="Times" w:hAnsi="Times"/>
          <w:sz w:val="24"/>
          <w:szCs w:val="24"/>
        </w:rPr>
      </w:pPr>
      <w:r w:rsidRPr="001778BA">
        <w:rPr>
          <w:rFonts w:ascii="Times" w:hAnsi="Times"/>
          <w:b/>
          <w:sz w:val="24"/>
          <w:szCs w:val="24"/>
        </w:rPr>
        <w:t xml:space="preserve">Institutional Objectives:  </w:t>
      </w:r>
      <w:r w:rsidRPr="001778BA">
        <w:rPr>
          <w:rFonts w:ascii="Times" w:hAnsi="Times"/>
          <w:sz w:val="24"/>
          <w:szCs w:val="24"/>
        </w:rPr>
        <w:t>Annual initiatives that will implement the plan</w:t>
      </w:r>
    </w:p>
    <w:p w14:paraId="136B142B" w14:textId="77777777" w:rsidR="00C22B39" w:rsidRDefault="00C22B39" w:rsidP="00792948">
      <w:pPr>
        <w:ind w:left="360" w:right="360"/>
        <w:rPr>
          <w:rFonts w:ascii="Times" w:hAnsi="Times"/>
          <w:sz w:val="24"/>
          <w:szCs w:val="24"/>
        </w:rPr>
      </w:pPr>
    </w:p>
    <w:p w14:paraId="1CF5AB21" w14:textId="77777777" w:rsidR="00792948" w:rsidRDefault="00792948" w:rsidP="00792948">
      <w:pPr>
        <w:ind w:left="2160" w:firstLine="720"/>
        <w:rPr>
          <w:rFonts w:ascii="Times" w:hAnsi="Times"/>
          <w:sz w:val="24"/>
          <w:szCs w:val="24"/>
        </w:rPr>
      </w:pPr>
      <w:r>
        <w:rPr>
          <w:rFonts w:ascii="Times" w:hAnsi="Times"/>
          <w:noProof/>
          <w:sz w:val="24"/>
          <w:szCs w:val="24"/>
        </w:rPr>
        <w:drawing>
          <wp:inline distT="0" distB="0" distL="0" distR="0" wp14:anchorId="007B29B4" wp14:editId="0FFB9850">
            <wp:extent cx="2611966" cy="3917950"/>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F0A6090.jpg"/>
                    <pic:cNvPicPr/>
                  </pic:nvPicPr>
                  <pic:blipFill>
                    <a:blip r:embed="rId12">
                      <a:extLst>
                        <a:ext uri="{28A0092B-C50C-407E-A947-70E740481C1C}">
                          <a14:useLocalDpi xmlns:a14="http://schemas.microsoft.com/office/drawing/2010/main" val="0"/>
                        </a:ext>
                      </a:extLst>
                    </a:blip>
                    <a:stretch>
                      <a:fillRect/>
                    </a:stretch>
                  </pic:blipFill>
                  <pic:spPr>
                    <a:xfrm>
                      <a:off x="0" y="0"/>
                      <a:ext cx="2613113" cy="3919670"/>
                    </a:xfrm>
                    <a:prstGeom prst="rect">
                      <a:avLst/>
                    </a:prstGeom>
                  </pic:spPr>
                </pic:pic>
              </a:graphicData>
            </a:graphic>
          </wp:inline>
        </w:drawing>
      </w:r>
      <w:r>
        <w:rPr>
          <w:rFonts w:ascii="Times" w:hAnsi="Times"/>
          <w:sz w:val="24"/>
          <w:szCs w:val="24"/>
        </w:rPr>
        <w:br w:type="page"/>
      </w:r>
    </w:p>
    <w:p w14:paraId="17B2C97D" w14:textId="3868FED4" w:rsidR="00792948" w:rsidRPr="00792948" w:rsidRDefault="00792948" w:rsidP="00792948">
      <w:pPr>
        <w:ind w:left="360" w:right="360"/>
        <w:rPr>
          <w:rFonts w:ascii="Times" w:hAnsi="Times"/>
          <w:b/>
          <w:sz w:val="40"/>
          <w:szCs w:val="40"/>
        </w:rPr>
      </w:pPr>
      <w:r w:rsidRPr="00792948">
        <w:rPr>
          <w:rFonts w:ascii="Times" w:hAnsi="Times"/>
          <w:b/>
          <w:sz w:val="40"/>
          <w:szCs w:val="40"/>
        </w:rPr>
        <w:lastRenderedPageBreak/>
        <w:t>Mission Statement</w:t>
      </w:r>
    </w:p>
    <w:p w14:paraId="40E8723D" w14:textId="77777777" w:rsidR="00792948" w:rsidRPr="001778BA" w:rsidRDefault="00792948" w:rsidP="00792948">
      <w:pPr>
        <w:pStyle w:val="Default"/>
        <w:ind w:left="360" w:right="360"/>
        <w:rPr>
          <w:rFonts w:ascii="Times" w:hAnsi="Times"/>
        </w:rPr>
      </w:pPr>
    </w:p>
    <w:p w14:paraId="30735FFC" w14:textId="77777777" w:rsidR="00792948" w:rsidRPr="001778BA" w:rsidRDefault="00792948" w:rsidP="00792948">
      <w:pPr>
        <w:pStyle w:val="Default"/>
        <w:ind w:left="360" w:right="360"/>
        <w:rPr>
          <w:rFonts w:ascii="Times" w:hAnsi="Times"/>
        </w:rPr>
      </w:pPr>
    </w:p>
    <w:p w14:paraId="55360782" w14:textId="77777777" w:rsidR="00792948" w:rsidRDefault="00792948" w:rsidP="00792948">
      <w:pPr>
        <w:pStyle w:val="Default"/>
        <w:ind w:left="360" w:right="360"/>
        <w:rPr>
          <w:rFonts w:ascii="Times" w:hAnsi="Times" w:cs="Times New Roman"/>
        </w:rPr>
      </w:pPr>
      <w:r w:rsidRPr="001778BA">
        <w:rPr>
          <w:rFonts w:ascii="Times" w:hAnsi="Times" w:cs="Times New Roman"/>
        </w:rPr>
        <w:t xml:space="preserve">We are a collaborative community of colleges. Together, we provide educational leadership for the East Bay, delivering programs and services that sustainably enhance the region’s human, economic, environmental, and social development. We empower our students to achieve their highest aspirations. We develop leaders who create opportunities and transform lives. Together with our partners, we provide our diverse students and communities with equitable access to the educational resources, experiences, and life-long opportunities to meet and exceed their goals. In part, the Peralta Community College District provides accessible, high quality, educational programs and services to meet the following needs of our multi-cultural communities: </w:t>
      </w:r>
    </w:p>
    <w:p w14:paraId="14CAF293" w14:textId="77777777" w:rsidR="00792948" w:rsidRPr="001778BA" w:rsidRDefault="00792948" w:rsidP="00792948">
      <w:pPr>
        <w:pStyle w:val="Default"/>
        <w:ind w:left="360" w:right="360"/>
        <w:rPr>
          <w:rFonts w:ascii="Times" w:hAnsi="Times" w:cs="Times New Roman"/>
        </w:rPr>
      </w:pPr>
    </w:p>
    <w:p w14:paraId="48C8BDE7" w14:textId="77777777" w:rsidR="00792948" w:rsidRPr="001778BA" w:rsidRDefault="00792948" w:rsidP="00792948">
      <w:pPr>
        <w:pStyle w:val="Default"/>
        <w:ind w:left="360" w:right="360"/>
        <w:rPr>
          <w:rFonts w:ascii="Times" w:hAnsi="Times" w:cs="Times New Roman"/>
        </w:rPr>
      </w:pPr>
    </w:p>
    <w:p w14:paraId="582A3237"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Articulation agreements with a broad array of highly respected Universities; </w:t>
      </w:r>
    </w:p>
    <w:p w14:paraId="65D54603" w14:textId="77777777" w:rsidR="00792948" w:rsidRPr="001778BA" w:rsidRDefault="00792948" w:rsidP="00792948">
      <w:pPr>
        <w:pStyle w:val="Default"/>
        <w:ind w:left="360" w:right="360"/>
        <w:rPr>
          <w:rFonts w:ascii="Times" w:hAnsi="Times" w:cs="Times New Roman"/>
        </w:rPr>
      </w:pPr>
    </w:p>
    <w:p w14:paraId="41EBDFB8"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Achievement of Associate Degrees of Arts and Science, and certificates of achievement; </w:t>
      </w:r>
    </w:p>
    <w:p w14:paraId="10F26EA3" w14:textId="77777777" w:rsidR="00792948" w:rsidRPr="001778BA" w:rsidRDefault="00792948" w:rsidP="00792948">
      <w:pPr>
        <w:pStyle w:val="Default"/>
        <w:ind w:left="360" w:right="360"/>
        <w:rPr>
          <w:rFonts w:ascii="Times" w:hAnsi="Times" w:cs="Times New Roman"/>
        </w:rPr>
      </w:pPr>
    </w:p>
    <w:p w14:paraId="3F8B200F"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Acquisition of career-technical skills </w:t>
      </w:r>
      <w:proofErr w:type="gramStart"/>
      <w:r w:rsidRPr="001778BA">
        <w:rPr>
          <w:rFonts w:ascii="Times" w:hAnsi="Times" w:cs="Times New Roman"/>
        </w:rPr>
        <w:t>that are</w:t>
      </w:r>
      <w:proofErr w:type="gramEnd"/>
      <w:r w:rsidRPr="001778BA">
        <w:rPr>
          <w:rFonts w:ascii="Times" w:hAnsi="Times" w:cs="Times New Roman"/>
        </w:rPr>
        <w:t xml:space="preserve"> compatible with industry demand; </w:t>
      </w:r>
    </w:p>
    <w:p w14:paraId="5759A5CE" w14:textId="77777777" w:rsidR="00792948" w:rsidRPr="001778BA" w:rsidRDefault="00792948" w:rsidP="00792948">
      <w:pPr>
        <w:pStyle w:val="Default"/>
        <w:ind w:left="360" w:right="360"/>
        <w:rPr>
          <w:rFonts w:ascii="Times" w:hAnsi="Times" w:cs="Times New Roman"/>
        </w:rPr>
      </w:pPr>
    </w:p>
    <w:p w14:paraId="253ABF2E"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Promotion of economic development and job growth; </w:t>
      </w:r>
    </w:p>
    <w:p w14:paraId="59C51E67" w14:textId="77777777" w:rsidR="00792948" w:rsidRPr="001778BA" w:rsidRDefault="00792948" w:rsidP="00792948">
      <w:pPr>
        <w:pStyle w:val="Default"/>
        <w:ind w:left="360" w:right="360"/>
        <w:rPr>
          <w:rFonts w:ascii="Times" w:hAnsi="Times" w:cs="Times New Roman"/>
        </w:rPr>
      </w:pPr>
    </w:p>
    <w:p w14:paraId="7A2C3553"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Foundational basic skills and continuing education; </w:t>
      </w:r>
    </w:p>
    <w:p w14:paraId="0D069E2D" w14:textId="77777777" w:rsidR="00792948" w:rsidRPr="001778BA" w:rsidRDefault="00792948" w:rsidP="00792948">
      <w:pPr>
        <w:pStyle w:val="Default"/>
        <w:ind w:left="360" w:right="360"/>
        <w:rPr>
          <w:rFonts w:ascii="Times" w:hAnsi="Times" w:cs="Times New Roman"/>
        </w:rPr>
      </w:pPr>
    </w:p>
    <w:p w14:paraId="51EEE2E9"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Lifelong learning, life skills, civic engagement, and cultural enrichment; </w:t>
      </w:r>
    </w:p>
    <w:p w14:paraId="5483F82F" w14:textId="77777777" w:rsidR="00792948" w:rsidRPr="001778BA" w:rsidRDefault="00792948" w:rsidP="00792948">
      <w:pPr>
        <w:pStyle w:val="Default"/>
        <w:ind w:left="360" w:right="360"/>
        <w:rPr>
          <w:rFonts w:ascii="Times" w:hAnsi="Times" w:cs="Times New Roman"/>
        </w:rPr>
      </w:pPr>
    </w:p>
    <w:p w14:paraId="65D5005C"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Early college programs for community high school students; </w:t>
      </w:r>
    </w:p>
    <w:p w14:paraId="377BA8BB" w14:textId="77777777" w:rsidR="00792948" w:rsidRPr="001778BA" w:rsidRDefault="00792948" w:rsidP="00792948">
      <w:pPr>
        <w:pStyle w:val="Default"/>
        <w:ind w:left="360" w:right="360"/>
        <w:rPr>
          <w:rFonts w:ascii="Times" w:hAnsi="Times" w:cs="Times New Roman"/>
        </w:rPr>
      </w:pPr>
    </w:p>
    <w:p w14:paraId="1E04E993"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Supportive, satisfying, safe and functional work environment for faculty and staff; and </w:t>
      </w:r>
    </w:p>
    <w:p w14:paraId="3D816580" w14:textId="77777777" w:rsidR="00792948" w:rsidRPr="001778BA" w:rsidRDefault="00792948" w:rsidP="00792948">
      <w:pPr>
        <w:pStyle w:val="Default"/>
        <w:ind w:left="360" w:right="360"/>
        <w:rPr>
          <w:rFonts w:ascii="Times" w:hAnsi="Times" w:cs="Times New Roman"/>
        </w:rPr>
      </w:pPr>
    </w:p>
    <w:p w14:paraId="281FA2B6" w14:textId="77777777" w:rsidR="00792948" w:rsidRPr="001778BA" w:rsidRDefault="00792948" w:rsidP="00792948">
      <w:pPr>
        <w:pStyle w:val="Default"/>
        <w:ind w:left="360" w:right="360"/>
        <w:rPr>
          <w:rFonts w:ascii="Times" w:hAnsi="Times" w:cs="Times New Roman"/>
        </w:rPr>
      </w:pPr>
      <w:r w:rsidRPr="001778BA">
        <w:rPr>
          <w:rFonts w:ascii="Times" w:hAnsi="Times" w:cs="Times New Roman"/>
        </w:rPr>
        <w:t xml:space="preserve">• Preparation for an environmentally sustainable future </w:t>
      </w:r>
    </w:p>
    <w:p w14:paraId="60B1F755" w14:textId="77777777" w:rsidR="00792948" w:rsidRPr="001778BA" w:rsidRDefault="00792948" w:rsidP="00792948">
      <w:pPr>
        <w:pStyle w:val="Default"/>
        <w:ind w:left="360" w:right="360"/>
        <w:rPr>
          <w:rFonts w:ascii="Times" w:hAnsi="Times" w:cs="Times New Roman"/>
        </w:rPr>
      </w:pPr>
    </w:p>
    <w:p w14:paraId="266A6234" w14:textId="77777777" w:rsidR="00792948" w:rsidRPr="001778BA" w:rsidRDefault="00792948" w:rsidP="00792948">
      <w:pPr>
        <w:pStyle w:val="Default"/>
        <w:ind w:left="360" w:right="360"/>
        <w:rPr>
          <w:rFonts w:ascii="Times" w:hAnsi="Times" w:cs="Times New Roman"/>
        </w:rPr>
      </w:pPr>
    </w:p>
    <w:p w14:paraId="5A463510" w14:textId="77777777" w:rsidR="00792948" w:rsidRDefault="00792948" w:rsidP="00792948">
      <w:pPr>
        <w:pStyle w:val="Default"/>
        <w:ind w:left="360" w:right="360"/>
        <w:rPr>
          <w:rFonts w:ascii="Times" w:hAnsi="Times" w:cs="Times New Roman"/>
        </w:rPr>
      </w:pPr>
    </w:p>
    <w:p w14:paraId="526E8E4A" w14:textId="77777777" w:rsidR="00792948" w:rsidRDefault="00792948" w:rsidP="00792948">
      <w:pPr>
        <w:pStyle w:val="Default"/>
        <w:ind w:left="360" w:right="360"/>
        <w:rPr>
          <w:rFonts w:ascii="Times" w:hAnsi="Times" w:cs="Times New Roman"/>
        </w:rPr>
      </w:pPr>
    </w:p>
    <w:p w14:paraId="765580CD" w14:textId="77777777" w:rsidR="00792948" w:rsidRDefault="00792948" w:rsidP="00792948">
      <w:pPr>
        <w:pStyle w:val="Default"/>
        <w:ind w:left="360" w:right="360"/>
        <w:rPr>
          <w:rFonts w:ascii="Times" w:hAnsi="Times" w:cs="Times New Roman"/>
        </w:rPr>
      </w:pPr>
    </w:p>
    <w:p w14:paraId="493B2318" w14:textId="77777777" w:rsidR="00792948" w:rsidRDefault="00792948" w:rsidP="00792948">
      <w:pPr>
        <w:pStyle w:val="Default"/>
        <w:ind w:left="360" w:right="360"/>
        <w:rPr>
          <w:rFonts w:ascii="Times" w:hAnsi="Times" w:cs="Times New Roman"/>
        </w:rPr>
      </w:pPr>
    </w:p>
    <w:p w14:paraId="7CBE3BD6" w14:textId="77777777" w:rsidR="00792948" w:rsidRDefault="00792948" w:rsidP="00792948">
      <w:pPr>
        <w:pStyle w:val="Default"/>
        <w:ind w:left="360" w:right="360"/>
        <w:rPr>
          <w:rFonts w:ascii="Times" w:hAnsi="Times" w:cs="Times New Roman"/>
        </w:rPr>
      </w:pPr>
    </w:p>
    <w:p w14:paraId="290A8511" w14:textId="77777777" w:rsidR="00792948" w:rsidRDefault="00792948" w:rsidP="00792948">
      <w:pPr>
        <w:pStyle w:val="Default"/>
        <w:ind w:left="360" w:right="360"/>
        <w:rPr>
          <w:rFonts w:ascii="Times" w:hAnsi="Times" w:cs="Times New Roman"/>
        </w:rPr>
      </w:pPr>
    </w:p>
    <w:p w14:paraId="139FAEA0" w14:textId="77777777" w:rsidR="00792948" w:rsidRDefault="00792948" w:rsidP="00792948">
      <w:pPr>
        <w:pStyle w:val="Default"/>
        <w:ind w:left="360" w:right="360"/>
        <w:rPr>
          <w:rFonts w:ascii="Times" w:hAnsi="Times" w:cs="Times New Roman"/>
        </w:rPr>
      </w:pPr>
    </w:p>
    <w:p w14:paraId="6FFAF49B" w14:textId="77777777" w:rsidR="00792948" w:rsidRPr="001778BA" w:rsidRDefault="00792948" w:rsidP="00792948">
      <w:pPr>
        <w:pStyle w:val="Default"/>
        <w:ind w:left="360" w:right="360"/>
        <w:rPr>
          <w:rFonts w:ascii="Times" w:hAnsi="Times" w:cs="Times New Roman"/>
        </w:rPr>
      </w:pPr>
    </w:p>
    <w:p w14:paraId="0986DF44" w14:textId="77777777" w:rsidR="00792948" w:rsidRPr="001778BA" w:rsidRDefault="00792948" w:rsidP="00792948">
      <w:pPr>
        <w:pStyle w:val="Default"/>
        <w:ind w:left="360" w:right="360"/>
        <w:jc w:val="right"/>
        <w:rPr>
          <w:rFonts w:ascii="Times" w:hAnsi="Times" w:cs="Times New Roman"/>
          <w:i/>
        </w:rPr>
      </w:pPr>
      <w:r w:rsidRPr="001778BA">
        <w:rPr>
          <w:rFonts w:ascii="Times" w:hAnsi="Times" w:cs="Times New Roman"/>
          <w:i/>
        </w:rPr>
        <w:t>Reference: Board Policy 1200</w:t>
      </w:r>
    </w:p>
    <w:p w14:paraId="162FD80C" w14:textId="77777777" w:rsidR="00792948" w:rsidRPr="001778BA" w:rsidRDefault="00792948" w:rsidP="00792948">
      <w:pPr>
        <w:ind w:left="360" w:right="360"/>
        <w:jc w:val="right"/>
        <w:rPr>
          <w:rFonts w:ascii="Times" w:hAnsi="Times" w:cs="Times New Roman"/>
          <w:i/>
          <w:sz w:val="24"/>
          <w:szCs w:val="24"/>
        </w:rPr>
      </w:pPr>
      <w:r w:rsidRPr="001778BA">
        <w:rPr>
          <w:rFonts w:ascii="Times" w:hAnsi="Times" w:cs="Times New Roman"/>
          <w:i/>
          <w:sz w:val="24"/>
          <w:szCs w:val="24"/>
        </w:rPr>
        <w:t>Reviewed and approved by the Governing Board: June 10, 2014</w:t>
      </w:r>
    </w:p>
    <w:p w14:paraId="447FFB82" w14:textId="77777777" w:rsidR="00792948" w:rsidRPr="001778BA" w:rsidRDefault="00792948" w:rsidP="00792948">
      <w:pPr>
        <w:ind w:left="360" w:right="360"/>
        <w:rPr>
          <w:rFonts w:ascii="Times" w:hAnsi="Times" w:cs="Times New Roman"/>
          <w:sz w:val="24"/>
          <w:szCs w:val="24"/>
        </w:rPr>
      </w:pPr>
    </w:p>
    <w:p w14:paraId="7CE07813" w14:textId="77777777" w:rsidR="00792948" w:rsidRDefault="00792948" w:rsidP="00792948">
      <w:pPr>
        <w:rPr>
          <w:rFonts w:ascii="Times" w:hAnsi="Times"/>
          <w:b/>
          <w:sz w:val="28"/>
          <w:szCs w:val="28"/>
        </w:rPr>
      </w:pPr>
      <w:r>
        <w:rPr>
          <w:rFonts w:ascii="Times" w:hAnsi="Times"/>
          <w:b/>
          <w:sz w:val="28"/>
          <w:szCs w:val="28"/>
        </w:rPr>
        <w:br w:type="page"/>
      </w:r>
    </w:p>
    <w:p w14:paraId="4A6B668A" w14:textId="77777777" w:rsidR="00792948" w:rsidRPr="00792948" w:rsidRDefault="00792948" w:rsidP="00792948">
      <w:pPr>
        <w:ind w:left="360" w:right="360"/>
        <w:rPr>
          <w:rFonts w:ascii="Times" w:hAnsi="Times"/>
          <w:b/>
          <w:sz w:val="40"/>
          <w:szCs w:val="40"/>
        </w:rPr>
      </w:pPr>
      <w:r w:rsidRPr="00792948">
        <w:rPr>
          <w:rFonts w:ascii="Times" w:hAnsi="Times"/>
          <w:b/>
          <w:sz w:val="40"/>
          <w:szCs w:val="40"/>
        </w:rPr>
        <w:lastRenderedPageBreak/>
        <w:t>Principles</w:t>
      </w:r>
    </w:p>
    <w:p w14:paraId="15499CDE" w14:textId="77777777" w:rsidR="00792948" w:rsidRPr="001778BA" w:rsidRDefault="00792948" w:rsidP="00792948">
      <w:pPr>
        <w:ind w:left="360" w:right="360"/>
        <w:rPr>
          <w:rFonts w:ascii="Times" w:hAnsi="Times" w:cs="Times New Roman"/>
          <w:b/>
          <w:sz w:val="24"/>
          <w:szCs w:val="24"/>
        </w:rPr>
      </w:pPr>
    </w:p>
    <w:p w14:paraId="4413B73B" w14:textId="77777777" w:rsidR="00792948" w:rsidRPr="001778BA" w:rsidRDefault="00792948" w:rsidP="00792948">
      <w:pPr>
        <w:ind w:left="360" w:right="360"/>
        <w:rPr>
          <w:rFonts w:ascii="Times" w:hAnsi="Times" w:cs="Times New Roman"/>
          <w:sz w:val="24"/>
          <w:szCs w:val="24"/>
        </w:rPr>
      </w:pPr>
      <w:r w:rsidRPr="001778BA">
        <w:rPr>
          <w:rFonts w:ascii="Times" w:hAnsi="Times" w:cs="Times New Roman"/>
          <w:b/>
          <w:sz w:val="24"/>
          <w:szCs w:val="24"/>
        </w:rPr>
        <w:t xml:space="preserve">Educational needs are primary: </w:t>
      </w:r>
      <w:r w:rsidRPr="001778BA">
        <w:rPr>
          <w:rFonts w:ascii="Times" w:hAnsi="Times" w:cs="Times New Roman"/>
          <w:sz w:val="24"/>
          <w:szCs w:val="24"/>
        </w:rPr>
        <w:t xml:space="preserve"> Educational needs and activities drive the enterprise.</w:t>
      </w:r>
    </w:p>
    <w:p w14:paraId="43693052"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b/>
          <w:color w:val="231F20"/>
          <w:position w:val="3"/>
          <w:sz w:val="24"/>
          <w:szCs w:val="24"/>
        </w:rPr>
      </w:pPr>
      <w:r w:rsidRPr="001778BA">
        <w:rPr>
          <w:rFonts w:ascii="Times" w:hAnsi="Times" w:cs="Times New Roman"/>
          <w:b/>
          <w:color w:val="231F20"/>
          <w:position w:val="3"/>
          <w:sz w:val="24"/>
          <w:szCs w:val="24"/>
        </w:rPr>
        <w:t xml:space="preserve">Planning drives resources:  </w:t>
      </w:r>
      <w:r w:rsidRPr="001778BA">
        <w:rPr>
          <w:rFonts w:ascii="Times" w:hAnsi="Times" w:cs="Times New Roman"/>
          <w:color w:val="231F20"/>
          <w:position w:val="3"/>
          <w:sz w:val="24"/>
          <w:szCs w:val="24"/>
        </w:rPr>
        <w:t>Resources will be allocated on the basis of information-based strategic planning processes.</w:t>
      </w:r>
    </w:p>
    <w:p w14:paraId="356F841E" w14:textId="77777777" w:rsidR="00792948" w:rsidRPr="001778BA" w:rsidRDefault="00792948" w:rsidP="00792948">
      <w:pPr>
        <w:widowControl w:val="0"/>
        <w:autoSpaceDE w:val="0"/>
        <w:autoSpaceDN w:val="0"/>
        <w:adjustRightInd w:val="0"/>
        <w:spacing w:after="0" w:line="264" w:lineRule="exact"/>
        <w:ind w:left="360" w:right="360"/>
        <w:rPr>
          <w:rFonts w:ascii="Times" w:hAnsi="Times" w:cs="Times New Roman"/>
          <w:color w:val="000000"/>
          <w:sz w:val="24"/>
          <w:szCs w:val="24"/>
        </w:rPr>
      </w:pPr>
    </w:p>
    <w:p w14:paraId="122C53EF" w14:textId="77777777" w:rsidR="00792948" w:rsidRPr="001778BA" w:rsidRDefault="00792948" w:rsidP="00792948">
      <w:pPr>
        <w:widowControl w:val="0"/>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000000"/>
          <w:sz w:val="24"/>
          <w:szCs w:val="24"/>
        </w:rPr>
        <w:t xml:space="preserve">Shared governance:  </w:t>
      </w:r>
      <w:r w:rsidRPr="001778BA">
        <w:rPr>
          <w:rFonts w:ascii="Times" w:hAnsi="Times" w:cs="Times New Roman"/>
          <w:color w:val="000000"/>
          <w:sz w:val="24"/>
          <w:szCs w:val="24"/>
        </w:rPr>
        <w:t xml:space="preserve">The Strategic Plan will be implemented using a clear, structured, and participatory process with the goal of promoting efficient and effective participation of students, faculty, staff, and administrators in developing well-informed decision on a timely basis.  </w:t>
      </w:r>
    </w:p>
    <w:p w14:paraId="499CB3EB"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p>
    <w:p w14:paraId="1BAF0BC6"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r w:rsidRPr="001778BA">
        <w:rPr>
          <w:rFonts w:ascii="Times" w:hAnsi="Times" w:cs="Times New Roman"/>
          <w:b/>
          <w:color w:val="000000"/>
          <w:sz w:val="24"/>
          <w:szCs w:val="24"/>
        </w:rPr>
        <w:t xml:space="preserve">Diversity and shared strengths:  </w:t>
      </w:r>
      <w:r w:rsidRPr="001778BA">
        <w:rPr>
          <w:rFonts w:ascii="Times" w:hAnsi="Times" w:cs="Times New Roman"/>
          <w:color w:val="000000"/>
          <w:sz w:val="24"/>
          <w:szCs w:val="24"/>
        </w:rPr>
        <w:t>College autonomy and district-wide collaboration are mutually supportive and create the highest levels of student and community success.</w:t>
      </w:r>
    </w:p>
    <w:p w14:paraId="256376C2"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p>
    <w:p w14:paraId="73CFC36B"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r w:rsidRPr="001778BA">
        <w:rPr>
          <w:rFonts w:ascii="Times" w:hAnsi="Times" w:cs="Times New Roman"/>
          <w:b/>
          <w:color w:val="231F20"/>
          <w:position w:val="3"/>
          <w:sz w:val="24"/>
          <w:szCs w:val="24"/>
        </w:rPr>
        <w:t xml:space="preserve">Organizational development:  </w:t>
      </w:r>
      <w:r w:rsidRPr="001778BA">
        <w:rPr>
          <w:rFonts w:ascii="Times" w:hAnsi="Times" w:cs="Times New Roman"/>
          <w:color w:val="231F20"/>
          <w:position w:val="3"/>
          <w:sz w:val="24"/>
          <w:szCs w:val="24"/>
        </w:rPr>
        <w:t>The colleges and service centers provide ongoing attention to building the capacity and effectiveness of all organizational processes.</w:t>
      </w:r>
    </w:p>
    <w:p w14:paraId="0488E300"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r w:rsidRPr="001778BA">
        <w:rPr>
          <w:rFonts w:ascii="Times" w:hAnsi="Times" w:cs="Times New Roman"/>
          <w:color w:val="231F20"/>
          <w:position w:val="3"/>
          <w:sz w:val="24"/>
          <w:szCs w:val="24"/>
        </w:rPr>
        <w:tab/>
      </w:r>
    </w:p>
    <w:p w14:paraId="127925AF"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231F20"/>
          <w:position w:val="3"/>
          <w:sz w:val="24"/>
          <w:szCs w:val="24"/>
        </w:rPr>
        <w:t xml:space="preserve">Collaboration:  </w:t>
      </w:r>
      <w:r w:rsidRPr="001778BA">
        <w:rPr>
          <w:rFonts w:ascii="Times" w:hAnsi="Times" w:cs="Times New Roman"/>
          <w:color w:val="231F20"/>
          <w:position w:val="3"/>
          <w:sz w:val="24"/>
          <w:szCs w:val="24"/>
        </w:rPr>
        <w:t>The colleges and service centers are committed to collaborating as a team and coordinating programs and services to maximize the benefits to students and the community.</w:t>
      </w:r>
    </w:p>
    <w:p w14:paraId="4CA76445"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p>
    <w:p w14:paraId="4CBE7FA9"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r w:rsidRPr="001778BA">
        <w:rPr>
          <w:rFonts w:ascii="Times" w:hAnsi="Times" w:cs="Times New Roman"/>
          <w:b/>
          <w:color w:val="000000"/>
          <w:sz w:val="24"/>
          <w:szCs w:val="24"/>
        </w:rPr>
        <w:t xml:space="preserve">Future orientation:  </w:t>
      </w:r>
      <w:r w:rsidRPr="001778BA">
        <w:rPr>
          <w:rFonts w:ascii="Times" w:hAnsi="Times" w:cs="Times New Roman"/>
          <w:color w:val="000000"/>
          <w:sz w:val="24"/>
          <w:szCs w:val="24"/>
        </w:rPr>
        <w:t>We strive to anticipate change and provide leadership for the human and social development of our communities.</w:t>
      </w:r>
    </w:p>
    <w:p w14:paraId="43345302"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p>
    <w:p w14:paraId="49613AAF"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r w:rsidRPr="001778BA">
        <w:rPr>
          <w:rFonts w:ascii="Times" w:hAnsi="Times" w:cs="Times New Roman"/>
          <w:b/>
          <w:color w:val="000000"/>
          <w:sz w:val="24"/>
          <w:szCs w:val="24"/>
        </w:rPr>
        <w:t xml:space="preserve">Environmental sustainability:  </w:t>
      </w:r>
      <w:r w:rsidRPr="001778BA">
        <w:rPr>
          <w:rFonts w:ascii="Times" w:hAnsi="Times" w:cs="Times New Roman"/>
          <w:color w:val="000000"/>
          <w:sz w:val="24"/>
          <w:szCs w:val="24"/>
        </w:rPr>
        <w:t>The colleges and service centers are committed to environmentally sustainable practices which will meet the needs of the present generation without compromising the ability of future generations to meet their own needs.</w:t>
      </w:r>
    </w:p>
    <w:p w14:paraId="321525F0"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p>
    <w:p w14:paraId="705D4446"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231F20"/>
          <w:position w:val="3"/>
          <w:sz w:val="24"/>
          <w:szCs w:val="24"/>
        </w:rPr>
        <w:t xml:space="preserve">The service center role:  </w:t>
      </w:r>
      <w:r w:rsidRPr="001778BA">
        <w:rPr>
          <w:rFonts w:ascii="Times" w:hAnsi="Times" w:cs="Times New Roman"/>
          <w:color w:val="231F20"/>
          <w:position w:val="3"/>
          <w:sz w:val="24"/>
          <w:szCs w:val="24"/>
        </w:rPr>
        <w:t>The term “district service centers” was adopted by PCCD to indicate that central functions support the effectiveness of educational programs and services, which are predominantly delivered at the four colleges.  The service centers provide a range of services to the colleges, including human resource, fiscal, management, legal, educational planning, facilities management and marketing.  At the same time, the service centers also provide guidance, support and leadership to the colleges in administrative and compliance areas.  A distinctive role for the service centers is to support collaboration across the four institutions to form a “community of colleges.”</w:t>
      </w:r>
    </w:p>
    <w:p w14:paraId="45111456"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Adobe Garamond Pro"/>
          <w:color w:val="000000"/>
          <w:sz w:val="24"/>
          <w:szCs w:val="24"/>
        </w:rPr>
      </w:pPr>
    </w:p>
    <w:p w14:paraId="3B45F817"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r w:rsidRPr="001778BA">
        <w:rPr>
          <w:rFonts w:ascii="Times" w:hAnsi="Times" w:cs="Times New Roman"/>
          <w:b/>
          <w:color w:val="000000"/>
          <w:sz w:val="24"/>
          <w:szCs w:val="24"/>
        </w:rPr>
        <w:t xml:space="preserve">Community and individual empowerment:  </w:t>
      </w:r>
      <w:r w:rsidRPr="001778BA">
        <w:rPr>
          <w:rFonts w:ascii="Times" w:hAnsi="Times" w:cs="Times New Roman"/>
          <w:color w:val="000000"/>
          <w:sz w:val="24"/>
          <w:szCs w:val="24"/>
        </w:rPr>
        <w:t xml:space="preserve">The welfare of our communities and of our students is better served when they have the skills and knowledge to control their economic destinies and also to engage effectively in the process of governance, self-governance, and participation in their communities.  </w:t>
      </w:r>
    </w:p>
    <w:p w14:paraId="064B63D3"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Adobe Garamond Pro"/>
          <w:color w:val="000000"/>
          <w:sz w:val="24"/>
          <w:szCs w:val="24"/>
        </w:rPr>
      </w:pPr>
    </w:p>
    <w:p w14:paraId="1541447C" w14:textId="77777777" w:rsidR="00792948" w:rsidRPr="001778BA" w:rsidRDefault="00792948" w:rsidP="00792948">
      <w:pPr>
        <w:ind w:left="360" w:right="360"/>
        <w:rPr>
          <w:rFonts w:ascii="Times" w:hAnsi="Times"/>
          <w:sz w:val="24"/>
          <w:szCs w:val="24"/>
        </w:rPr>
      </w:pPr>
    </w:p>
    <w:p w14:paraId="03ED10AF" w14:textId="77777777" w:rsidR="00792948" w:rsidRPr="001778BA" w:rsidRDefault="00792948" w:rsidP="00792948">
      <w:pPr>
        <w:ind w:left="360" w:right="360"/>
        <w:rPr>
          <w:rFonts w:ascii="Times" w:hAnsi="Times"/>
          <w:sz w:val="24"/>
          <w:szCs w:val="24"/>
        </w:rPr>
      </w:pPr>
    </w:p>
    <w:p w14:paraId="38A5AF90" w14:textId="77777777" w:rsidR="00792948" w:rsidRPr="00792948" w:rsidRDefault="00792948" w:rsidP="00792948">
      <w:pPr>
        <w:ind w:left="360" w:right="360"/>
        <w:rPr>
          <w:rFonts w:ascii="Times" w:hAnsi="Times"/>
          <w:b/>
          <w:sz w:val="40"/>
          <w:szCs w:val="40"/>
        </w:rPr>
      </w:pPr>
      <w:r w:rsidRPr="00792948">
        <w:rPr>
          <w:rFonts w:ascii="Times" w:hAnsi="Times"/>
          <w:b/>
          <w:sz w:val="40"/>
          <w:szCs w:val="40"/>
        </w:rPr>
        <w:lastRenderedPageBreak/>
        <w:t>Values</w:t>
      </w:r>
    </w:p>
    <w:p w14:paraId="474D04AC" w14:textId="77777777" w:rsidR="00792948" w:rsidRDefault="00792948" w:rsidP="00792948">
      <w:pPr>
        <w:widowControl w:val="0"/>
        <w:tabs>
          <w:tab w:val="left" w:pos="540"/>
        </w:tabs>
        <w:autoSpaceDE w:val="0"/>
        <w:autoSpaceDN w:val="0"/>
        <w:adjustRightInd w:val="0"/>
        <w:spacing w:after="0" w:line="264" w:lineRule="exact"/>
        <w:ind w:left="360" w:right="360"/>
        <w:rPr>
          <w:rFonts w:ascii="Times" w:hAnsi="Times" w:cs="Times New Roman"/>
          <w:b/>
          <w:iCs/>
          <w:color w:val="231F20"/>
          <w:spacing w:val="-5"/>
          <w:position w:val="3"/>
          <w:sz w:val="24"/>
          <w:szCs w:val="24"/>
        </w:rPr>
      </w:pPr>
    </w:p>
    <w:p w14:paraId="70B920C2"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iCs/>
          <w:color w:val="231F20"/>
          <w:spacing w:val="-5"/>
          <w:position w:val="3"/>
          <w:sz w:val="24"/>
          <w:szCs w:val="24"/>
        </w:rPr>
      </w:pPr>
      <w:r w:rsidRPr="001778BA">
        <w:rPr>
          <w:rFonts w:ascii="Times" w:hAnsi="Times" w:cs="Times New Roman"/>
          <w:b/>
          <w:iCs/>
          <w:color w:val="231F20"/>
          <w:spacing w:val="-5"/>
          <w:position w:val="3"/>
          <w:sz w:val="24"/>
          <w:szCs w:val="24"/>
        </w:rPr>
        <w:t xml:space="preserve">Student success and equity:  </w:t>
      </w:r>
      <w:r w:rsidRPr="001778BA">
        <w:rPr>
          <w:rFonts w:ascii="Times" w:hAnsi="Times" w:cs="Times New Roman"/>
          <w:iCs/>
          <w:color w:val="231F20"/>
          <w:spacing w:val="-5"/>
          <w:position w:val="3"/>
          <w:sz w:val="24"/>
          <w:szCs w:val="24"/>
        </w:rPr>
        <w:t>The colleges and service centers evaluate all decisions in light of how they will equitably support student and community success and empowerment.</w:t>
      </w:r>
    </w:p>
    <w:p w14:paraId="092AB05C"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p>
    <w:p w14:paraId="45BC72E4"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r w:rsidRPr="001778BA">
        <w:rPr>
          <w:rFonts w:ascii="Times" w:hAnsi="Times" w:cs="Times New Roman"/>
          <w:b/>
          <w:color w:val="000000"/>
          <w:sz w:val="24"/>
          <w:szCs w:val="24"/>
        </w:rPr>
        <w:t xml:space="preserve">Diversity:  </w:t>
      </w:r>
      <w:r w:rsidRPr="001778BA">
        <w:rPr>
          <w:rFonts w:ascii="Times" w:hAnsi="Times" w:cs="Times New Roman"/>
          <w:color w:val="000000"/>
          <w:sz w:val="24"/>
          <w:szCs w:val="24"/>
        </w:rPr>
        <w:t>We recognize and celebrate the strengths of our diverse students, communities, and colleagues.</w:t>
      </w:r>
    </w:p>
    <w:p w14:paraId="69907AE1" w14:textId="77777777" w:rsidR="00792948" w:rsidRPr="001778BA" w:rsidRDefault="00792948" w:rsidP="00792948">
      <w:pPr>
        <w:widowControl w:val="0"/>
        <w:autoSpaceDE w:val="0"/>
        <w:autoSpaceDN w:val="0"/>
        <w:adjustRightInd w:val="0"/>
        <w:spacing w:before="1" w:after="0" w:line="240" w:lineRule="auto"/>
        <w:ind w:left="360" w:right="360"/>
        <w:rPr>
          <w:rFonts w:ascii="Times" w:hAnsi="Times" w:cs="Times New Roman"/>
          <w:color w:val="000000"/>
          <w:sz w:val="24"/>
          <w:szCs w:val="24"/>
        </w:rPr>
      </w:pPr>
    </w:p>
    <w:p w14:paraId="66C6F2B6"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231F20"/>
          <w:position w:val="3"/>
          <w:sz w:val="24"/>
          <w:szCs w:val="24"/>
        </w:rPr>
        <w:t xml:space="preserve">Excellence:  </w:t>
      </w:r>
      <w:r w:rsidRPr="001778BA">
        <w:rPr>
          <w:rFonts w:ascii="Times" w:hAnsi="Times" w:cs="Times New Roman"/>
          <w:color w:val="231F20"/>
          <w:position w:val="3"/>
          <w:sz w:val="24"/>
          <w:szCs w:val="24"/>
        </w:rPr>
        <w:t>We promote the highest level of quality in all programs and services.</w:t>
      </w:r>
    </w:p>
    <w:p w14:paraId="795A1C4F"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p>
    <w:p w14:paraId="10FD0DFE"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r w:rsidRPr="001778BA">
        <w:rPr>
          <w:rFonts w:ascii="Times" w:hAnsi="Times" w:cs="Times New Roman"/>
          <w:b/>
          <w:color w:val="231F20"/>
          <w:position w:val="3"/>
          <w:sz w:val="24"/>
          <w:szCs w:val="24"/>
        </w:rPr>
        <w:t xml:space="preserve">Innovation:  </w:t>
      </w:r>
      <w:r w:rsidRPr="001778BA">
        <w:rPr>
          <w:rFonts w:ascii="Times" w:hAnsi="Times" w:cs="Times New Roman"/>
          <w:color w:val="231F20"/>
          <w:position w:val="3"/>
          <w:sz w:val="24"/>
          <w:szCs w:val="24"/>
        </w:rPr>
        <w:t>The colleges and service centers support creative approaches to meet the changing demographic, economic, and educational needs of our communities.</w:t>
      </w:r>
    </w:p>
    <w:p w14:paraId="570E9686"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p>
    <w:p w14:paraId="65B176EF"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000000"/>
          <w:sz w:val="24"/>
          <w:szCs w:val="24"/>
        </w:rPr>
        <w:t xml:space="preserve">Financial health:  </w:t>
      </w:r>
      <w:r w:rsidRPr="001778BA">
        <w:rPr>
          <w:rFonts w:ascii="Times" w:hAnsi="Times" w:cs="Times New Roman"/>
          <w:color w:val="000000"/>
          <w:sz w:val="24"/>
          <w:szCs w:val="24"/>
        </w:rPr>
        <w:t>We effectively manage resources.</w:t>
      </w:r>
    </w:p>
    <w:p w14:paraId="642C8A03"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p>
    <w:p w14:paraId="1BB7711B" w14:textId="77777777" w:rsidR="00792948" w:rsidRPr="001778BA" w:rsidRDefault="00792948" w:rsidP="00792948">
      <w:pPr>
        <w:widowControl w:val="0"/>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000000"/>
          <w:sz w:val="24"/>
          <w:szCs w:val="24"/>
        </w:rPr>
        <w:t xml:space="preserve">Environmental sustainability:  </w:t>
      </w:r>
      <w:r w:rsidRPr="001778BA">
        <w:rPr>
          <w:rFonts w:ascii="Times" w:hAnsi="Times" w:cs="Times New Roman"/>
          <w:color w:val="000000"/>
          <w:sz w:val="24"/>
          <w:szCs w:val="24"/>
        </w:rPr>
        <w:t>We engage in model environmental sustainability practices.</w:t>
      </w:r>
    </w:p>
    <w:p w14:paraId="677ACE61"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p>
    <w:p w14:paraId="6D4C5A91"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231F20"/>
          <w:position w:val="3"/>
          <w:sz w:val="24"/>
          <w:szCs w:val="24"/>
        </w:rPr>
        <w:t xml:space="preserve">Collaboration:  </w:t>
      </w:r>
      <w:r w:rsidRPr="001778BA">
        <w:rPr>
          <w:rFonts w:ascii="Times" w:hAnsi="Times" w:cs="Times New Roman"/>
          <w:color w:val="231F20"/>
          <w:position w:val="3"/>
          <w:sz w:val="24"/>
          <w:szCs w:val="24"/>
        </w:rPr>
        <w:t>The colleges and service centers use a consultative decision-making process based on trust, communication, and critical thinking.</w:t>
      </w:r>
      <w:r w:rsidRPr="001778BA">
        <w:rPr>
          <w:rFonts w:ascii="Times" w:hAnsi="Times" w:cs="Times New Roman"/>
          <w:color w:val="231F20"/>
          <w:position w:val="3"/>
          <w:sz w:val="24"/>
          <w:szCs w:val="24"/>
        </w:rPr>
        <w:tab/>
      </w:r>
    </w:p>
    <w:p w14:paraId="253B6C21" w14:textId="77777777" w:rsidR="00792948" w:rsidRPr="001778BA" w:rsidRDefault="00792948" w:rsidP="00792948">
      <w:pPr>
        <w:widowControl w:val="0"/>
        <w:autoSpaceDE w:val="0"/>
        <w:autoSpaceDN w:val="0"/>
        <w:adjustRightInd w:val="0"/>
        <w:spacing w:after="0" w:line="264" w:lineRule="exact"/>
        <w:ind w:left="360" w:right="360"/>
        <w:rPr>
          <w:rFonts w:ascii="Times" w:hAnsi="Times" w:cs="Times New Roman"/>
          <w:color w:val="000000"/>
          <w:sz w:val="24"/>
          <w:szCs w:val="24"/>
        </w:rPr>
      </w:pPr>
    </w:p>
    <w:p w14:paraId="73B006C7"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231F20"/>
          <w:position w:val="3"/>
          <w:sz w:val="24"/>
          <w:szCs w:val="24"/>
        </w:rPr>
        <w:t xml:space="preserve">Trust:  </w:t>
      </w:r>
      <w:r w:rsidRPr="001778BA">
        <w:rPr>
          <w:rFonts w:ascii="Times" w:hAnsi="Times" w:cs="Times New Roman"/>
          <w:color w:val="231F20"/>
          <w:position w:val="3"/>
          <w:sz w:val="24"/>
          <w:szCs w:val="24"/>
        </w:rPr>
        <w:t>We support one another’s integrity, strength, and ability.</w:t>
      </w:r>
    </w:p>
    <w:p w14:paraId="4300E380"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p>
    <w:p w14:paraId="14246BDC" w14:textId="77777777" w:rsidR="00792948" w:rsidRPr="001778BA" w:rsidRDefault="00792948" w:rsidP="00792948">
      <w:pPr>
        <w:widowControl w:val="0"/>
        <w:autoSpaceDE w:val="0"/>
        <w:autoSpaceDN w:val="0"/>
        <w:adjustRightInd w:val="0"/>
        <w:spacing w:after="0" w:line="264" w:lineRule="exact"/>
        <w:ind w:left="360" w:right="360"/>
        <w:rPr>
          <w:rFonts w:ascii="Times" w:hAnsi="Times" w:cs="Times New Roman"/>
          <w:color w:val="000000"/>
          <w:sz w:val="24"/>
          <w:szCs w:val="24"/>
        </w:rPr>
      </w:pPr>
      <w:r w:rsidRPr="001778BA">
        <w:rPr>
          <w:rFonts w:ascii="Times" w:hAnsi="Times" w:cs="Times New Roman"/>
          <w:b/>
          <w:color w:val="000000"/>
          <w:sz w:val="24"/>
          <w:szCs w:val="24"/>
        </w:rPr>
        <w:t xml:space="preserve">Employee development:  </w:t>
      </w:r>
      <w:r w:rsidRPr="001778BA">
        <w:rPr>
          <w:rFonts w:ascii="Times" w:hAnsi="Times" w:cs="Times New Roman"/>
          <w:color w:val="000000"/>
          <w:sz w:val="24"/>
          <w:szCs w:val="24"/>
        </w:rPr>
        <w:t>We promote the development of all employees.</w:t>
      </w:r>
    </w:p>
    <w:p w14:paraId="544A9FE7" w14:textId="77777777" w:rsidR="00792948" w:rsidRPr="001778BA" w:rsidRDefault="00792948" w:rsidP="00792948">
      <w:pPr>
        <w:widowControl w:val="0"/>
        <w:autoSpaceDE w:val="0"/>
        <w:autoSpaceDN w:val="0"/>
        <w:adjustRightInd w:val="0"/>
        <w:spacing w:after="0" w:line="264" w:lineRule="exact"/>
        <w:ind w:left="360" w:right="360"/>
        <w:rPr>
          <w:rFonts w:ascii="Times" w:hAnsi="Times" w:cs="Times New Roman"/>
          <w:color w:val="000000"/>
          <w:sz w:val="24"/>
          <w:szCs w:val="24"/>
        </w:rPr>
      </w:pPr>
    </w:p>
    <w:p w14:paraId="4DE5379C"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231F20"/>
          <w:position w:val="3"/>
          <w:sz w:val="24"/>
          <w:szCs w:val="24"/>
        </w:rPr>
      </w:pPr>
      <w:r w:rsidRPr="001778BA">
        <w:rPr>
          <w:rFonts w:ascii="Times" w:hAnsi="Times" w:cs="Times New Roman"/>
          <w:b/>
          <w:color w:val="231F20"/>
          <w:position w:val="3"/>
          <w:sz w:val="24"/>
          <w:szCs w:val="24"/>
        </w:rPr>
        <w:t xml:space="preserve">Communication:  </w:t>
      </w:r>
      <w:r w:rsidRPr="001778BA">
        <w:rPr>
          <w:rFonts w:ascii="Times" w:hAnsi="Times" w:cs="Times New Roman"/>
          <w:color w:val="231F20"/>
          <w:position w:val="3"/>
          <w:sz w:val="24"/>
          <w:szCs w:val="24"/>
        </w:rPr>
        <w:t>We seek first to understand, then to be understood.</w:t>
      </w:r>
    </w:p>
    <w:p w14:paraId="6D933B94" w14:textId="77777777" w:rsidR="00792948" w:rsidRPr="001778BA" w:rsidRDefault="00792948" w:rsidP="00792948">
      <w:pPr>
        <w:widowControl w:val="0"/>
        <w:tabs>
          <w:tab w:val="left" w:pos="540"/>
        </w:tabs>
        <w:autoSpaceDE w:val="0"/>
        <w:autoSpaceDN w:val="0"/>
        <w:adjustRightInd w:val="0"/>
        <w:spacing w:after="0" w:line="264" w:lineRule="exact"/>
        <w:ind w:left="360" w:right="360"/>
        <w:rPr>
          <w:rFonts w:ascii="Times" w:hAnsi="Times" w:cs="Times New Roman"/>
          <w:b/>
          <w:i/>
          <w:iCs/>
          <w:color w:val="231F20"/>
          <w:position w:val="3"/>
          <w:sz w:val="24"/>
          <w:szCs w:val="24"/>
        </w:rPr>
      </w:pPr>
      <w:r w:rsidRPr="001778BA">
        <w:rPr>
          <w:rFonts w:ascii="Times" w:hAnsi="Times" w:cs="Times New Roman"/>
          <w:color w:val="231F20"/>
          <w:position w:val="3"/>
          <w:sz w:val="24"/>
          <w:szCs w:val="24"/>
        </w:rPr>
        <w:tab/>
      </w:r>
    </w:p>
    <w:p w14:paraId="446189C9" w14:textId="77777777" w:rsidR="00792948" w:rsidRDefault="00792948" w:rsidP="00792948">
      <w:pPr>
        <w:widowControl w:val="0"/>
        <w:tabs>
          <w:tab w:val="left" w:pos="540"/>
        </w:tabs>
        <w:autoSpaceDE w:val="0"/>
        <w:autoSpaceDN w:val="0"/>
        <w:adjustRightInd w:val="0"/>
        <w:spacing w:after="0" w:line="264" w:lineRule="exact"/>
        <w:ind w:left="360" w:right="360"/>
        <w:rPr>
          <w:rFonts w:ascii="Times" w:hAnsi="Times" w:cs="Times New Roman"/>
          <w:iCs/>
          <w:color w:val="231F20"/>
          <w:position w:val="3"/>
          <w:sz w:val="24"/>
          <w:szCs w:val="24"/>
        </w:rPr>
      </w:pPr>
      <w:r w:rsidRPr="001778BA">
        <w:rPr>
          <w:rFonts w:ascii="Times" w:hAnsi="Times" w:cs="Times New Roman"/>
          <w:b/>
          <w:iCs/>
          <w:color w:val="231F20"/>
          <w:position w:val="3"/>
          <w:sz w:val="24"/>
          <w:szCs w:val="24"/>
        </w:rPr>
        <w:t xml:space="preserve">Respect:  </w:t>
      </w:r>
      <w:r w:rsidRPr="001778BA">
        <w:rPr>
          <w:rFonts w:ascii="Times" w:hAnsi="Times" w:cs="Times New Roman"/>
          <w:iCs/>
          <w:color w:val="231F20"/>
          <w:position w:val="3"/>
          <w:sz w:val="24"/>
          <w:szCs w:val="24"/>
        </w:rPr>
        <w:t>We treat one another with care and respect.</w:t>
      </w:r>
    </w:p>
    <w:p w14:paraId="6CEFC8F2" w14:textId="77777777" w:rsidR="00792948"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p>
    <w:p w14:paraId="45FCDF74" w14:textId="77777777" w:rsidR="00792948" w:rsidRDefault="00792948" w:rsidP="00792948">
      <w:pPr>
        <w:widowControl w:val="0"/>
        <w:tabs>
          <w:tab w:val="left" w:pos="540"/>
        </w:tabs>
        <w:autoSpaceDE w:val="0"/>
        <w:autoSpaceDN w:val="0"/>
        <w:adjustRightInd w:val="0"/>
        <w:spacing w:after="0" w:line="264" w:lineRule="exact"/>
        <w:ind w:left="360" w:right="360"/>
        <w:rPr>
          <w:rFonts w:ascii="Times" w:hAnsi="Times" w:cs="Times New Roman"/>
          <w:color w:val="000000"/>
          <w:sz w:val="24"/>
          <w:szCs w:val="24"/>
        </w:rPr>
      </w:pPr>
    </w:p>
    <w:p w14:paraId="11154294" w14:textId="77777777" w:rsidR="00792948" w:rsidRDefault="00792948" w:rsidP="00792948">
      <w:pPr>
        <w:ind w:left="1440" w:right="360" w:firstLine="720"/>
        <w:rPr>
          <w:rFonts w:ascii="Times" w:hAnsi="Times"/>
          <w:sz w:val="24"/>
          <w:szCs w:val="24"/>
        </w:rPr>
      </w:pPr>
      <w:r>
        <w:rPr>
          <w:rFonts w:ascii="Times" w:hAnsi="Times"/>
          <w:noProof/>
          <w:sz w:val="24"/>
          <w:szCs w:val="24"/>
        </w:rPr>
        <w:drawing>
          <wp:inline distT="0" distB="0" distL="0" distR="0" wp14:anchorId="420EF833" wp14:editId="53549847">
            <wp:extent cx="3423772" cy="3085621"/>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F0A0927-2.jpg"/>
                    <pic:cNvPicPr/>
                  </pic:nvPicPr>
                  <pic:blipFill>
                    <a:blip r:embed="rId13">
                      <a:extLst>
                        <a:ext uri="{28A0092B-C50C-407E-A947-70E740481C1C}">
                          <a14:useLocalDpi xmlns:a14="http://schemas.microsoft.com/office/drawing/2010/main" val="0"/>
                        </a:ext>
                      </a:extLst>
                    </a:blip>
                    <a:stretch>
                      <a:fillRect/>
                    </a:stretch>
                  </pic:blipFill>
                  <pic:spPr>
                    <a:xfrm>
                      <a:off x="0" y="0"/>
                      <a:ext cx="3424462" cy="3086243"/>
                    </a:xfrm>
                    <a:prstGeom prst="rect">
                      <a:avLst/>
                    </a:prstGeom>
                  </pic:spPr>
                </pic:pic>
              </a:graphicData>
            </a:graphic>
          </wp:inline>
        </w:drawing>
      </w:r>
    </w:p>
    <w:p w14:paraId="77A7EEA5" w14:textId="77777777" w:rsidR="00792948" w:rsidRDefault="00792948" w:rsidP="00792948">
      <w:pPr>
        <w:ind w:left="360" w:right="360"/>
        <w:rPr>
          <w:rFonts w:ascii="Times" w:hAnsi="Times"/>
          <w:b/>
          <w:sz w:val="28"/>
          <w:szCs w:val="28"/>
        </w:rPr>
      </w:pPr>
    </w:p>
    <w:p w14:paraId="11D08B85" w14:textId="0A2184AB" w:rsidR="00375D6A" w:rsidRDefault="00640B94" w:rsidP="00EC0DA3">
      <w:pPr>
        <w:ind w:left="360" w:right="360"/>
        <w:rPr>
          <w:rFonts w:ascii="Times" w:hAnsi="Times"/>
          <w:b/>
          <w:sz w:val="48"/>
          <w:szCs w:val="48"/>
        </w:rPr>
      </w:pPr>
      <w:r w:rsidRPr="00375D6A">
        <w:rPr>
          <w:rFonts w:ascii="Times" w:hAnsi="Times"/>
          <w:b/>
          <w:sz w:val="48"/>
          <w:szCs w:val="48"/>
        </w:rPr>
        <w:t>II</w:t>
      </w:r>
      <w:r w:rsidR="00792948">
        <w:rPr>
          <w:rFonts w:ascii="Times" w:hAnsi="Times"/>
          <w:b/>
          <w:sz w:val="48"/>
          <w:szCs w:val="48"/>
        </w:rPr>
        <w:t>I</w:t>
      </w:r>
      <w:r w:rsidRPr="00375D6A">
        <w:rPr>
          <w:rFonts w:ascii="Times" w:hAnsi="Times"/>
          <w:b/>
          <w:sz w:val="48"/>
          <w:szCs w:val="48"/>
        </w:rPr>
        <w:t>. Strategic P</w:t>
      </w:r>
      <w:r w:rsidR="00EC0DA3" w:rsidRPr="00375D6A">
        <w:rPr>
          <w:rFonts w:ascii="Times" w:hAnsi="Times"/>
          <w:b/>
          <w:sz w:val="48"/>
          <w:szCs w:val="48"/>
        </w:rPr>
        <w:t xml:space="preserve">lanning Context:  </w:t>
      </w:r>
      <w:r w:rsidR="00375D6A">
        <w:rPr>
          <w:rFonts w:ascii="Times" w:hAnsi="Times"/>
          <w:b/>
          <w:sz w:val="48"/>
          <w:szCs w:val="48"/>
        </w:rPr>
        <w:t xml:space="preserve"> </w:t>
      </w:r>
    </w:p>
    <w:p w14:paraId="009C81C8" w14:textId="42EB3FCE" w:rsidR="00640B94" w:rsidRPr="00375D6A" w:rsidRDefault="007927F3" w:rsidP="00EC0DA3">
      <w:pPr>
        <w:ind w:left="360" w:right="360"/>
        <w:rPr>
          <w:rFonts w:ascii="Times" w:hAnsi="Times"/>
          <w:b/>
          <w:sz w:val="48"/>
          <w:szCs w:val="48"/>
        </w:rPr>
      </w:pPr>
      <w:r>
        <w:rPr>
          <w:rFonts w:ascii="Times" w:hAnsi="Times"/>
          <w:b/>
          <w:sz w:val="48"/>
          <w:szCs w:val="48"/>
        </w:rPr>
        <w:t xml:space="preserve">     </w:t>
      </w:r>
      <w:r w:rsidR="00792948">
        <w:rPr>
          <w:rFonts w:ascii="Times" w:hAnsi="Times"/>
          <w:b/>
          <w:sz w:val="48"/>
          <w:szCs w:val="48"/>
        </w:rPr>
        <w:t xml:space="preserve"> </w:t>
      </w:r>
      <w:r w:rsidR="00375D6A">
        <w:rPr>
          <w:rFonts w:ascii="Times" w:hAnsi="Times"/>
          <w:b/>
          <w:sz w:val="48"/>
          <w:szCs w:val="48"/>
        </w:rPr>
        <w:t>C</w:t>
      </w:r>
      <w:r w:rsidR="00EC0DA3" w:rsidRPr="00375D6A">
        <w:rPr>
          <w:rFonts w:ascii="Times" w:hAnsi="Times"/>
          <w:b/>
          <w:sz w:val="48"/>
          <w:szCs w:val="48"/>
        </w:rPr>
        <w:t xml:space="preserve">hallenges and </w:t>
      </w:r>
      <w:r w:rsidR="00640B94" w:rsidRPr="00375D6A">
        <w:rPr>
          <w:rFonts w:ascii="Times" w:hAnsi="Times"/>
          <w:b/>
          <w:sz w:val="48"/>
          <w:szCs w:val="48"/>
        </w:rPr>
        <w:t>Opportunities</w:t>
      </w:r>
    </w:p>
    <w:p w14:paraId="570B0096" w14:textId="77777777" w:rsidR="002F4DCD" w:rsidRDefault="00640B94" w:rsidP="001778BA">
      <w:pPr>
        <w:ind w:left="360" w:right="360"/>
        <w:rPr>
          <w:rFonts w:ascii="Times" w:hAnsi="Times"/>
          <w:sz w:val="24"/>
          <w:szCs w:val="24"/>
        </w:rPr>
      </w:pPr>
      <w:r w:rsidRPr="001778BA">
        <w:rPr>
          <w:rFonts w:ascii="Times" w:hAnsi="Times"/>
          <w:sz w:val="24"/>
          <w:szCs w:val="24"/>
        </w:rPr>
        <w:t xml:space="preserve">This section provides an overview of the major trends affecting District-wide planning for the Peralta Community College District.  As part of the strategic planning process, it is critical to identify those issues or demographic changes </w:t>
      </w:r>
      <w:r w:rsidR="00722453" w:rsidRPr="001778BA">
        <w:rPr>
          <w:rFonts w:ascii="Times" w:hAnsi="Times"/>
          <w:sz w:val="24"/>
          <w:szCs w:val="24"/>
        </w:rPr>
        <w:t xml:space="preserve">that will potentially have major effects on our institution so that the District can better prepare itself to address these items and align itself with a changing environment.  </w:t>
      </w:r>
    </w:p>
    <w:p w14:paraId="0F2B7641" w14:textId="5C2251DB" w:rsidR="00640B94" w:rsidRPr="001778BA" w:rsidRDefault="002E0FDB" w:rsidP="001778BA">
      <w:pPr>
        <w:ind w:left="360" w:right="360"/>
        <w:rPr>
          <w:rFonts w:ascii="Times" w:hAnsi="Times"/>
          <w:sz w:val="24"/>
          <w:szCs w:val="24"/>
        </w:rPr>
      </w:pPr>
      <w:r w:rsidRPr="001778BA">
        <w:rPr>
          <w:rFonts w:ascii="Times" w:hAnsi="Times"/>
          <w:sz w:val="24"/>
          <w:szCs w:val="24"/>
        </w:rPr>
        <w:t xml:space="preserve">First, is an overview </w:t>
      </w:r>
      <w:r w:rsidR="00722453" w:rsidRPr="001778BA">
        <w:rPr>
          <w:rFonts w:ascii="Times" w:hAnsi="Times"/>
          <w:sz w:val="24"/>
          <w:szCs w:val="24"/>
        </w:rPr>
        <w:t>of th</w:t>
      </w:r>
      <w:r w:rsidRPr="001778BA">
        <w:rPr>
          <w:rFonts w:ascii="Times" w:hAnsi="Times"/>
          <w:sz w:val="24"/>
          <w:szCs w:val="24"/>
        </w:rPr>
        <w:t>e</w:t>
      </w:r>
      <w:r w:rsidR="00722453" w:rsidRPr="001778BA">
        <w:rPr>
          <w:rFonts w:ascii="Times" w:hAnsi="Times"/>
          <w:sz w:val="24"/>
          <w:szCs w:val="24"/>
        </w:rPr>
        <w:t xml:space="preserve"> mega trends that are expected to have the greatest impact on planning in our District and the four </w:t>
      </w:r>
      <w:proofErr w:type="gramStart"/>
      <w:r w:rsidR="00722453" w:rsidRPr="001778BA">
        <w:rPr>
          <w:rFonts w:ascii="Times" w:hAnsi="Times"/>
          <w:sz w:val="24"/>
          <w:szCs w:val="24"/>
        </w:rPr>
        <w:t>colleges.</w:t>
      </w:r>
      <w:proofErr w:type="gramEnd"/>
      <w:r w:rsidR="00722453" w:rsidRPr="001778BA">
        <w:rPr>
          <w:rFonts w:ascii="Times" w:hAnsi="Times"/>
          <w:sz w:val="24"/>
          <w:szCs w:val="24"/>
        </w:rPr>
        <w:t xml:space="preserve"> Secondly, </w:t>
      </w:r>
      <w:r w:rsidR="00DB2203" w:rsidRPr="001778BA">
        <w:rPr>
          <w:rFonts w:ascii="Times" w:hAnsi="Times"/>
          <w:sz w:val="24"/>
          <w:szCs w:val="24"/>
        </w:rPr>
        <w:t xml:space="preserve">data on service area population projections, </w:t>
      </w:r>
      <w:r w:rsidRPr="001778BA">
        <w:rPr>
          <w:rFonts w:ascii="Times" w:hAnsi="Times"/>
          <w:sz w:val="24"/>
          <w:szCs w:val="24"/>
        </w:rPr>
        <w:t xml:space="preserve">Alameda county </w:t>
      </w:r>
      <w:r w:rsidR="00DB2203" w:rsidRPr="001778BA">
        <w:rPr>
          <w:rFonts w:ascii="Times" w:hAnsi="Times"/>
          <w:sz w:val="24"/>
          <w:szCs w:val="24"/>
        </w:rPr>
        <w:t>participation rates in higher education, and employment/job projections in Alameda County</w:t>
      </w:r>
      <w:r w:rsidRPr="001778BA">
        <w:rPr>
          <w:rFonts w:ascii="Times" w:hAnsi="Times"/>
          <w:sz w:val="24"/>
          <w:szCs w:val="24"/>
        </w:rPr>
        <w:t xml:space="preserve"> are presented</w:t>
      </w:r>
      <w:r w:rsidR="00DB2203" w:rsidRPr="001778BA">
        <w:rPr>
          <w:rFonts w:ascii="Times" w:hAnsi="Times"/>
          <w:sz w:val="24"/>
          <w:szCs w:val="24"/>
        </w:rPr>
        <w:t xml:space="preserve">.  Next, </w:t>
      </w:r>
      <w:r w:rsidRPr="001778BA">
        <w:rPr>
          <w:rFonts w:ascii="Times" w:hAnsi="Times"/>
          <w:sz w:val="24"/>
          <w:szCs w:val="24"/>
        </w:rPr>
        <w:t xml:space="preserve">PCCD </w:t>
      </w:r>
      <w:r w:rsidR="00722453" w:rsidRPr="001778BA">
        <w:rPr>
          <w:rFonts w:ascii="Times" w:hAnsi="Times"/>
          <w:sz w:val="24"/>
          <w:szCs w:val="24"/>
        </w:rPr>
        <w:t>student demographics, enrollment data for PCCD, and student success measures</w:t>
      </w:r>
      <w:r w:rsidRPr="001778BA">
        <w:rPr>
          <w:rFonts w:ascii="Times" w:hAnsi="Times"/>
          <w:sz w:val="24"/>
          <w:szCs w:val="24"/>
        </w:rPr>
        <w:t xml:space="preserve"> are highlighted</w:t>
      </w:r>
      <w:r w:rsidR="00722453" w:rsidRPr="001778BA">
        <w:rPr>
          <w:rFonts w:ascii="Times" w:hAnsi="Times"/>
          <w:sz w:val="24"/>
          <w:szCs w:val="24"/>
        </w:rPr>
        <w:t xml:space="preserve">.  Finally, </w:t>
      </w:r>
      <w:r w:rsidR="00233383" w:rsidRPr="001778BA">
        <w:rPr>
          <w:rFonts w:ascii="Times" w:hAnsi="Times"/>
          <w:sz w:val="24"/>
          <w:szCs w:val="24"/>
        </w:rPr>
        <w:t xml:space="preserve">this section </w:t>
      </w:r>
      <w:r w:rsidRPr="001778BA">
        <w:rPr>
          <w:rFonts w:ascii="Times" w:hAnsi="Times"/>
          <w:sz w:val="24"/>
          <w:szCs w:val="24"/>
        </w:rPr>
        <w:t xml:space="preserve">of the plan concludes </w:t>
      </w:r>
      <w:r w:rsidR="00233383" w:rsidRPr="001778BA">
        <w:rPr>
          <w:rFonts w:ascii="Times" w:hAnsi="Times"/>
          <w:sz w:val="24"/>
          <w:szCs w:val="24"/>
        </w:rPr>
        <w:t xml:space="preserve">with a brief summary of the </w:t>
      </w:r>
      <w:r w:rsidRPr="001778BA">
        <w:rPr>
          <w:rFonts w:ascii="Times" w:hAnsi="Times"/>
          <w:sz w:val="24"/>
          <w:szCs w:val="24"/>
        </w:rPr>
        <w:t xml:space="preserve">major </w:t>
      </w:r>
      <w:r w:rsidR="00233383" w:rsidRPr="001778BA">
        <w:rPr>
          <w:rFonts w:ascii="Times" w:hAnsi="Times"/>
          <w:sz w:val="24"/>
          <w:szCs w:val="24"/>
        </w:rPr>
        <w:t>trends.</w:t>
      </w:r>
    </w:p>
    <w:p w14:paraId="55FB97B4" w14:textId="77777777" w:rsidR="00792948" w:rsidRDefault="00792948" w:rsidP="002F4DCD">
      <w:pPr>
        <w:jc w:val="center"/>
        <w:rPr>
          <w:rFonts w:ascii="Times" w:hAnsi="Times" w:cs="Times New Roman"/>
          <w:sz w:val="24"/>
          <w:szCs w:val="24"/>
        </w:rPr>
      </w:pPr>
    </w:p>
    <w:p w14:paraId="050297BD" w14:textId="77777777" w:rsidR="00891BF2" w:rsidRDefault="002F4DCD" w:rsidP="002F4DCD">
      <w:pPr>
        <w:jc w:val="center"/>
        <w:rPr>
          <w:rFonts w:ascii="Times" w:hAnsi="Times" w:cs="Times New Roman"/>
          <w:sz w:val="24"/>
          <w:szCs w:val="24"/>
        </w:rPr>
      </w:pPr>
      <w:r>
        <w:rPr>
          <w:rFonts w:ascii="Times" w:hAnsi="Times" w:cs="Times New Roman"/>
          <w:noProof/>
          <w:sz w:val="24"/>
          <w:szCs w:val="24"/>
        </w:rPr>
        <w:drawing>
          <wp:inline distT="0" distB="0" distL="0" distR="0" wp14:anchorId="3E2E8F86" wp14:editId="777F0C57">
            <wp:extent cx="4718646" cy="404805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F0A8285.jpg"/>
                    <pic:cNvPicPr/>
                  </pic:nvPicPr>
                  <pic:blipFill>
                    <a:blip r:embed="rId14">
                      <a:extLst>
                        <a:ext uri="{28A0092B-C50C-407E-A947-70E740481C1C}">
                          <a14:useLocalDpi xmlns:a14="http://schemas.microsoft.com/office/drawing/2010/main" val="0"/>
                        </a:ext>
                      </a:extLst>
                    </a:blip>
                    <a:stretch>
                      <a:fillRect/>
                    </a:stretch>
                  </pic:blipFill>
                  <pic:spPr>
                    <a:xfrm>
                      <a:off x="0" y="0"/>
                      <a:ext cx="4720363" cy="4049523"/>
                    </a:xfrm>
                    <a:prstGeom prst="rect">
                      <a:avLst/>
                    </a:prstGeom>
                  </pic:spPr>
                </pic:pic>
              </a:graphicData>
            </a:graphic>
          </wp:inline>
        </w:drawing>
      </w:r>
    </w:p>
    <w:p w14:paraId="0E922DB9" w14:textId="5180D324" w:rsidR="00891BF2" w:rsidRDefault="00891BF2">
      <w:pPr>
        <w:rPr>
          <w:rFonts w:ascii="Times" w:hAnsi="Times" w:cs="Times New Roman"/>
          <w:sz w:val="24"/>
          <w:szCs w:val="24"/>
        </w:rPr>
      </w:pPr>
    </w:p>
    <w:p w14:paraId="5DB0C2CF" w14:textId="656AE550" w:rsidR="001F2DCC" w:rsidRPr="007927F3" w:rsidRDefault="001F2DCC" w:rsidP="00D87013">
      <w:pPr>
        <w:jc w:val="center"/>
        <w:rPr>
          <w:rFonts w:ascii="Times" w:hAnsi="Times" w:cs="Times New Roman"/>
          <w:sz w:val="32"/>
          <w:szCs w:val="32"/>
        </w:rPr>
      </w:pPr>
      <w:r w:rsidRPr="007927F3">
        <w:rPr>
          <w:rFonts w:ascii="Times" w:hAnsi="Times" w:cs="Times New Roman"/>
          <w:b/>
          <w:sz w:val="32"/>
          <w:szCs w:val="32"/>
        </w:rPr>
        <w:t>Mega Trends:  Key Issues for Planning</w:t>
      </w:r>
    </w:p>
    <w:p w14:paraId="122E0B82" w14:textId="77777777" w:rsidR="008F786F" w:rsidRDefault="008F786F" w:rsidP="001778BA">
      <w:pPr>
        <w:ind w:left="360" w:right="360"/>
        <w:rPr>
          <w:rFonts w:ascii="Times" w:hAnsi="Times" w:cs="Times New Roman"/>
          <w:sz w:val="24"/>
          <w:szCs w:val="24"/>
        </w:rPr>
      </w:pPr>
    </w:p>
    <w:p w14:paraId="4A1D862D" w14:textId="77777777" w:rsidR="00DB4261" w:rsidRPr="001778BA" w:rsidRDefault="00DB4261" w:rsidP="001778BA">
      <w:pPr>
        <w:ind w:left="360" w:right="360"/>
        <w:rPr>
          <w:rFonts w:ascii="Times" w:hAnsi="Times" w:cs="Times New Roman"/>
          <w:sz w:val="24"/>
          <w:szCs w:val="24"/>
        </w:rPr>
      </w:pPr>
      <w:r w:rsidRPr="001778BA">
        <w:rPr>
          <w:rFonts w:ascii="Times" w:hAnsi="Times" w:cs="Times New Roman"/>
          <w:sz w:val="24"/>
          <w:szCs w:val="24"/>
        </w:rPr>
        <w:t>Th</w:t>
      </w:r>
      <w:r w:rsidR="004E396B" w:rsidRPr="001778BA">
        <w:rPr>
          <w:rFonts w:ascii="Times" w:hAnsi="Times" w:cs="Times New Roman"/>
          <w:sz w:val="24"/>
          <w:szCs w:val="24"/>
        </w:rPr>
        <w:t xml:space="preserve">e Strategic Plan </w:t>
      </w:r>
      <w:r w:rsidRPr="001778BA">
        <w:rPr>
          <w:rFonts w:ascii="Times" w:hAnsi="Times" w:cs="Times New Roman"/>
          <w:sz w:val="24"/>
          <w:szCs w:val="24"/>
        </w:rPr>
        <w:t>draws upon a large body of research and data</w:t>
      </w:r>
      <w:r w:rsidR="002E0FDB" w:rsidRPr="001778BA">
        <w:rPr>
          <w:rFonts w:ascii="Times" w:hAnsi="Times" w:cs="Times New Roman"/>
          <w:sz w:val="24"/>
          <w:szCs w:val="24"/>
        </w:rPr>
        <w:t>,</w:t>
      </w:r>
      <w:r w:rsidRPr="001778BA">
        <w:rPr>
          <w:rFonts w:ascii="Times" w:hAnsi="Times" w:cs="Times New Roman"/>
          <w:sz w:val="24"/>
          <w:szCs w:val="24"/>
        </w:rPr>
        <w:t xml:space="preserve"> including many of the District’s own institutional effectiveness reports and data, state and national reports, and data provided by organizations and government agencies including the U.S. Department of labor, California Department of Finance and the U.S. Census Bureau to name a few.  There are </w:t>
      </w:r>
      <w:r w:rsidR="004C42D5" w:rsidRPr="001778BA">
        <w:rPr>
          <w:rFonts w:ascii="Times" w:hAnsi="Times" w:cs="Times New Roman"/>
          <w:sz w:val="24"/>
          <w:szCs w:val="24"/>
        </w:rPr>
        <w:t>three</w:t>
      </w:r>
      <w:r w:rsidRPr="001778BA">
        <w:rPr>
          <w:rFonts w:ascii="Times" w:hAnsi="Times" w:cs="Times New Roman"/>
          <w:sz w:val="24"/>
          <w:szCs w:val="24"/>
        </w:rPr>
        <w:t xml:space="preserve"> </w:t>
      </w:r>
      <w:r w:rsidR="004E396B" w:rsidRPr="001778BA">
        <w:rPr>
          <w:rFonts w:ascii="Times" w:hAnsi="Times" w:cs="Times New Roman"/>
          <w:sz w:val="24"/>
          <w:szCs w:val="24"/>
        </w:rPr>
        <w:t>mega</w:t>
      </w:r>
      <w:r w:rsidRPr="001778BA">
        <w:rPr>
          <w:rFonts w:ascii="Times" w:hAnsi="Times" w:cs="Times New Roman"/>
          <w:sz w:val="24"/>
          <w:szCs w:val="24"/>
        </w:rPr>
        <w:t xml:space="preserve"> trends that are highlighted</w:t>
      </w:r>
      <w:r w:rsidR="004E396B" w:rsidRPr="001778BA">
        <w:rPr>
          <w:rFonts w:ascii="Times" w:hAnsi="Times" w:cs="Times New Roman"/>
          <w:sz w:val="24"/>
          <w:szCs w:val="24"/>
        </w:rPr>
        <w:t xml:space="preserve"> that are expected to have a great impact on planning in the future</w:t>
      </w:r>
      <w:r w:rsidRPr="001778BA">
        <w:rPr>
          <w:rFonts w:ascii="Times" w:hAnsi="Times" w:cs="Times New Roman"/>
          <w:sz w:val="24"/>
          <w:szCs w:val="24"/>
        </w:rPr>
        <w:t>.</w:t>
      </w:r>
    </w:p>
    <w:p w14:paraId="69B1419D" w14:textId="77777777" w:rsidR="00BF42E2" w:rsidRPr="001778BA" w:rsidRDefault="001F2DCC" w:rsidP="008F786F">
      <w:pPr>
        <w:pStyle w:val="ListParagraph"/>
        <w:numPr>
          <w:ilvl w:val="0"/>
          <w:numId w:val="4"/>
        </w:numPr>
        <w:ind w:right="360"/>
        <w:rPr>
          <w:rFonts w:ascii="Times" w:hAnsi="Times"/>
          <w:sz w:val="24"/>
          <w:szCs w:val="24"/>
        </w:rPr>
      </w:pPr>
      <w:r w:rsidRPr="001778BA">
        <w:rPr>
          <w:rFonts w:ascii="Times" w:hAnsi="Times"/>
          <w:sz w:val="24"/>
          <w:szCs w:val="24"/>
        </w:rPr>
        <w:t>Rising Demand for Accountability and Performance</w:t>
      </w:r>
      <w:r w:rsidR="001367F8" w:rsidRPr="001778BA">
        <w:rPr>
          <w:rFonts w:ascii="Times" w:hAnsi="Times"/>
          <w:sz w:val="24"/>
          <w:szCs w:val="24"/>
        </w:rPr>
        <w:t xml:space="preserve"> </w:t>
      </w:r>
    </w:p>
    <w:p w14:paraId="502F18FF" w14:textId="77777777" w:rsidR="001F2DCC" w:rsidRPr="001778BA" w:rsidRDefault="001F2DCC" w:rsidP="008F786F">
      <w:pPr>
        <w:pStyle w:val="ListParagraph"/>
        <w:numPr>
          <w:ilvl w:val="0"/>
          <w:numId w:val="4"/>
        </w:numPr>
        <w:ind w:right="360"/>
        <w:rPr>
          <w:rFonts w:ascii="Times" w:hAnsi="Times"/>
          <w:sz w:val="24"/>
          <w:szCs w:val="24"/>
        </w:rPr>
      </w:pPr>
      <w:r w:rsidRPr="001778BA">
        <w:rPr>
          <w:rFonts w:ascii="Times" w:hAnsi="Times"/>
          <w:sz w:val="24"/>
          <w:szCs w:val="24"/>
        </w:rPr>
        <w:t>Demographic Change</w:t>
      </w:r>
      <w:r w:rsidR="001367F8" w:rsidRPr="001778BA">
        <w:rPr>
          <w:rFonts w:ascii="Times" w:hAnsi="Times"/>
          <w:sz w:val="24"/>
          <w:szCs w:val="24"/>
        </w:rPr>
        <w:t xml:space="preserve"> </w:t>
      </w:r>
    </w:p>
    <w:p w14:paraId="39DEDD3B" w14:textId="77777777" w:rsidR="001F2DCC" w:rsidRPr="001778BA" w:rsidRDefault="001367F8" w:rsidP="008F786F">
      <w:pPr>
        <w:pStyle w:val="ListParagraph"/>
        <w:numPr>
          <w:ilvl w:val="0"/>
          <w:numId w:val="4"/>
        </w:numPr>
        <w:ind w:right="360"/>
        <w:rPr>
          <w:rFonts w:ascii="Times" w:hAnsi="Times"/>
          <w:sz w:val="24"/>
          <w:szCs w:val="24"/>
        </w:rPr>
      </w:pPr>
      <w:r w:rsidRPr="001778BA">
        <w:rPr>
          <w:rFonts w:ascii="Times" w:hAnsi="Times"/>
          <w:sz w:val="24"/>
          <w:szCs w:val="24"/>
        </w:rPr>
        <w:t xml:space="preserve">Accelerating Rate of Change </w:t>
      </w:r>
    </w:p>
    <w:p w14:paraId="35D9FE2B" w14:textId="77777777" w:rsidR="006E52A3" w:rsidRDefault="006E52A3" w:rsidP="001778BA">
      <w:pPr>
        <w:pStyle w:val="ListParagraph"/>
        <w:ind w:left="360" w:right="360"/>
        <w:rPr>
          <w:rFonts w:ascii="Times" w:hAnsi="Times"/>
          <w:sz w:val="28"/>
          <w:szCs w:val="28"/>
        </w:rPr>
      </w:pPr>
    </w:p>
    <w:p w14:paraId="047EE237" w14:textId="77777777" w:rsidR="007927F3" w:rsidRDefault="007927F3" w:rsidP="001778BA">
      <w:pPr>
        <w:pStyle w:val="ListParagraph"/>
        <w:ind w:left="360" w:right="360"/>
        <w:rPr>
          <w:rFonts w:ascii="Times" w:hAnsi="Times"/>
          <w:sz w:val="28"/>
          <w:szCs w:val="28"/>
        </w:rPr>
      </w:pPr>
    </w:p>
    <w:p w14:paraId="12B906AA" w14:textId="77777777" w:rsidR="007927F3" w:rsidRPr="008F786F" w:rsidRDefault="007927F3" w:rsidP="001778BA">
      <w:pPr>
        <w:pStyle w:val="ListParagraph"/>
        <w:ind w:left="360" w:right="360"/>
        <w:rPr>
          <w:rFonts w:ascii="Times" w:hAnsi="Times"/>
          <w:sz w:val="28"/>
          <w:szCs w:val="28"/>
        </w:rPr>
      </w:pPr>
    </w:p>
    <w:p w14:paraId="06F89A61" w14:textId="5280D33B" w:rsidR="00DB4261" w:rsidRPr="008F786F" w:rsidRDefault="00DB4261" w:rsidP="00792948">
      <w:pPr>
        <w:ind w:left="360" w:right="360"/>
        <w:jc w:val="center"/>
        <w:rPr>
          <w:rFonts w:ascii="Times" w:hAnsi="Times"/>
          <w:b/>
          <w:sz w:val="28"/>
          <w:szCs w:val="28"/>
        </w:rPr>
      </w:pPr>
      <w:r w:rsidRPr="008F786F">
        <w:rPr>
          <w:rFonts w:ascii="Times" w:hAnsi="Times"/>
          <w:b/>
          <w:sz w:val="28"/>
          <w:szCs w:val="28"/>
        </w:rPr>
        <w:t>Rising Demand for Accountability and Performance</w:t>
      </w:r>
    </w:p>
    <w:p w14:paraId="0A473E27" w14:textId="77777777" w:rsidR="00DB4261" w:rsidRPr="001778BA" w:rsidRDefault="0031254C" w:rsidP="001778BA">
      <w:pPr>
        <w:ind w:left="360" w:right="360"/>
        <w:rPr>
          <w:rFonts w:ascii="Times" w:hAnsi="Times"/>
          <w:sz w:val="24"/>
          <w:szCs w:val="24"/>
        </w:rPr>
      </w:pPr>
      <w:r w:rsidRPr="001778BA">
        <w:rPr>
          <w:rFonts w:ascii="Times" w:hAnsi="Times"/>
          <w:sz w:val="24"/>
          <w:szCs w:val="24"/>
        </w:rPr>
        <w:t>There is a growing call for increased accountability from all of higher education.  It is fueled by a wide variety of issues including the increased cost to attend college; widely reported data showing the United States in no longer a leader in educational attainment; and an increased perception that higher education may not offer the value it once did.  Community Colleges are perhaps under the greatest scrutiny as they enroll the vast majority of students in higher education, including the majority of low income and ethnically diverse students.  This has led to a focus on improved student performance at the community college level</w:t>
      </w:r>
      <w:r w:rsidR="002E0FDB" w:rsidRPr="001778BA">
        <w:rPr>
          <w:rFonts w:ascii="Times" w:hAnsi="Times"/>
          <w:sz w:val="24"/>
          <w:szCs w:val="24"/>
        </w:rPr>
        <w:t>,</w:t>
      </w:r>
      <w:r w:rsidRPr="001778BA">
        <w:rPr>
          <w:rFonts w:ascii="Times" w:hAnsi="Times"/>
          <w:sz w:val="24"/>
          <w:szCs w:val="24"/>
        </w:rPr>
        <w:t xml:space="preserve"> as a way to increase degree attainment </w:t>
      </w:r>
      <w:r w:rsidR="00F7364B" w:rsidRPr="001778BA">
        <w:rPr>
          <w:rFonts w:ascii="Times" w:hAnsi="Times"/>
          <w:sz w:val="24"/>
          <w:szCs w:val="24"/>
        </w:rPr>
        <w:t xml:space="preserve">statewide and </w:t>
      </w:r>
      <w:r w:rsidRPr="001778BA">
        <w:rPr>
          <w:rFonts w:ascii="Times" w:hAnsi="Times"/>
          <w:sz w:val="24"/>
          <w:szCs w:val="24"/>
        </w:rPr>
        <w:t>nationally.</w:t>
      </w:r>
    </w:p>
    <w:p w14:paraId="6A281982" w14:textId="77777777" w:rsidR="00BF42E2" w:rsidRPr="001778BA" w:rsidRDefault="0031254C" w:rsidP="001778BA">
      <w:pPr>
        <w:ind w:left="360" w:right="360"/>
        <w:rPr>
          <w:rFonts w:ascii="Times" w:hAnsi="Times"/>
          <w:sz w:val="24"/>
          <w:szCs w:val="24"/>
        </w:rPr>
      </w:pPr>
      <w:r w:rsidRPr="001778BA">
        <w:rPr>
          <w:rFonts w:ascii="Times" w:hAnsi="Times"/>
          <w:sz w:val="24"/>
          <w:szCs w:val="24"/>
        </w:rPr>
        <w:t xml:space="preserve">The demand for more accountability and results is coming from multiple areas:  the Obama administration has set a goal of 5 million more community college graduates by 2020; accrediting agencies are focusing more on accountability measures; </w:t>
      </w:r>
      <w:r w:rsidR="00BF42E2" w:rsidRPr="001778BA">
        <w:rPr>
          <w:rFonts w:ascii="Times" w:hAnsi="Times"/>
          <w:sz w:val="24"/>
          <w:szCs w:val="24"/>
        </w:rPr>
        <w:t>and the Lumina Foundation recently announced it is going to move away from research grants in order to focus on policy that fosters student success in higher education.</w:t>
      </w:r>
      <w:r w:rsidR="0067246F" w:rsidRPr="001778BA">
        <w:rPr>
          <w:rFonts w:ascii="Times" w:hAnsi="Times"/>
          <w:sz w:val="24"/>
          <w:szCs w:val="24"/>
        </w:rPr>
        <w:t xml:space="preserve">  </w:t>
      </w:r>
      <w:r w:rsidR="00BF42E2" w:rsidRPr="001778BA">
        <w:rPr>
          <w:rFonts w:ascii="Times" w:hAnsi="Times"/>
          <w:sz w:val="24"/>
          <w:szCs w:val="24"/>
        </w:rPr>
        <w:t>In California, the Community College League</w:t>
      </w:r>
      <w:r w:rsidR="002E0FDB" w:rsidRPr="001778BA">
        <w:rPr>
          <w:rFonts w:ascii="Times" w:hAnsi="Times"/>
          <w:sz w:val="24"/>
          <w:szCs w:val="24"/>
        </w:rPr>
        <w:t xml:space="preserve"> of California’s </w:t>
      </w:r>
      <w:r w:rsidR="00BF42E2" w:rsidRPr="001778BA">
        <w:rPr>
          <w:rFonts w:ascii="Times" w:hAnsi="Times"/>
          <w:sz w:val="24"/>
          <w:szCs w:val="24"/>
        </w:rPr>
        <w:t>“</w:t>
      </w:r>
      <w:r w:rsidR="0067246F" w:rsidRPr="001778BA">
        <w:rPr>
          <w:rFonts w:ascii="Times" w:hAnsi="Times"/>
          <w:sz w:val="24"/>
          <w:szCs w:val="24"/>
        </w:rPr>
        <w:t xml:space="preserve">Commission on the </w:t>
      </w:r>
      <w:r w:rsidR="00BF42E2" w:rsidRPr="001778BA">
        <w:rPr>
          <w:rFonts w:ascii="Times" w:hAnsi="Times"/>
          <w:sz w:val="24"/>
          <w:szCs w:val="24"/>
        </w:rPr>
        <w:t xml:space="preserve">Future” </w:t>
      </w:r>
      <w:r w:rsidR="0067246F" w:rsidRPr="001778BA">
        <w:rPr>
          <w:rFonts w:ascii="Times" w:hAnsi="Times"/>
          <w:sz w:val="24"/>
          <w:szCs w:val="24"/>
        </w:rPr>
        <w:t xml:space="preserve">and the </w:t>
      </w:r>
      <w:r w:rsidR="00BF42E2" w:rsidRPr="001778BA">
        <w:rPr>
          <w:rFonts w:ascii="Times" w:hAnsi="Times"/>
          <w:sz w:val="24"/>
          <w:szCs w:val="24"/>
        </w:rPr>
        <w:t xml:space="preserve">Campaign for College Opportunity </w:t>
      </w:r>
      <w:r w:rsidR="0067246F" w:rsidRPr="001778BA">
        <w:rPr>
          <w:rFonts w:ascii="Times" w:hAnsi="Times"/>
          <w:sz w:val="24"/>
          <w:szCs w:val="24"/>
        </w:rPr>
        <w:t xml:space="preserve">are advocating </w:t>
      </w:r>
      <w:r w:rsidR="00BF42E2" w:rsidRPr="001778BA">
        <w:rPr>
          <w:rFonts w:ascii="Times" w:hAnsi="Times"/>
          <w:sz w:val="24"/>
          <w:szCs w:val="24"/>
        </w:rPr>
        <w:t>for one million more college graduates by 2015</w:t>
      </w:r>
      <w:r w:rsidR="0067246F" w:rsidRPr="001778BA">
        <w:rPr>
          <w:rFonts w:ascii="Times" w:hAnsi="Times"/>
          <w:sz w:val="24"/>
          <w:szCs w:val="24"/>
        </w:rPr>
        <w:t>.</w:t>
      </w:r>
      <w:r w:rsidR="00BF42E2" w:rsidRPr="001778BA">
        <w:rPr>
          <w:rFonts w:ascii="Times" w:hAnsi="Times"/>
          <w:sz w:val="24"/>
          <w:szCs w:val="24"/>
        </w:rPr>
        <w:t xml:space="preserve">  While accountability is certainly not a new trend, the rate at which it is intensifying is significant.</w:t>
      </w:r>
    </w:p>
    <w:p w14:paraId="1F678B09" w14:textId="77777777" w:rsidR="006E52A3" w:rsidRPr="001778BA" w:rsidRDefault="006E52A3" w:rsidP="001778BA">
      <w:pPr>
        <w:ind w:left="360" w:right="360"/>
        <w:rPr>
          <w:rFonts w:ascii="Times" w:hAnsi="Times"/>
          <w:b/>
          <w:sz w:val="24"/>
          <w:szCs w:val="24"/>
        </w:rPr>
      </w:pPr>
    </w:p>
    <w:p w14:paraId="6A4473BB" w14:textId="77777777" w:rsidR="007927F3" w:rsidRDefault="007927F3" w:rsidP="001778BA">
      <w:pPr>
        <w:ind w:left="360" w:right="360"/>
        <w:rPr>
          <w:rFonts w:ascii="Times" w:hAnsi="Times"/>
          <w:b/>
          <w:sz w:val="28"/>
          <w:szCs w:val="28"/>
        </w:rPr>
      </w:pPr>
    </w:p>
    <w:p w14:paraId="2680E7F0" w14:textId="2FF7B460" w:rsidR="006E52A3" w:rsidRPr="008F786F" w:rsidRDefault="006E52A3" w:rsidP="00792948">
      <w:pPr>
        <w:ind w:left="360" w:right="360"/>
        <w:jc w:val="center"/>
        <w:rPr>
          <w:rFonts w:ascii="Times" w:hAnsi="Times"/>
          <w:b/>
          <w:sz w:val="28"/>
          <w:szCs w:val="28"/>
        </w:rPr>
      </w:pPr>
      <w:r w:rsidRPr="008F786F">
        <w:rPr>
          <w:rFonts w:ascii="Times" w:hAnsi="Times"/>
          <w:b/>
          <w:sz w:val="28"/>
          <w:szCs w:val="28"/>
        </w:rPr>
        <w:t>Demographic Change</w:t>
      </w:r>
    </w:p>
    <w:p w14:paraId="3A4EA194" w14:textId="77777777" w:rsidR="00B34F6E" w:rsidRPr="001778BA" w:rsidRDefault="006E52A3" w:rsidP="001778BA">
      <w:pPr>
        <w:ind w:left="360" w:right="360"/>
        <w:rPr>
          <w:rFonts w:ascii="Times" w:hAnsi="Times"/>
          <w:sz w:val="24"/>
          <w:szCs w:val="24"/>
        </w:rPr>
      </w:pPr>
      <w:r w:rsidRPr="001778BA">
        <w:rPr>
          <w:rFonts w:ascii="Times" w:hAnsi="Times"/>
          <w:sz w:val="24"/>
          <w:szCs w:val="24"/>
        </w:rPr>
        <w:t xml:space="preserve">According to the Western Interstate Commission for Higher Education (WICHE) which has been tracking the number of future high school graduates by race and region for decades, the picture for California show a leveling off of high school graduates.  However, the continued diversification of California’s students is truly striking and potentially has more far-reaching implications.  </w:t>
      </w:r>
      <w:r w:rsidR="00B34F6E" w:rsidRPr="001778BA">
        <w:rPr>
          <w:rFonts w:ascii="Times" w:hAnsi="Times"/>
          <w:sz w:val="24"/>
          <w:szCs w:val="24"/>
        </w:rPr>
        <w:t xml:space="preserve">By 2020, the numbers of African American and white high school graduates are expected to decline by 2.4% and 15.2% respectively; while the numbers of native American, Asian and Hispanic high school graduates will increase by 10.2%, 60.5% and 88% respectively.  </w:t>
      </w:r>
    </w:p>
    <w:p w14:paraId="759977DD" w14:textId="77777777" w:rsidR="006E52A3" w:rsidRPr="001778BA" w:rsidRDefault="00B34F6E" w:rsidP="001778BA">
      <w:pPr>
        <w:ind w:left="360" w:right="360"/>
        <w:rPr>
          <w:rFonts w:ascii="Times" w:hAnsi="Times"/>
          <w:sz w:val="24"/>
          <w:szCs w:val="24"/>
        </w:rPr>
      </w:pPr>
      <w:r w:rsidRPr="001778BA">
        <w:rPr>
          <w:rFonts w:ascii="Times" w:hAnsi="Times"/>
          <w:sz w:val="24"/>
          <w:szCs w:val="24"/>
        </w:rPr>
        <w:t xml:space="preserve">California is already home to a diverse population.  Latinos are the State’s largest ethnic group, and the majority population in public schools.  </w:t>
      </w:r>
      <w:r w:rsidR="004C42D5" w:rsidRPr="001778BA">
        <w:rPr>
          <w:rFonts w:ascii="Times" w:hAnsi="Times"/>
          <w:sz w:val="24"/>
          <w:szCs w:val="24"/>
        </w:rPr>
        <w:t>Additionally, t</w:t>
      </w:r>
      <w:r w:rsidRPr="001778BA">
        <w:rPr>
          <w:rFonts w:ascii="Times" w:hAnsi="Times"/>
          <w:sz w:val="24"/>
          <w:szCs w:val="24"/>
        </w:rPr>
        <w:t xml:space="preserve">he Asian </w:t>
      </w:r>
      <w:r w:rsidR="004C42D5" w:rsidRPr="001778BA">
        <w:rPr>
          <w:rFonts w:ascii="Times" w:hAnsi="Times"/>
          <w:sz w:val="24"/>
          <w:szCs w:val="24"/>
        </w:rPr>
        <w:t xml:space="preserve">population is expected to grow from its current level, with the greatest population growth in the greater San Francisco Bay Area.  </w:t>
      </w:r>
      <w:r w:rsidRPr="001778BA">
        <w:rPr>
          <w:rFonts w:ascii="Times" w:hAnsi="Times"/>
          <w:sz w:val="24"/>
          <w:szCs w:val="24"/>
        </w:rPr>
        <w:t>Future college students will not only be more diverse, but could well have different education aspirations and different expectations of what a college education should provide.  It is likely that they will be more employment oriented.  And, while they are likely to be equally, if not more, academically motivated compared to students of the past decade, it is possible that they may be less prepared academically, with many coming from first-generation households in which English is a second language.</w:t>
      </w:r>
      <w:r w:rsidR="004C42D5" w:rsidRPr="001778BA">
        <w:rPr>
          <w:rFonts w:ascii="Times" w:hAnsi="Times"/>
          <w:sz w:val="24"/>
          <w:szCs w:val="24"/>
        </w:rPr>
        <w:t xml:space="preserve">  New Californians and their children, as well as long-time citizens with low educational attainment, will increasingly look to the </w:t>
      </w:r>
      <w:r w:rsidR="00F7364B" w:rsidRPr="001778BA">
        <w:rPr>
          <w:rFonts w:ascii="Times" w:hAnsi="Times"/>
          <w:sz w:val="24"/>
          <w:szCs w:val="24"/>
        </w:rPr>
        <w:t>c</w:t>
      </w:r>
      <w:r w:rsidR="004C42D5" w:rsidRPr="001778BA">
        <w:rPr>
          <w:rFonts w:ascii="Times" w:hAnsi="Times"/>
          <w:sz w:val="24"/>
          <w:szCs w:val="24"/>
        </w:rPr>
        <w:t xml:space="preserve">ommunity </w:t>
      </w:r>
      <w:r w:rsidR="00F7364B" w:rsidRPr="001778BA">
        <w:rPr>
          <w:rFonts w:ascii="Times" w:hAnsi="Times"/>
          <w:sz w:val="24"/>
          <w:szCs w:val="24"/>
        </w:rPr>
        <w:t>c</w:t>
      </w:r>
      <w:r w:rsidR="004C42D5" w:rsidRPr="001778BA">
        <w:rPr>
          <w:rFonts w:ascii="Times" w:hAnsi="Times"/>
          <w:sz w:val="24"/>
          <w:szCs w:val="24"/>
        </w:rPr>
        <w:t>olleges as the gateway to educational and career opportunities.  As a result, there will be a dramatic increase in the need for enhanced basic skills programs and associated academic support services.</w:t>
      </w:r>
    </w:p>
    <w:p w14:paraId="1B9855F8" w14:textId="77777777" w:rsidR="004C42D5" w:rsidRDefault="004C42D5" w:rsidP="001778BA">
      <w:pPr>
        <w:ind w:left="360" w:right="360"/>
        <w:rPr>
          <w:rFonts w:ascii="Times" w:hAnsi="Times"/>
          <w:sz w:val="24"/>
          <w:szCs w:val="24"/>
        </w:rPr>
      </w:pPr>
    </w:p>
    <w:p w14:paraId="5F18CFE8" w14:textId="77777777" w:rsidR="007927F3" w:rsidRDefault="007927F3" w:rsidP="001778BA">
      <w:pPr>
        <w:ind w:left="360" w:right="360"/>
        <w:rPr>
          <w:rFonts w:ascii="Times" w:hAnsi="Times"/>
          <w:sz w:val="24"/>
          <w:szCs w:val="24"/>
        </w:rPr>
      </w:pPr>
    </w:p>
    <w:p w14:paraId="55ECE49A" w14:textId="77777777" w:rsidR="007927F3" w:rsidRPr="001778BA" w:rsidRDefault="007927F3" w:rsidP="001778BA">
      <w:pPr>
        <w:ind w:left="360" w:right="360"/>
        <w:rPr>
          <w:rFonts w:ascii="Times" w:hAnsi="Times"/>
          <w:sz w:val="24"/>
          <w:szCs w:val="24"/>
        </w:rPr>
      </w:pPr>
    </w:p>
    <w:p w14:paraId="3E26C829" w14:textId="4CCF9480" w:rsidR="004C42D5" w:rsidRPr="008F786F" w:rsidRDefault="004C42D5" w:rsidP="00792948">
      <w:pPr>
        <w:ind w:left="360" w:right="360"/>
        <w:jc w:val="center"/>
        <w:rPr>
          <w:rFonts w:ascii="Times" w:hAnsi="Times"/>
          <w:b/>
          <w:sz w:val="28"/>
          <w:szCs w:val="28"/>
        </w:rPr>
      </w:pPr>
      <w:r w:rsidRPr="008F786F">
        <w:rPr>
          <w:rFonts w:ascii="Times" w:hAnsi="Times"/>
          <w:b/>
          <w:sz w:val="28"/>
          <w:szCs w:val="28"/>
        </w:rPr>
        <w:t>Accelerating Rate of Change</w:t>
      </w:r>
    </w:p>
    <w:p w14:paraId="70D9A828" w14:textId="77777777" w:rsidR="008E07A8" w:rsidRPr="001778BA" w:rsidRDefault="008E07A8" w:rsidP="001778BA">
      <w:pPr>
        <w:ind w:left="360" w:right="360"/>
        <w:rPr>
          <w:rFonts w:ascii="Times" w:hAnsi="Times"/>
          <w:sz w:val="24"/>
          <w:szCs w:val="24"/>
        </w:rPr>
      </w:pPr>
      <w:r w:rsidRPr="001778BA">
        <w:rPr>
          <w:rFonts w:ascii="Times" w:hAnsi="Times"/>
          <w:sz w:val="24"/>
          <w:szCs w:val="24"/>
        </w:rPr>
        <w:t xml:space="preserve">Whether we like it or not, we live in a time of rapid change in every part of our lives.  This is evident in many areas:  rapid advances in technology, medicine, science; quickly changing governmental regulations and requirements, increasingly volatile economic cycles; uncertain weather patterns; and powerful changes in social trends.  And, the rate of change is accelerating.  This is most evident in the rise of the “mobile” society.  Use of the Internet, smart phones, text messaging, video on demand, electronic social networking and other technological applications and devices has produced new modes of connection and interaction.  We are now living within a “mobile” society.  Change is so accelerated that </w:t>
      </w:r>
      <w:r w:rsidRPr="001778BA">
        <w:rPr>
          <w:rFonts w:ascii="Times" w:hAnsi="Times"/>
          <w:sz w:val="24"/>
          <w:szCs w:val="24"/>
        </w:rPr>
        <w:lastRenderedPageBreak/>
        <w:t>the U.S. Department of Labor estimates 25% of workers have been in their jobs for less than one year and 50% have been in their jobs for less than five years.</w:t>
      </w:r>
    </w:p>
    <w:p w14:paraId="6914E982" w14:textId="77777777" w:rsidR="00DB2203" w:rsidRPr="001778BA" w:rsidRDefault="008E07A8" w:rsidP="001778BA">
      <w:pPr>
        <w:ind w:left="360" w:right="360"/>
        <w:rPr>
          <w:rFonts w:ascii="Times" w:hAnsi="Times"/>
          <w:sz w:val="24"/>
          <w:szCs w:val="24"/>
        </w:rPr>
      </w:pPr>
      <w:r w:rsidRPr="001778BA">
        <w:rPr>
          <w:rFonts w:ascii="Times" w:hAnsi="Times"/>
          <w:sz w:val="24"/>
          <w:szCs w:val="24"/>
        </w:rPr>
        <w:t>How will changes in the use of technology change the way students expect to learn?  What does the rapid rate of change mean for our organizational structure and decision making processes?  What is our capacity for change?  How do we respond to emerging needs</w:t>
      </w:r>
      <w:r w:rsidR="00DB2203" w:rsidRPr="001778BA">
        <w:rPr>
          <w:rFonts w:ascii="Times" w:hAnsi="Times"/>
          <w:sz w:val="24"/>
          <w:szCs w:val="24"/>
        </w:rPr>
        <w:t>?</w:t>
      </w:r>
      <w:r w:rsidRPr="001778BA">
        <w:rPr>
          <w:rFonts w:ascii="Times" w:hAnsi="Times"/>
          <w:sz w:val="24"/>
          <w:szCs w:val="24"/>
        </w:rPr>
        <w:t xml:space="preserve">  </w:t>
      </w:r>
    </w:p>
    <w:p w14:paraId="14CE6643" w14:textId="77777777" w:rsidR="006E7FFD" w:rsidRDefault="00DB2203" w:rsidP="001778BA">
      <w:pPr>
        <w:ind w:left="360" w:right="360"/>
        <w:rPr>
          <w:rFonts w:ascii="Times" w:hAnsi="Times"/>
          <w:sz w:val="24"/>
          <w:szCs w:val="24"/>
        </w:rPr>
      </w:pPr>
      <w:r w:rsidRPr="001778BA">
        <w:rPr>
          <w:rFonts w:ascii="Times" w:hAnsi="Times"/>
          <w:sz w:val="24"/>
          <w:szCs w:val="24"/>
        </w:rPr>
        <w:t>The challenge of addressing the needs of California’s fastest growing student groups</w:t>
      </w:r>
      <w:r w:rsidR="008E07A8" w:rsidRPr="001778BA">
        <w:rPr>
          <w:rFonts w:ascii="Times" w:hAnsi="Times"/>
          <w:sz w:val="24"/>
          <w:szCs w:val="24"/>
        </w:rPr>
        <w:t xml:space="preserve"> </w:t>
      </w:r>
      <w:r w:rsidRPr="001778BA">
        <w:rPr>
          <w:rFonts w:ascii="Times" w:hAnsi="Times"/>
          <w:sz w:val="24"/>
          <w:szCs w:val="24"/>
        </w:rPr>
        <w:t xml:space="preserve">-- who will become the majority of the state’s workforce – will involve a large increase in the nature and volume of education, experimentation with new approaches, and require assessing resource needs and strategies.  </w:t>
      </w:r>
    </w:p>
    <w:p w14:paraId="624F1E7B" w14:textId="4D35E404" w:rsidR="004C42D5" w:rsidRPr="001778BA" w:rsidRDefault="00DB2203" w:rsidP="001778BA">
      <w:pPr>
        <w:ind w:left="360" w:right="360"/>
        <w:rPr>
          <w:rFonts w:ascii="Times" w:hAnsi="Times"/>
          <w:sz w:val="24"/>
          <w:szCs w:val="24"/>
        </w:rPr>
      </w:pPr>
      <w:r w:rsidRPr="001778BA">
        <w:rPr>
          <w:rFonts w:ascii="Times" w:hAnsi="Times"/>
          <w:sz w:val="24"/>
          <w:szCs w:val="24"/>
        </w:rPr>
        <w:t xml:space="preserve">The overall level of need will rise dramatically with population growth, and the educational needs of the students we serve could require even higher levels of funding to support the practices and support services known to be effective for student needing basic skills.  Providing leadership in meeting these needs is a significant opportunity.  </w:t>
      </w:r>
    </w:p>
    <w:p w14:paraId="4AAE7940" w14:textId="77777777" w:rsidR="004930C0" w:rsidRDefault="004930C0">
      <w:pPr>
        <w:rPr>
          <w:rFonts w:ascii="Times" w:hAnsi="Times" w:cs="Times New Roman"/>
          <w:sz w:val="24"/>
          <w:szCs w:val="24"/>
        </w:rPr>
      </w:pPr>
    </w:p>
    <w:p w14:paraId="277958D4" w14:textId="77777777" w:rsidR="006E7FFD" w:rsidRDefault="006E7FFD">
      <w:pPr>
        <w:rPr>
          <w:rFonts w:ascii="Times" w:hAnsi="Times" w:cs="Times New Roman"/>
          <w:sz w:val="24"/>
          <w:szCs w:val="24"/>
        </w:rPr>
      </w:pPr>
    </w:p>
    <w:p w14:paraId="3A3C95C5" w14:textId="1EB36C73" w:rsidR="001867E6" w:rsidRDefault="006E7FFD" w:rsidP="004930C0">
      <w:pPr>
        <w:jc w:val="center"/>
        <w:rPr>
          <w:rFonts w:ascii="Times" w:hAnsi="Times" w:cs="Times New Roman"/>
          <w:sz w:val="24"/>
          <w:szCs w:val="24"/>
        </w:rPr>
      </w:pPr>
      <w:r>
        <w:rPr>
          <w:rFonts w:ascii="Times" w:hAnsi="Times" w:cs="Times New Roman"/>
          <w:noProof/>
          <w:sz w:val="24"/>
          <w:szCs w:val="24"/>
        </w:rPr>
        <w:drawing>
          <wp:inline distT="0" distB="0" distL="0" distR="0" wp14:anchorId="64543A16" wp14:editId="0E4554AF">
            <wp:extent cx="5486400" cy="3657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Talks.jpg"/>
                    <pic:cNvPicPr/>
                  </pic:nvPicPr>
                  <pic:blipFill>
                    <a:blip r:embed="rId15">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r w:rsidR="001867E6">
        <w:rPr>
          <w:rFonts w:ascii="Times" w:hAnsi="Times" w:cs="Times New Roman"/>
          <w:sz w:val="24"/>
          <w:szCs w:val="24"/>
        </w:rPr>
        <w:br w:type="page"/>
      </w:r>
    </w:p>
    <w:p w14:paraId="0216FAB8" w14:textId="27CCE0A4" w:rsidR="00B07F33" w:rsidRPr="00792948" w:rsidRDefault="001867E6" w:rsidP="001778BA">
      <w:pPr>
        <w:ind w:left="360" w:right="360"/>
        <w:rPr>
          <w:rFonts w:ascii="Times" w:hAnsi="Times"/>
          <w:b/>
          <w:sz w:val="40"/>
          <w:szCs w:val="40"/>
        </w:rPr>
      </w:pPr>
      <w:r w:rsidRPr="00792948">
        <w:rPr>
          <w:rFonts w:ascii="Times" w:hAnsi="Times" w:cs="Times New Roman"/>
          <w:b/>
          <w:sz w:val="40"/>
          <w:szCs w:val="40"/>
        </w:rPr>
        <w:lastRenderedPageBreak/>
        <w:t xml:space="preserve">External Scan: </w:t>
      </w:r>
      <w:r w:rsidR="00DB2203" w:rsidRPr="00792948">
        <w:rPr>
          <w:rFonts w:ascii="Times" w:hAnsi="Times" w:cs="Times New Roman"/>
          <w:b/>
          <w:sz w:val="40"/>
          <w:szCs w:val="40"/>
        </w:rPr>
        <w:t>Alameda County</w:t>
      </w:r>
      <w:r w:rsidR="008475E3" w:rsidRPr="00792948">
        <w:rPr>
          <w:rFonts w:ascii="Times" w:hAnsi="Times" w:cs="Times New Roman"/>
          <w:b/>
          <w:sz w:val="40"/>
          <w:szCs w:val="40"/>
        </w:rPr>
        <w:t xml:space="preserve">   </w:t>
      </w:r>
    </w:p>
    <w:p w14:paraId="469D1386" w14:textId="77777777" w:rsidR="00E90D8B" w:rsidRPr="001778BA" w:rsidRDefault="00E90D8B" w:rsidP="001778BA">
      <w:pPr>
        <w:ind w:left="360" w:right="360"/>
        <w:rPr>
          <w:rFonts w:ascii="Times" w:hAnsi="Times" w:cs="Times New Roman"/>
          <w:sz w:val="24"/>
          <w:szCs w:val="24"/>
        </w:rPr>
      </w:pPr>
    </w:p>
    <w:p w14:paraId="1302DBBE" w14:textId="7385EEA8" w:rsidR="00E90D8B" w:rsidRPr="001867E6" w:rsidRDefault="00DB2203" w:rsidP="001778BA">
      <w:pPr>
        <w:ind w:left="360" w:right="360"/>
        <w:rPr>
          <w:rFonts w:ascii="Times" w:hAnsi="Times"/>
          <w:b/>
          <w:sz w:val="28"/>
          <w:szCs w:val="28"/>
        </w:rPr>
      </w:pPr>
      <w:r w:rsidRPr="001867E6">
        <w:rPr>
          <w:rFonts w:ascii="Times" w:hAnsi="Times"/>
          <w:b/>
          <w:sz w:val="28"/>
          <w:szCs w:val="28"/>
        </w:rPr>
        <w:t xml:space="preserve">Service </w:t>
      </w:r>
      <w:r w:rsidR="003F3077" w:rsidRPr="001867E6">
        <w:rPr>
          <w:rFonts w:ascii="Times" w:hAnsi="Times"/>
          <w:b/>
          <w:sz w:val="28"/>
          <w:szCs w:val="28"/>
        </w:rPr>
        <w:t>A</w:t>
      </w:r>
      <w:r w:rsidRPr="001867E6">
        <w:rPr>
          <w:rFonts w:ascii="Times" w:hAnsi="Times"/>
          <w:b/>
          <w:sz w:val="28"/>
          <w:szCs w:val="28"/>
        </w:rPr>
        <w:t>rea</w:t>
      </w:r>
    </w:p>
    <w:p w14:paraId="6FB4CD41" w14:textId="77777777" w:rsidR="00631E0B" w:rsidRDefault="00631E0B" w:rsidP="001778BA">
      <w:pPr>
        <w:ind w:left="360" w:right="360"/>
        <w:rPr>
          <w:rFonts w:ascii="Times" w:hAnsi="Times"/>
          <w:sz w:val="24"/>
          <w:szCs w:val="24"/>
        </w:rPr>
      </w:pPr>
      <w:r w:rsidRPr="001778BA">
        <w:rPr>
          <w:rFonts w:ascii="Times" w:hAnsi="Times"/>
          <w:sz w:val="24"/>
          <w:szCs w:val="24"/>
        </w:rPr>
        <w:t>The Peralta Community College District encompasses five East Bay cities:  Oakland, Alameda, Berkeley, Piedmont and Emeryville.  There are four colleges serving these cities:  Laney College located in downtown Oakland, Merritt College located in the Oakland hills, College of Alameda located on the island of Alameda, and Berkeley City College located in downtown Berkeley.  The four colleges are relatively close in proximity which means that students can access options at any of the four colleges without traveling great distances.  The result is that the college service areas are largely overlapping.</w:t>
      </w:r>
    </w:p>
    <w:p w14:paraId="4F5812EF" w14:textId="77777777" w:rsidR="006E7FFD" w:rsidRDefault="006E7FFD" w:rsidP="001778BA">
      <w:pPr>
        <w:ind w:left="360" w:right="360"/>
        <w:rPr>
          <w:rFonts w:ascii="Times" w:hAnsi="Times"/>
          <w:sz w:val="24"/>
          <w:szCs w:val="24"/>
        </w:rPr>
      </w:pPr>
    </w:p>
    <w:p w14:paraId="00DB3232" w14:textId="77777777" w:rsidR="006E7FFD" w:rsidRPr="001778BA" w:rsidRDefault="006E7FFD" w:rsidP="001778BA">
      <w:pPr>
        <w:ind w:left="360" w:right="360"/>
        <w:rPr>
          <w:rFonts w:ascii="Times" w:hAnsi="Times"/>
          <w:sz w:val="24"/>
          <w:szCs w:val="24"/>
        </w:rPr>
      </w:pPr>
    </w:p>
    <w:p w14:paraId="60CA89D5" w14:textId="6A176455" w:rsidR="001867E6" w:rsidRDefault="00C22B39" w:rsidP="006E7FFD">
      <w:pPr>
        <w:jc w:val="center"/>
        <w:rPr>
          <w:rFonts w:ascii="Times" w:hAnsi="Times"/>
          <w:b/>
          <w:sz w:val="24"/>
          <w:szCs w:val="24"/>
        </w:rPr>
      </w:pPr>
      <w:r>
        <w:rPr>
          <w:rFonts w:ascii="Times" w:hAnsi="Times"/>
          <w:b/>
          <w:noProof/>
          <w:sz w:val="24"/>
          <w:szCs w:val="24"/>
        </w:rPr>
        <w:drawing>
          <wp:inline distT="0" distB="0" distL="0" distR="0" wp14:anchorId="7E773D49" wp14:editId="3D7FC78E">
            <wp:extent cx="5494020" cy="45415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4020" cy="4541520"/>
                    </a:xfrm>
                    <a:prstGeom prst="rect">
                      <a:avLst/>
                    </a:prstGeom>
                    <a:noFill/>
                    <a:ln>
                      <a:noFill/>
                    </a:ln>
                  </pic:spPr>
                </pic:pic>
              </a:graphicData>
            </a:graphic>
          </wp:inline>
        </w:drawing>
      </w:r>
      <w:r w:rsidR="001867E6">
        <w:rPr>
          <w:rFonts w:ascii="Times" w:hAnsi="Times"/>
          <w:b/>
          <w:sz w:val="24"/>
          <w:szCs w:val="24"/>
        </w:rPr>
        <w:br w:type="page"/>
      </w:r>
    </w:p>
    <w:p w14:paraId="195BDA4B" w14:textId="20791941" w:rsidR="001867E6" w:rsidRPr="001867E6" w:rsidRDefault="003F3077" w:rsidP="001778BA">
      <w:pPr>
        <w:ind w:left="360" w:right="360"/>
        <w:rPr>
          <w:rFonts w:ascii="Times" w:hAnsi="Times"/>
          <w:b/>
          <w:sz w:val="28"/>
          <w:szCs w:val="28"/>
        </w:rPr>
      </w:pPr>
      <w:r w:rsidRPr="001867E6">
        <w:rPr>
          <w:rFonts w:ascii="Times" w:hAnsi="Times"/>
          <w:b/>
          <w:sz w:val="28"/>
          <w:szCs w:val="28"/>
        </w:rPr>
        <w:lastRenderedPageBreak/>
        <w:t>Population G</w:t>
      </w:r>
      <w:r w:rsidR="00DB2203" w:rsidRPr="001867E6">
        <w:rPr>
          <w:rFonts w:ascii="Times" w:hAnsi="Times"/>
          <w:b/>
          <w:sz w:val="28"/>
          <w:szCs w:val="28"/>
        </w:rPr>
        <w:t>rowth</w:t>
      </w:r>
    </w:p>
    <w:p w14:paraId="40ABF8EB" w14:textId="77777777" w:rsidR="001867E6" w:rsidRDefault="001867E6" w:rsidP="001778BA">
      <w:pPr>
        <w:ind w:left="360" w:right="360"/>
        <w:rPr>
          <w:rFonts w:ascii="Times" w:hAnsi="Times"/>
          <w:sz w:val="24"/>
          <w:szCs w:val="24"/>
        </w:rPr>
      </w:pPr>
    </w:p>
    <w:p w14:paraId="61D35571" w14:textId="62A7210E" w:rsidR="00631E0B" w:rsidRDefault="00631E0B" w:rsidP="001661BF">
      <w:pPr>
        <w:tabs>
          <w:tab w:val="left" w:pos="9000"/>
        </w:tabs>
        <w:ind w:left="360" w:right="360"/>
        <w:rPr>
          <w:rFonts w:ascii="Times" w:hAnsi="Times"/>
          <w:sz w:val="24"/>
          <w:szCs w:val="24"/>
        </w:rPr>
      </w:pPr>
      <w:r w:rsidRPr="001778BA">
        <w:rPr>
          <w:rFonts w:ascii="Times" w:hAnsi="Times"/>
          <w:sz w:val="24"/>
          <w:szCs w:val="24"/>
        </w:rPr>
        <w:t>The Peralta Community College District is situated in a built-out urban area with very little land available for development</w:t>
      </w:r>
      <w:r w:rsidR="00BE130A" w:rsidRPr="001778BA">
        <w:rPr>
          <w:rFonts w:ascii="Times" w:hAnsi="Times"/>
          <w:sz w:val="24"/>
          <w:szCs w:val="24"/>
        </w:rPr>
        <w:t xml:space="preserve"> resulting in minimal population growth projections.  In contrast, the inland areas of the East Bay are projected to grow more rapidly because there is available land for growth.  The population of Alameda County as a whole is projected to increase by 6% in the next ten years.  In contrast, due to the geographic constraints of a built-out urban area, population growth projections for the service area cities are projected to grow at a lesser rate.</w:t>
      </w:r>
    </w:p>
    <w:p w14:paraId="3F1A0F86" w14:textId="50E8D486" w:rsidR="00A779DE" w:rsidRPr="001778BA" w:rsidRDefault="00A779DE" w:rsidP="00A779DE">
      <w:pPr>
        <w:tabs>
          <w:tab w:val="left" w:pos="9000"/>
        </w:tabs>
        <w:ind w:left="90" w:right="360"/>
        <w:jc w:val="center"/>
        <w:rPr>
          <w:rFonts w:ascii="Times" w:hAnsi="Times"/>
          <w:sz w:val="24"/>
          <w:szCs w:val="24"/>
        </w:rPr>
      </w:pPr>
      <w:r>
        <w:rPr>
          <w:rFonts w:ascii="Times" w:hAnsi="Times"/>
          <w:noProof/>
          <w:sz w:val="24"/>
          <w:szCs w:val="24"/>
        </w:rPr>
        <w:drawing>
          <wp:inline distT="0" distB="0" distL="0" distR="0" wp14:anchorId="0F2E0734" wp14:editId="285E8CC7">
            <wp:extent cx="6230620" cy="5933924"/>
            <wp:effectExtent l="76200" t="76200" r="132080" b="1244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ulation Growth Chart.jpg"/>
                    <pic:cNvPicPr/>
                  </pic:nvPicPr>
                  <pic:blipFill>
                    <a:blip r:embed="rId17">
                      <a:extLst>
                        <a:ext uri="{28A0092B-C50C-407E-A947-70E740481C1C}">
                          <a14:useLocalDpi xmlns:a14="http://schemas.microsoft.com/office/drawing/2010/main" val="0"/>
                        </a:ext>
                      </a:extLst>
                    </a:blip>
                    <a:stretch>
                      <a:fillRect/>
                    </a:stretch>
                  </pic:blipFill>
                  <pic:spPr>
                    <a:xfrm>
                      <a:off x="0" y="0"/>
                      <a:ext cx="6230620" cy="5933924"/>
                    </a:xfrm>
                    <a:prstGeom prst="rect">
                      <a:avLst/>
                    </a:prstGeom>
                    <a:solidFill>
                      <a:srgbClr val="FFFFFF">
                        <a:shade val="85000"/>
                      </a:srgbClr>
                    </a:solidFill>
                    <a:ln w="28575" cap="sq">
                      <a:solidFill>
                        <a:schemeClr val="tx1"/>
                      </a:solidFill>
                      <a:miter lim="800000"/>
                    </a:ln>
                    <a:effectLst>
                      <a:outerShdw blurRad="50800" dist="38100" dir="2700000" algn="tl" rotWithShape="0">
                        <a:prstClr val="black">
                          <a:alpha val="40000"/>
                        </a:prstClr>
                      </a:outerShdw>
                    </a:effectLst>
                  </pic:spPr>
                </pic:pic>
              </a:graphicData>
            </a:graphic>
          </wp:inline>
        </w:drawing>
      </w:r>
    </w:p>
    <w:p w14:paraId="4983527E" w14:textId="03AB8195" w:rsidR="00BD0091" w:rsidRPr="001661BF" w:rsidRDefault="00BD0091" w:rsidP="001778BA">
      <w:pPr>
        <w:ind w:left="360" w:right="360"/>
        <w:rPr>
          <w:rFonts w:ascii="Times" w:hAnsi="Times"/>
          <w:b/>
          <w:sz w:val="28"/>
          <w:szCs w:val="28"/>
        </w:rPr>
      </w:pPr>
      <w:r w:rsidRPr="001661BF">
        <w:rPr>
          <w:rFonts w:ascii="Times" w:hAnsi="Times"/>
          <w:b/>
          <w:sz w:val="28"/>
          <w:szCs w:val="28"/>
        </w:rPr>
        <w:lastRenderedPageBreak/>
        <w:t xml:space="preserve">The Percentage of </w:t>
      </w:r>
      <w:r w:rsidR="001661BF" w:rsidRPr="001661BF">
        <w:rPr>
          <w:rFonts w:ascii="Times" w:hAnsi="Times"/>
          <w:b/>
          <w:sz w:val="28"/>
          <w:szCs w:val="28"/>
        </w:rPr>
        <w:t xml:space="preserve">College-age Groups is </w:t>
      </w:r>
      <w:proofErr w:type="gramStart"/>
      <w:r w:rsidR="001661BF" w:rsidRPr="001661BF">
        <w:rPr>
          <w:rFonts w:ascii="Times" w:hAnsi="Times"/>
          <w:b/>
          <w:sz w:val="28"/>
          <w:szCs w:val="28"/>
        </w:rPr>
        <w:t>Declining</w:t>
      </w:r>
      <w:proofErr w:type="gramEnd"/>
    </w:p>
    <w:p w14:paraId="24CA65AE" w14:textId="77777777" w:rsidR="001661BF" w:rsidRDefault="001661BF" w:rsidP="001778BA">
      <w:pPr>
        <w:ind w:left="360" w:right="360"/>
        <w:rPr>
          <w:rFonts w:ascii="Times" w:hAnsi="Times"/>
          <w:sz w:val="24"/>
          <w:szCs w:val="24"/>
        </w:rPr>
      </w:pPr>
    </w:p>
    <w:p w14:paraId="4E0099C5" w14:textId="77777777" w:rsidR="00BD0091" w:rsidRPr="001778BA" w:rsidRDefault="00E96FE1" w:rsidP="001778BA">
      <w:pPr>
        <w:ind w:left="360" w:right="360"/>
        <w:rPr>
          <w:rFonts w:ascii="Times" w:hAnsi="Times"/>
          <w:sz w:val="24"/>
          <w:szCs w:val="24"/>
        </w:rPr>
      </w:pPr>
      <w:r w:rsidRPr="001778BA">
        <w:rPr>
          <w:rFonts w:ascii="Times" w:hAnsi="Times"/>
          <w:sz w:val="24"/>
          <w:szCs w:val="24"/>
        </w:rPr>
        <w:t>Alameda county d</w:t>
      </w:r>
      <w:r w:rsidR="00BD0091" w:rsidRPr="001778BA">
        <w:rPr>
          <w:rFonts w:ascii="Times" w:hAnsi="Times"/>
          <w:sz w:val="24"/>
          <w:szCs w:val="24"/>
        </w:rPr>
        <w:t>emographic projections also show that the two age groups that make up the majority of enrollment in the Peralta Community College District (1</w:t>
      </w:r>
      <w:r w:rsidR="001F7FCA" w:rsidRPr="001778BA">
        <w:rPr>
          <w:rFonts w:ascii="Times" w:hAnsi="Times"/>
          <w:sz w:val="24"/>
          <w:szCs w:val="24"/>
        </w:rPr>
        <w:t>5</w:t>
      </w:r>
      <w:r w:rsidR="00BD0091" w:rsidRPr="001778BA">
        <w:rPr>
          <w:rFonts w:ascii="Times" w:hAnsi="Times"/>
          <w:sz w:val="24"/>
          <w:szCs w:val="24"/>
        </w:rPr>
        <w:t xml:space="preserve"> – 24 year-olds and 25 – 34 year-olds) </w:t>
      </w:r>
      <w:r w:rsidR="001F7FCA" w:rsidRPr="001778BA">
        <w:rPr>
          <w:rFonts w:ascii="Times" w:hAnsi="Times"/>
          <w:sz w:val="24"/>
          <w:szCs w:val="24"/>
        </w:rPr>
        <w:t xml:space="preserve">is projected to grow minimally.  Notably, the primary age group for first time students (15-24 year-olds) is not projected to increase at all.  </w:t>
      </w:r>
      <w:r w:rsidR="00BD0091" w:rsidRPr="001778BA">
        <w:rPr>
          <w:rFonts w:ascii="Times" w:hAnsi="Times"/>
          <w:sz w:val="24"/>
          <w:szCs w:val="24"/>
        </w:rPr>
        <w:t xml:space="preserve">At the same time, due to increasing longevity and the size of the baby boom generation, the percentage of the population in the oldest age group (60 + year old) is </w:t>
      </w:r>
      <w:r w:rsidR="001F7FCA" w:rsidRPr="001778BA">
        <w:rPr>
          <w:rFonts w:ascii="Times" w:hAnsi="Times"/>
          <w:sz w:val="24"/>
          <w:szCs w:val="24"/>
        </w:rPr>
        <w:t xml:space="preserve">rapidly </w:t>
      </w:r>
      <w:r w:rsidR="00BD0091" w:rsidRPr="001778BA">
        <w:rPr>
          <w:rFonts w:ascii="Times" w:hAnsi="Times"/>
          <w:sz w:val="24"/>
          <w:szCs w:val="24"/>
        </w:rPr>
        <w:t>increasing.  This suggests that recruiting new students and retaining traditional age students will take on new importance</w:t>
      </w:r>
      <w:r w:rsidR="001F7FCA" w:rsidRPr="001778BA">
        <w:rPr>
          <w:rFonts w:ascii="Times" w:hAnsi="Times"/>
          <w:sz w:val="24"/>
          <w:szCs w:val="24"/>
        </w:rPr>
        <w:t xml:space="preserve"> and require new strategies</w:t>
      </w:r>
      <w:r w:rsidR="00BD0091" w:rsidRPr="001778BA">
        <w:rPr>
          <w:rFonts w:ascii="Times" w:hAnsi="Times"/>
          <w:sz w:val="24"/>
          <w:szCs w:val="24"/>
        </w:rPr>
        <w:t xml:space="preserve">.  </w:t>
      </w:r>
    </w:p>
    <w:p w14:paraId="0817E6EC" w14:textId="77777777" w:rsidR="001F7FCA" w:rsidRPr="001778BA" w:rsidRDefault="001F7FCA" w:rsidP="001778BA">
      <w:pPr>
        <w:ind w:left="360" w:right="360"/>
        <w:rPr>
          <w:rFonts w:ascii="Times" w:hAnsi="Times"/>
          <w:sz w:val="24"/>
          <w:szCs w:val="24"/>
        </w:rPr>
      </w:pPr>
    </w:p>
    <w:p w14:paraId="1802A2BC" w14:textId="77777777" w:rsidR="001F7FCA" w:rsidRDefault="001F7FCA" w:rsidP="001778BA">
      <w:pPr>
        <w:ind w:left="360" w:right="360"/>
        <w:rPr>
          <w:rFonts w:ascii="Times" w:hAnsi="Times"/>
          <w:b/>
          <w:sz w:val="24"/>
          <w:szCs w:val="24"/>
        </w:rPr>
      </w:pPr>
      <w:r w:rsidRPr="00A779DE">
        <w:rPr>
          <w:rFonts w:ascii="Times" w:hAnsi="Times"/>
          <w:b/>
          <w:sz w:val="24"/>
          <w:szCs w:val="24"/>
        </w:rPr>
        <w:t>Population Growth Projection: Alameda County by Age Group</w:t>
      </w:r>
    </w:p>
    <w:p w14:paraId="69E03686" w14:textId="391F0BAF" w:rsidR="00371660" w:rsidRDefault="00A01085" w:rsidP="00A01085">
      <w:pPr>
        <w:ind w:right="360"/>
        <w:rPr>
          <w:rFonts w:ascii="Times" w:hAnsi="Times"/>
          <w:b/>
          <w:sz w:val="24"/>
          <w:szCs w:val="24"/>
        </w:rPr>
      </w:pPr>
      <w:r>
        <w:rPr>
          <w:rFonts w:ascii="Times" w:hAnsi="Times"/>
          <w:b/>
          <w:noProof/>
          <w:sz w:val="24"/>
          <w:szCs w:val="24"/>
        </w:rPr>
        <w:drawing>
          <wp:inline distT="0" distB="0" distL="0" distR="0" wp14:anchorId="77100D9E" wp14:editId="6E3E9762">
            <wp:extent cx="5998210" cy="11271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GrowthProjection1.jpg"/>
                    <pic:cNvPicPr/>
                  </pic:nvPicPr>
                  <pic:blipFill>
                    <a:blip r:embed="rId18">
                      <a:extLst>
                        <a:ext uri="{28A0092B-C50C-407E-A947-70E740481C1C}">
                          <a14:useLocalDpi xmlns:a14="http://schemas.microsoft.com/office/drawing/2010/main" val="0"/>
                        </a:ext>
                      </a:extLst>
                    </a:blip>
                    <a:stretch>
                      <a:fillRect/>
                    </a:stretch>
                  </pic:blipFill>
                  <pic:spPr>
                    <a:xfrm>
                      <a:off x="0" y="0"/>
                      <a:ext cx="5998210" cy="1127125"/>
                    </a:xfrm>
                    <a:prstGeom prst="rect">
                      <a:avLst/>
                    </a:prstGeom>
                  </pic:spPr>
                </pic:pic>
              </a:graphicData>
            </a:graphic>
          </wp:inline>
        </w:drawing>
      </w:r>
    </w:p>
    <w:p w14:paraId="27B9EB0B" w14:textId="77777777" w:rsidR="00A01085" w:rsidRDefault="00A01085" w:rsidP="00A01085">
      <w:pPr>
        <w:ind w:left="720" w:right="360" w:firstLine="720"/>
        <w:rPr>
          <w:rFonts w:ascii="Times" w:hAnsi="Times"/>
        </w:rPr>
      </w:pPr>
      <w:r>
        <w:rPr>
          <w:rFonts w:ascii="Times" w:hAnsi="Times"/>
          <w:b/>
          <w:noProof/>
          <w:sz w:val="24"/>
          <w:szCs w:val="24"/>
        </w:rPr>
        <w:drawing>
          <wp:inline distT="0" distB="0" distL="0" distR="0" wp14:anchorId="478B727E" wp14:editId="5A97D83F">
            <wp:extent cx="4305300" cy="1117600"/>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GrowthProjection2.jpg"/>
                    <pic:cNvPicPr/>
                  </pic:nvPicPr>
                  <pic:blipFill>
                    <a:blip r:embed="rId19">
                      <a:extLst>
                        <a:ext uri="{28A0092B-C50C-407E-A947-70E740481C1C}">
                          <a14:useLocalDpi xmlns:a14="http://schemas.microsoft.com/office/drawing/2010/main" val="0"/>
                        </a:ext>
                      </a:extLst>
                    </a:blip>
                    <a:stretch>
                      <a:fillRect/>
                    </a:stretch>
                  </pic:blipFill>
                  <pic:spPr>
                    <a:xfrm>
                      <a:off x="0" y="0"/>
                      <a:ext cx="4305300" cy="1117600"/>
                    </a:xfrm>
                    <a:prstGeom prst="rect">
                      <a:avLst/>
                    </a:prstGeom>
                  </pic:spPr>
                </pic:pic>
              </a:graphicData>
            </a:graphic>
          </wp:inline>
        </w:drawing>
      </w:r>
    </w:p>
    <w:p w14:paraId="41929008" w14:textId="227AC1B1" w:rsidR="001F7FCA" w:rsidRDefault="008475E3" w:rsidP="00A01085">
      <w:pPr>
        <w:ind w:right="360"/>
        <w:rPr>
          <w:rFonts w:ascii="Times" w:hAnsi="Times"/>
        </w:rPr>
      </w:pPr>
      <w:r w:rsidRPr="003F2006">
        <w:rPr>
          <w:rFonts w:ascii="Times" w:hAnsi="Times"/>
        </w:rPr>
        <w:t>Source: EMSI</w:t>
      </w:r>
    </w:p>
    <w:p w14:paraId="7D7C996D" w14:textId="79A512F1" w:rsidR="00A01085" w:rsidRPr="00A01085" w:rsidRDefault="00A01085" w:rsidP="00A01085">
      <w:pPr>
        <w:ind w:left="720" w:right="360"/>
        <w:rPr>
          <w:rFonts w:ascii="Times" w:hAnsi="Times"/>
          <w:b/>
          <w:sz w:val="24"/>
          <w:szCs w:val="24"/>
        </w:rPr>
      </w:pPr>
      <w:r>
        <w:rPr>
          <w:rFonts w:ascii="Times" w:hAnsi="Times"/>
          <w:b/>
          <w:noProof/>
          <w:sz w:val="24"/>
          <w:szCs w:val="24"/>
        </w:rPr>
        <w:drawing>
          <wp:inline distT="0" distB="0" distL="0" distR="0" wp14:anchorId="4CD49E63" wp14:editId="1897129A">
            <wp:extent cx="4918543" cy="2411673"/>
            <wp:effectExtent l="0" t="0" r="952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GrowthProjection3.jpg"/>
                    <pic:cNvPicPr/>
                  </pic:nvPicPr>
                  <pic:blipFill>
                    <a:blip r:embed="rId20">
                      <a:extLst>
                        <a:ext uri="{28A0092B-C50C-407E-A947-70E740481C1C}">
                          <a14:useLocalDpi xmlns:a14="http://schemas.microsoft.com/office/drawing/2010/main" val="0"/>
                        </a:ext>
                      </a:extLst>
                    </a:blip>
                    <a:stretch>
                      <a:fillRect/>
                    </a:stretch>
                  </pic:blipFill>
                  <pic:spPr>
                    <a:xfrm>
                      <a:off x="0" y="0"/>
                      <a:ext cx="4919034" cy="2411914"/>
                    </a:xfrm>
                    <a:prstGeom prst="rect">
                      <a:avLst/>
                    </a:prstGeom>
                  </pic:spPr>
                </pic:pic>
              </a:graphicData>
            </a:graphic>
          </wp:inline>
        </w:drawing>
      </w:r>
    </w:p>
    <w:p w14:paraId="2EAC637D" w14:textId="53226742" w:rsidR="001F7FCA" w:rsidRPr="001778BA" w:rsidRDefault="001F7FCA" w:rsidP="00A779DE">
      <w:pPr>
        <w:ind w:left="360" w:right="360"/>
        <w:jc w:val="center"/>
        <w:rPr>
          <w:rFonts w:ascii="Times" w:hAnsi="Times"/>
          <w:sz w:val="24"/>
          <w:szCs w:val="24"/>
        </w:rPr>
      </w:pPr>
    </w:p>
    <w:p w14:paraId="2671916C" w14:textId="538B10F0" w:rsidR="00E96FE1" w:rsidRDefault="008475E3" w:rsidP="001778BA">
      <w:pPr>
        <w:ind w:left="360" w:right="360"/>
        <w:rPr>
          <w:rFonts w:ascii="Times" w:hAnsi="Times"/>
          <w:b/>
          <w:sz w:val="28"/>
          <w:szCs w:val="28"/>
        </w:rPr>
      </w:pPr>
      <w:r w:rsidRPr="001661BF">
        <w:rPr>
          <w:rFonts w:ascii="Times" w:hAnsi="Times"/>
          <w:b/>
          <w:sz w:val="28"/>
          <w:szCs w:val="28"/>
        </w:rPr>
        <w:t>D</w:t>
      </w:r>
      <w:r w:rsidR="001661BF" w:rsidRPr="001661BF">
        <w:rPr>
          <w:rFonts w:ascii="Times" w:hAnsi="Times"/>
          <w:b/>
          <w:sz w:val="28"/>
          <w:szCs w:val="28"/>
        </w:rPr>
        <w:t>emographic Change</w:t>
      </w:r>
      <w:r w:rsidR="00792948">
        <w:rPr>
          <w:rFonts w:ascii="Times" w:hAnsi="Times"/>
          <w:b/>
          <w:sz w:val="28"/>
          <w:szCs w:val="28"/>
        </w:rPr>
        <w:t>s</w:t>
      </w:r>
    </w:p>
    <w:p w14:paraId="6DE49BFF" w14:textId="77777777" w:rsidR="00E96FE1" w:rsidRPr="001778BA" w:rsidRDefault="00E96FE1" w:rsidP="001778BA">
      <w:pPr>
        <w:ind w:left="360" w:right="360"/>
        <w:rPr>
          <w:rFonts w:ascii="Times" w:hAnsi="Times"/>
          <w:sz w:val="24"/>
          <w:szCs w:val="24"/>
        </w:rPr>
      </w:pPr>
      <w:r w:rsidRPr="001778BA">
        <w:rPr>
          <w:rFonts w:ascii="Times" w:hAnsi="Times"/>
          <w:sz w:val="24"/>
          <w:szCs w:val="24"/>
        </w:rPr>
        <w:t>California’s multicultural character will expand an</w:t>
      </w:r>
      <w:r w:rsidR="00D7541F" w:rsidRPr="001778BA">
        <w:rPr>
          <w:rFonts w:ascii="Times" w:hAnsi="Times"/>
          <w:sz w:val="24"/>
          <w:szCs w:val="24"/>
        </w:rPr>
        <w:t>d shift dramatically as the state and county population increases.  Newcomers to California come from over 60 countries and represent a wide range of economic and educational backgrounds.  As is true throughout California, the greatest growth in Alameda County is projected to be in the Hispanic, Asian and Pacific Islander ethnic groups.  In contrast, African-American, Native American, and White ethnic groups are projected to decline in the next ten years.</w:t>
      </w:r>
      <w:r w:rsidR="00204FCA" w:rsidRPr="001778BA">
        <w:rPr>
          <w:rFonts w:ascii="Times" w:hAnsi="Times"/>
          <w:sz w:val="24"/>
          <w:szCs w:val="24"/>
        </w:rPr>
        <w:t xml:space="preserve">  Shifts in diversity will necessitate shifts in practice in order to ensure equity and meet the needs of the changing student population.</w:t>
      </w:r>
    </w:p>
    <w:p w14:paraId="6C66FA65" w14:textId="77777777" w:rsidR="009C453E" w:rsidRDefault="009C453E" w:rsidP="001778BA">
      <w:pPr>
        <w:ind w:left="360" w:right="360"/>
        <w:rPr>
          <w:rFonts w:ascii="Times" w:hAnsi="Times"/>
          <w:b/>
          <w:sz w:val="24"/>
          <w:szCs w:val="24"/>
        </w:rPr>
      </w:pPr>
    </w:p>
    <w:p w14:paraId="484896FE" w14:textId="77777777" w:rsidR="008475E3" w:rsidRDefault="008475E3" w:rsidP="001778BA">
      <w:pPr>
        <w:ind w:left="360" w:right="360"/>
        <w:rPr>
          <w:rFonts w:ascii="Times" w:hAnsi="Times"/>
          <w:b/>
          <w:sz w:val="24"/>
          <w:szCs w:val="24"/>
        </w:rPr>
      </w:pPr>
      <w:r w:rsidRPr="00A779DE">
        <w:rPr>
          <w:rFonts w:ascii="Times" w:hAnsi="Times"/>
          <w:b/>
          <w:sz w:val="24"/>
          <w:szCs w:val="24"/>
        </w:rPr>
        <w:t>Population Growth Projection: Alameda County by Ethnicity</w:t>
      </w:r>
    </w:p>
    <w:p w14:paraId="12F7DF8B" w14:textId="56720D0E" w:rsidR="009C453E" w:rsidRDefault="009C453E" w:rsidP="00307112">
      <w:pPr>
        <w:ind w:left="360" w:right="360"/>
        <w:jc w:val="center"/>
        <w:rPr>
          <w:rFonts w:ascii="Times" w:hAnsi="Times"/>
          <w:b/>
          <w:sz w:val="24"/>
          <w:szCs w:val="24"/>
        </w:rPr>
      </w:pPr>
      <w:r>
        <w:rPr>
          <w:rFonts w:ascii="Times" w:hAnsi="Times"/>
          <w:b/>
          <w:noProof/>
          <w:sz w:val="24"/>
          <w:szCs w:val="24"/>
        </w:rPr>
        <w:drawing>
          <wp:inline distT="0" distB="0" distL="0" distR="0" wp14:anchorId="706BC58D" wp14:editId="1379CF7A">
            <wp:extent cx="2401570" cy="1811899"/>
            <wp:effectExtent l="0" t="0" r="1143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GrowthEthnicTable.jpg"/>
                    <pic:cNvPicPr/>
                  </pic:nvPicPr>
                  <pic:blipFill>
                    <a:blip r:embed="rId21">
                      <a:extLst>
                        <a:ext uri="{28A0092B-C50C-407E-A947-70E740481C1C}">
                          <a14:useLocalDpi xmlns:a14="http://schemas.microsoft.com/office/drawing/2010/main" val="0"/>
                        </a:ext>
                      </a:extLst>
                    </a:blip>
                    <a:stretch>
                      <a:fillRect/>
                    </a:stretch>
                  </pic:blipFill>
                  <pic:spPr>
                    <a:xfrm>
                      <a:off x="0" y="0"/>
                      <a:ext cx="2401721" cy="1812013"/>
                    </a:xfrm>
                    <a:prstGeom prst="rect">
                      <a:avLst/>
                    </a:prstGeom>
                  </pic:spPr>
                </pic:pic>
              </a:graphicData>
            </a:graphic>
          </wp:inline>
        </w:drawing>
      </w:r>
    </w:p>
    <w:p w14:paraId="43194354" w14:textId="09B83D17" w:rsidR="009C453E" w:rsidRDefault="009C453E" w:rsidP="00307112">
      <w:pPr>
        <w:ind w:left="360" w:right="360"/>
        <w:jc w:val="center"/>
        <w:rPr>
          <w:rFonts w:ascii="Times" w:hAnsi="Times"/>
          <w:b/>
          <w:sz w:val="24"/>
          <w:szCs w:val="24"/>
        </w:rPr>
      </w:pPr>
      <w:r>
        <w:rPr>
          <w:rFonts w:ascii="Times" w:hAnsi="Times"/>
          <w:b/>
          <w:noProof/>
          <w:sz w:val="24"/>
          <w:szCs w:val="24"/>
        </w:rPr>
        <w:drawing>
          <wp:inline distT="0" distB="0" distL="0" distR="0" wp14:anchorId="7C0C5D24" wp14:editId="476442E4">
            <wp:extent cx="4282756" cy="2696210"/>
            <wp:effectExtent l="0" t="0" r="1016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GrowthEthnicPie.jpg"/>
                    <pic:cNvPicPr/>
                  </pic:nvPicPr>
                  <pic:blipFill>
                    <a:blip r:embed="rId22">
                      <a:extLst>
                        <a:ext uri="{28A0092B-C50C-407E-A947-70E740481C1C}">
                          <a14:useLocalDpi xmlns:a14="http://schemas.microsoft.com/office/drawing/2010/main" val="0"/>
                        </a:ext>
                      </a:extLst>
                    </a:blip>
                    <a:stretch>
                      <a:fillRect/>
                    </a:stretch>
                  </pic:blipFill>
                  <pic:spPr>
                    <a:xfrm>
                      <a:off x="0" y="0"/>
                      <a:ext cx="4283252" cy="2696522"/>
                    </a:xfrm>
                    <a:prstGeom prst="rect">
                      <a:avLst/>
                    </a:prstGeom>
                  </pic:spPr>
                </pic:pic>
              </a:graphicData>
            </a:graphic>
          </wp:inline>
        </w:drawing>
      </w:r>
    </w:p>
    <w:p w14:paraId="5AE6C833" w14:textId="76400E90" w:rsidR="00AF7EDF" w:rsidRDefault="00A779DE" w:rsidP="009C453E">
      <w:pPr>
        <w:ind w:right="360"/>
        <w:rPr>
          <w:rFonts w:ascii="Times" w:hAnsi="Times"/>
          <w:sz w:val="24"/>
          <w:szCs w:val="24"/>
        </w:rPr>
      </w:pPr>
      <w:r w:rsidRPr="0068268F">
        <w:rPr>
          <w:rFonts w:ascii="Times" w:hAnsi="Times"/>
        </w:rPr>
        <w:t>Source: EMSI</w:t>
      </w:r>
      <w:r w:rsidRPr="001778BA">
        <w:rPr>
          <w:rFonts w:ascii="Times" w:hAnsi="Times"/>
          <w:noProof/>
          <w:sz w:val="24"/>
          <w:szCs w:val="24"/>
        </w:rPr>
        <w:t xml:space="preserve"> </w:t>
      </w:r>
    </w:p>
    <w:p w14:paraId="1A1BD141" w14:textId="77777777" w:rsidR="00A0479D" w:rsidRDefault="00A0479D" w:rsidP="00AF7EDF">
      <w:pPr>
        <w:ind w:left="540" w:right="360" w:hanging="180"/>
        <w:rPr>
          <w:rFonts w:ascii="Times" w:hAnsi="Times"/>
          <w:b/>
          <w:sz w:val="28"/>
          <w:szCs w:val="28"/>
        </w:rPr>
      </w:pPr>
    </w:p>
    <w:p w14:paraId="0AF3CF30" w14:textId="7928920A" w:rsidR="00204FCA" w:rsidRDefault="00204FCA" w:rsidP="00AF7EDF">
      <w:pPr>
        <w:ind w:left="540" w:right="360" w:hanging="180"/>
        <w:rPr>
          <w:rFonts w:ascii="Times" w:hAnsi="Times"/>
          <w:b/>
          <w:sz w:val="28"/>
          <w:szCs w:val="28"/>
        </w:rPr>
      </w:pPr>
      <w:r w:rsidRPr="00AF7EDF">
        <w:rPr>
          <w:rFonts w:ascii="Times" w:hAnsi="Times"/>
          <w:b/>
          <w:sz w:val="28"/>
          <w:szCs w:val="28"/>
        </w:rPr>
        <w:lastRenderedPageBreak/>
        <w:t>Educational Attainment, Participation, and Preparation</w:t>
      </w:r>
    </w:p>
    <w:p w14:paraId="24777216" w14:textId="77777777" w:rsidR="00AF7EDF" w:rsidRPr="00AF7EDF" w:rsidRDefault="00AF7EDF" w:rsidP="00AF7EDF">
      <w:pPr>
        <w:ind w:left="540" w:right="360" w:hanging="180"/>
        <w:rPr>
          <w:rFonts w:ascii="Times" w:hAnsi="Times"/>
          <w:sz w:val="28"/>
          <w:szCs w:val="28"/>
        </w:rPr>
      </w:pPr>
    </w:p>
    <w:p w14:paraId="4660184A" w14:textId="77777777" w:rsidR="00284B69" w:rsidRPr="001778BA" w:rsidRDefault="00284B69" w:rsidP="001778BA">
      <w:pPr>
        <w:ind w:left="360" w:right="360"/>
        <w:rPr>
          <w:rFonts w:ascii="Times" w:hAnsi="Times"/>
          <w:sz w:val="24"/>
          <w:szCs w:val="24"/>
        </w:rPr>
      </w:pPr>
      <w:r w:rsidRPr="001778BA">
        <w:rPr>
          <w:rFonts w:ascii="Times" w:hAnsi="Times"/>
          <w:sz w:val="24"/>
          <w:szCs w:val="24"/>
        </w:rPr>
        <w:t>California’s economy is increasingly dependent upon highly educated workers.  The Public Policy Institute of California projects that by 2015, 41 percent of jobs will require at least a bachelor’s degree, but only 35 percent of California adults will have college diplomas.  Moreover, high school graduates are more than twice as likely as college graduates to be unemployed and</w:t>
      </w:r>
      <w:r w:rsidR="005459F8" w:rsidRPr="001778BA">
        <w:rPr>
          <w:rFonts w:ascii="Times" w:hAnsi="Times"/>
          <w:sz w:val="24"/>
          <w:szCs w:val="24"/>
        </w:rPr>
        <w:t xml:space="preserve">, overall, </w:t>
      </w:r>
      <w:r w:rsidRPr="001778BA">
        <w:rPr>
          <w:rFonts w:ascii="Times" w:hAnsi="Times"/>
          <w:sz w:val="24"/>
          <w:szCs w:val="24"/>
        </w:rPr>
        <w:t>wages are higher for college graduates.  Although educational attainment will improve for all major ethnic groups, as the demand for higher-skilled workers increases, the employment prospects for individuals with low education levels will be even lower than they are now.</w:t>
      </w:r>
      <w:r w:rsidR="005459F8" w:rsidRPr="001778BA">
        <w:rPr>
          <w:rFonts w:ascii="Times" w:hAnsi="Times"/>
          <w:sz w:val="24"/>
          <w:szCs w:val="24"/>
        </w:rPr>
        <w:t xml:space="preserve">  </w:t>
      </w:r>
    </w:p>
    <w:p w14:paraId="6F909D08" w14:textId="77777777" w:rsidR="005459F8" w:rsidRPr="001778BA" w:rsidRDefault="00F85388" w:rsidP="001778BA">
      <w:pPr>
        <w:ind w:left="360" w:right="360"/>
        <w:rPr>
          <w:rFonts w:ascii="Times" w:hAnsi="Times"/>
          <w:sz w:val="24"/>
          <w:szCs w:val="24"/>
        </w:rPr>
      </w:pPr>
      <w:r w:rsidRPr="001778BA">
        <w:rPr>
          <w:rFonts w:ascii="Times" w:hAnsi="Times"/>
          <w:sz w:val="24"/>
          <w:szCs w:val="24"/>
        </w:rPr>
        <w:t>We cannot easily address the projected shortfall of college graduates</w:t>
      </w:r>
      <w:r w:rsidR="002E0FDB" w:rsidRPr="001778BA">
        <w:rPr>
          <w:rFonts w:ascii="Times" w:hAnsi="Times"/>
          <w:sz w:val="24"/>
          <w:szCs w:val="24"/>
        </w:rPr>
        <w:t>,</w:t>
      </w:r>
      <w:r w:rsidRPr="001778BA">
        <w:rPr>
          <w:rFonts w:ascii="Times" w:hAnsi="Times"/>
          <w:sz w:val="24"/>
          <w:szCs w:val="24"/>
        </w:rPr>
        <w:t xml:space="preserve"> but we can narrow the gap.  An obvious way to get more college graduates is to increase the number of students who go to college.  Because more than 70 percent of California college students are in community colleges, increasing completion rates and the number of transfers could significantly increase the number of college degrees awarded.</w:t>
      </w:r>
    </w:p>
    <w:p w14:paraId="19E5270E" w14:textId="77777777" w:rsidR="007A3E26" w:rsidRPr="001778BA" w:rsidRDefault="007A3E26" w:rsidP="001778BA">
      <w:pPr>
        <w:ind w:left="360" w:right="360"/>
        <w:rPr>
          <w:rFonts w:ascii="Times" w:hAnsi="Times"/>
          <w:sz w:val="24"/>
          <w:szCs w:val="24"/>
        </w:rPr>
      </w:pPr>
    </w:p>
    <w:p w14:paraId="07181457" w14:textId="77777777" w:rsidR="005459F8" w:rsidRDefault="005459F8" w:rsidP="00AF7EDF">
      <w:pPr>
        <w:ind w:left="360" w:right="360"/>
        <w:rPr>
          <w:rFonts w:ascii="Times" w:hAnsi="Times" w:cs="Times New Roman"/>
          <w:b/>
          <w:sz w:val="24"/>
          <w:szCs w:val="24"/>
        </w:rPr>
      </w:pPr>
      <w:r w:rsidRPr="001778BA">
        <w:rPr>
          <w:rFonts w:ascii="Times" w:hAnsi="Times" w:cs="Times New Roman"/>
          <w:b/>
          <w:sz w:val="24"/>
          <w:szCs w:val="24"/>
        </w:rPr>
        <w:t>Educational Attainment: Alameda County</w:t>
      </w:r>
    </w:p>
    <w:p w14:paraId="2BF09DBF" w14:textId="64D7606F" w:rsidR="00231B69" w:rsidRDefault="00231B69" w:rsidP="00307112">
      <w:pPr>
        <w:ind w:left="360" w:right="360"/>
        <w:jc w:val="center"/>
        <w:rPr>
          <w:rFonts w:ascii="Times" w:hAnsi="Times" w:cs="Times New Roman"/>
          <w:b/>
          <w:sz w:val="24"/>
          <w:szCs w:val="24"/>
        </w:rPr>
      </w:pPr>
      <w:r>
        <w:rPr>
          <w:rFonts w:ascii="Times" w:hAnsi="Times" w:cs="Times New Roman"/>
          <w:b/>
          <w:noProof/>
          <w:sz w:val="24"/>
          <w:szCs w:val="24"/>
        </w:rPr>
        <w:drawing>
          <wp:inline distT="0" distB="0" distL="0" distR="0" wp14:anchorId="359B7497" wp14:editId="7C2B4E10">
            <wp:extent cx="3201670" cy="163029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AttainmentTable.jpg"/>
                    <pic:cNvPicPr/>
                  </pic:nvPicPr>
                  <pic:blipFill>
                    <a:blip r:embed="rId23">
                      <a:extLst>
                        <a:ext uri="{28A0092B-C50C-407E-A947-70E740481C1C}">
                          <a14:useLocalDpi xmlns:a14="http://schemas.microsoft.com/office/drawing/2010/main" val="0"/>
                        </a:ext>
                      </a:extLst>
                    </a:blip>
                    <a:stretch>
                      <a:fillRect/>
                    </a:stretch>
                  </pic:blipFill>
                  <pic:spPr>
                    <a:xfrm>
                      <a:off x="0" y="0"/>
                      <a:ext cx="3202845" cy="1630896"/>
                    </a:xfrm>
                    <a:prstGeom prst="rect">
                      <a:avLst/>
                    </a:prstGeom>
                  </pic:spPr>
                </pic:pic>
              </a:graphicData>
            </a:graphic>
          </wp:inline>
        </w:drawing>
      </w:r>
    </w:p>
    <w:p w14:paraId="4593B721" w14:textId="09B9BAC5" w:rsidR="005459F8" w:rsidRPr="00DF789D" w:rsidRDefault="00DF789D" w:rsidP="00DF789D">
      <w:pPr>
        <w:ind w:right="360"/>
        <w:rPr>
          <w:rFonts w:ascii="Times" w:hAnsi="Times" w:cs="Times New Roman"/>
          <w:b/>
          <w:sz w:val="24"/>
          <w:szCs w:val="24"/>
        </w:rPr>
      </w:pPr>
      <w:r>
        <w:rPr>
          <w:rFonts w:ascii="Times" w:hAnsi="Times" w:cs="Times New Roman"/>
          <w:b/>
          <w:noProof/>
          <w:sz w:val="24"/>
          <w:szCs w:val="24"/>
        </w:rPr>
        <w:drawing>
          <wp:anchor distT="0" distB="0" distL="114300" distR="114300" simplePos="0" relativeHeight="251679744" behindDoc="0" locked="0" layoutInCell="1" allowOverlap="1" wp14:anchorId="612948F7" wp14:editId="335CC9E2">
            <wp:simplePos x="0" y="0"/>
            <wp:positionH relativeFrom="column">
              <wp:align>center</wp:align>
            </wp:positionH>
            <wp:positionV relativeFrom="paragraph">
              <wp:posOffset>635</wp:posOffset>
            </wp:positionV>
            <wp:extent cx="5830570" cy="2124710"/>
            <wp:effectExtent l="0" t="0" r="11430" b="8890"/>
            <wp:wrapTight wrapText="bothSides">
              <wp:wrapPolygon edited="0">
                <wp:start x="0" y="0"/>
                <wp:lineTo x="0" y="21432"/>
                <wp:lineTo x="21548" y="21432"/>
                <wp:lineTo x="2154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AttainmentBarGraph.jpg"/>
                    <pic:cNvPicPr/>
                  </pic:nvPicPr>
                  <pic:blipFill>
                    <a:blip r:embed="rId24">
                      <a:extLst>
                        <a:ext uri="{28A0092B-C50C-407E-A947-70E740481C1C}">
                          <a14:useLocalDpi xmlns:a14="http://schemas.microsoft.com/office/drawing/2010/main" val="0"/>
                        </a:ext>
                      </a:extLst>
                    </a:blip>
                    <a:stretch>
                      <a:fillRect/>
                    </a:stretch>
                  </pic:blipFill>
                  <pic:spPr>
                    <a:xfrm>
                      <a:off x="0" y="0"/>
                      <a:ext cx="5830570" cy="21247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459F8" w:rsidRPr="0068268F">
        <w:rPr>
          <w:rFonts w:ascii="Times" w:eastAsia="Times New Roman" w:hAnsi="Times" w:cs="Times New Roman"/>
          <w:color w:val="000000"/>
        </w:rPr>
        <w:t>Source: U.S. Census Bureau (2008-2012 American Community Survey 5-Year Estimates)</w:t>
      </w:r>
    </w:p>
    <w:p w14:paraId="4B7E6E29" w14:textId="11DB0579" w:rsidR="003778D5" w:rsidRPr="00A37BDA" w:rsidRDefault="00F85388" w:rsidP="00A37BDA">
      <w:pPr>
        <w:ind w:right="360"/>
        <w:rPr>
          <w:rFonts w:ascii="Times" w:hAnsi="Times" w:cs="Times New Roman"/>
          <w:b/>
          <w:sz w:val="28"/>
          <w:szCs w:val="28"/>
        </w:rPr>
      </w:pPr>
      <w:r w:rsidRPr="003778D5">
        <w:rPr>
          <w:rFonts w:ascii="Times" w:hAnsi="Times" w:cs="Times New Roman"/>
          <w:b/>
          <w:sz w:val="28"/>
          <w:szCs w:val="28"/>
        </w:rPr>
        <w:lastRenderedPageBreak/>
        <w:t>Participation Rate in Higher Education</w:t>
      </w:r>
    </w:p>
    <w:tbl>
      <w:tblPr>
        <w:tblW w:w="9450" w:type="dxa"/>
        <w:tblInd w:w="-252" w:type="dxa"/>
        <w:tblLayout w:type="fixed"/>
        <w:tblLook w:val="04A0" w:firstRow="1" w:lastRow="0" w:firstColumn="1" w:lastColumn="0" w:noHBand="0" w:noVBand="1"/>
      </w:tblPr>
      <w:tblGrid>
        <w:gridCol w:w="4613"/>
        <w:gridCol w:w="4837"/>
      </w:tblGrid>
      <w:tr w:rsidR="00A37BDA" w:rsidRPr="001778BA" w14:paraId="6F084779" w14:textId="77777777" w:rsidTr="00A37BDA">
        <w:trPr>
          <w:trHeight w:val="300"/>
        </w:trPr>
        <w:tc>
          <w:tcPr>
            <w:tcW w:w="4613" w:type="dxa"/>
            <w:tcBorders>
              <w:top w:val="single" w:sz="4" w:space="0" w:color="auto"/>
              <w:left w:val="single" w:sz="4" w:space="0" w:color="auto"/>
              <w:bottom w:val="single" w:sz="4" w:space="0" w:color="auto"/>
              <w:right w:val="single" w:sz="4" w:space="0" w:color="auto"/>
            </w:tcBorders>
            <w:shd w:val="clear" w:color="000000" w:fill="F2F2F2"/>
            <w:vAlign w:val="bottom"/>
            <w:hideMark/>
          </w:tcPr>
          <w:p w14:paraId="4D64FE7B" w14:textId="77777777" w:rsidR="00F85388" w:rsidRPr="001778BA" w:rsidRDefault="00F85388" w:rsidP="003778D5">
            <w:pPr>
              <w:spacing w:after="0" w:line="240" w:lineRule="auto"/>
              <w:ind w:left="990" w:right="360"/>
              <w:rPr>
                <w:rFonts w:ascii="Times" w:eastAsia="Times New Roman" w:hAnsi="Times" w:cs="Times New Roman"/>
                <w:b/>
                <w:bCs/>
                <w:color w:val="000000"/>
                <w:sz w:val="24"/>
                <w:szCs w:val="24"/>
              </w:rPr>
            </w:pPr>
            <w:r w:rsidRPr="001778BA">
              <w:rPr>
                <w:rFonts w:ascii="Times" w:eastAsia="Times New Roman" w:hAnsi="Times" w:cs="Times New Roman"/>
                <w:b/>
                <w:bCs/>
                <w:color w:val="000000"/>
                <w:sz w:val="24"/>
                <w:szCs w:val="24"/>
              </w:rPr>
              <w:t>Cities in PCCD Service Area</w:t>
            </w:r>
          </w:p>
        </w:tc>
        <w:tc>
          <w:tcPr>
            <w:tcW w:w="4837" w:type="dxa"/>
            <w:tcBorders>
              <w:top w:val="single" w:sz="4" w:space="0" w:color="auto"/>
              <w:left w:val="nil"/>
              <w:bottom w:val="single" w:sz="4" w:space="0" w:color="auto"/>
              <w:right w:val="single" w:sz="4" w:space="0" w:color="auto"/>
            </w:tcBorders>
            <w:shd w:val="clear" w:color="000000" w:fill="F2F2F2"/>
            <w:noWrap/>
            <w:vAlign w:val="bottom"/>
            <w:hideMark/>
          </w:tcPr>
          <w:p w14:paraId="36838814" w14:textId="77777777" w:rsidR="00F85388" w:rsidRPr="001778BA" w:rsidRDefault="00F85388" w:rsidP="003778D5">
            <w:pPr>
              <w:spacing w:after="0" w:line="240" w:lineRule="auto"/>
              <w:ind w:left="990" w:right="360"/>
              <w:jc w:val="center"/>
              <w:rPr>
                <w:rFonts w:ascii="Times" w:eastAsia="Times New Roman" w:hAnsi="Times" w:cs="Times New Roman"/>
                <w:b/>
                <w:bCs/>
                <w:color w:val="000000"/>
                <w:sz w:val="24"/>
                <w:szCs w:val="24"/>
              </w:rPr>
            </w:pPr>
            <w:r w:rsidRPr="001778BA">
              <w:rPr>
                <w:rFonts w:ascii="Times" w:eastAsia="Times New Roman" w:hAnsi="Times" w:cs="Times New Roman"/>
                <w:b/>
                <w:bCs/>
                <w:color w:val="000000"/>
                <w:sz w:val="24"/>
                <w:szCs w:val="24"/>
              </w:rPr>
              <w:t>18 Years and Over: Percentage</w:t>
            </w:r>
          </w:p>
        </w:tc>
      </w:tr>
      <w:tr w:rsidR="00A37BDA" w:rsidRPr="001778BA" w14:paraId="79CE1A3B" w14:textId="77777777" w:rsidTr="00A37BDA">
        <w:trPr>
          <w:trHeight w:val="300"/>
        </w:trPr>
        <w:tc>
          <w:tcPr>
            <w:tcW w:w="4613" w:type="dxa"/>
            <w:tcBorders>
              <w:top w:val="nil"/>
              <w:left w:val="single" w:sz="4" w:space="0" w:color="auto"/>
              <w:bottom w:val="single" w:sz="4" w:space="0" w:color="auto"/>
              <w:right w:val="single" w:sz="4" w:space="0" w:color="auto"/>
            </w:tcBorders>
            <w:shd w:val="clear" w:color="000000" w:fill="F2F2F2"/>
            <w:noWrap/>
            <w:vAlign w:val="bottom"/>
            <w:hideMark/>
          </w:tcPr>
          <w:p w14:paraId="2BAACF7D" w14:textId="77777777" w:rsidR="00F85388" w:rsidRPr="001778BA" w:rsidRDefault="00F85388" w:rsidP="003778D5">
            <w:pPr>
              <w:spacing w:after="0" w:line="240" w:lineRule="auto"/>
              <w:ind w:left="99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Alameda</w:t>
            </w:r>
          </w:p>
        </w:tc>
        <w:tc>
          <w:tcPr>
            <w:tcW w:w="4837" w:type="dxa"/>
            <w:tcBorders>
              <w:top w:val="nil"/>
              <w:left w:val="nil"/>
              <w:bottom w:val="single" w:sz="4" w:space="0" w:color="auto"/>
              <w:right w:val="single" w:sz="4" w:space="0" w:color="auto"/>
            </w:tcBorders>
            <w:shd w:val="clear" w:color="auto" w:fill="auto"/>
            <w:noWrap/>
            <w:vAlign w:val="bottom"/>
            <w:hideMark/>
          </w:tcPr>
          <w:p w14:paraId="52E6C2DA" w14:textId="77777777" w:rsidR="00F85388" w:rsidRPr="001778BA" w:rsidRDefault="00F85388" w:rsidP="003778D5">
            <w:pPr>
              <w:spacing w:after="0" w:line="240" w:lineRule="auto"/>
              <w:ind w:left="99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9.6%</w:t>
            </w:r>
          </w:p>
        </w:tc>
      </w:tr>
      <w:tr w:rsidR="00A37BDA" w:rsidRPr="001778BA" w14:paraId="7415D853" w14:textId="77777777" w:rsidTr="00A37BDA">
        <w:trPr>
          <w:trHeight w:val="300"/>
        </w:trPr>
        <w:tc>
          <w:tcPr>
            <w:tcW w:w="4613" w:type="dxa"/>
            <w:tcBorders>
              <w:top w:val="nil"/>
              <w:left w:val="single" w:sz="4" w:space="0" w:color="auto"/>
              <w:bottom w:val="single" w:sz="4" w:space="0" w:color="auto"/>
              <w:right w:val="single" w:sz="4" w:space="0" w:color="auto"/>
            </w:tcBorders>
            <w:shd w:val="clear" w:color="000000" w:fill="F2F2F2"/>
            <w:noWrap/>
            <w:vAlign w:val="bottom"/>
            <w:hideMark/>
          </w:tcPr>
          <w:p w14:paraId="72D13EFE" w14:textId="77777777" w:rsidR="00F85388" w:rsidRPr="001778BA" w:rsidRDefault="00F85388" w:rsidP="003778D5">
            <w:pPr>
              <w:spacing w:after="0" w:line="240" w:lineRule="auto"/>
              <w:ind w:left="99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Albany</w:t>
            </w:r>
          </w:p>
        </w:tc>
        <w:tc>
          <w:tcPr>
            <w:tcW w:w="4837" w:type="dxa"/>
            <w:tcBorders>
              <w:top w:val="nil"/>
              <w:left w:val="nil"/>
              <w:bottom w:val="single" w:sz="4" w:space="0" w:color="auto"/>
              <w:right w:val="single" w:sz="4" w:space="0" w:color="auto"/>
            </w:tcBorders>
            <w:shd w:val="clear" w:color="auto" w:fill="auto"/>
            <w:noWrap/>
            <w:vAlign w:val="bottom"/>
            <w:hideMark/>
          </w:tcPr>
          <w:p w14:paraId="606A9653" w14:textId="77777777" w:rsidR="00F85388" w:rsidRPr="001778BA" w:rsidRDefault="00F85388" w:rsidP="003778D5">
            <w:pPr>
              <w:spacing w:after="0" w:line="240" w:lineRule="auto"/>
              <w:ind w:left="99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17.0%</w:t>
            </w:r>
          </w:p>
        </w:tc>
      </w:tr>
      <w:tr w:rsidR="00A37BDA" w:rsidRPr="001778BA" w14:paraId="2C2EDFC4" w14:textId="77777777" w:rsidTr="00A37BDA">
        <w:trPr>
          <w:trHeight w:val="300"/>
        </w:trPr>
        <w:tc>
          <w:tcPr>
            <w:tcW w:w="4613" w:type="dxa"/>
            <w:tcBorders>
              <w:top w:val="nil"/>
              <w:left w:val="single" w:sz="4" w:space="0" w:color="auto"/>
              <w:bottom w:val="single" w:sz="4" w:space="0" w:color="auto"/>
              <w:right w:val="single" w:sz="4" w:space="0" w:color="auto"/>
            </w:tcBorders>
            <w:shd w:val="clear" w:color="000000" w:fill="F2F2F2"/>
            <w:noWrap/>
            <w:vAlign w:val="bottom"/>
            <w:hideMark/>
          </w:tcPr>
          <w:p w14:paraId="0518D0C2" w14:textId="77777777" w:rsidR="00F85388" w:rsidRPr="001778BA" w:rsidRDefault="00F85388" w:rsidP="003778D5">
            <w:pPr>
              <w:spacing w:after="0" w:line="240" w:lineRule="auto"/>
              <w:ind w:left="99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Berkeley</w:t>
            </w:r>
          </w:p>
        </w:tc>
        <w:tc>
          <w:tcPr>
            <w:tcW w:w="4837" w:type="dxa"/>
            <w:tcBorders>
              <w:top w:val="nil"/>
              <w:left w:val="nil"/>
              <w:bottom w:val="single" w:sz="4" w:space="0" w:color="auto"/>
              <w:right w:val="single" w:sz="4" w:space="0" w:color="auto"/>
            </w:tcBorders>
            <w:shd w:val="clear" w:color="auto" w:fill="auto"/>
            <w:noWrap/>
            <w:vAlign w:val="bottom"/>
            <w:hideMark/>
          </w:tcPr>
          <w:p w14:paraId="240D4578" w14:textId="77777777" w:rsidR="00F85388" w:rsidRPr="001778BA" w:rsidRDefault="00F85388" w:rsidP="003778D5">
            <w:pPr>
              <w:spacing w:after="0" w:line="240" w:lineRule="auto"/>
              <w:ind w:left="99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35.3%</w:t>
            </w:r>
          </w:p>
        </w:tc>
      </w:tr>
      <w:tr w:rsidR="00A37BDA" w:rsidRPr="001778BA" w14:paraId="531391B9" w14:textId="77777777" w:rsidTr="00A37BDA">
        <w:trPr>
          <w:trHeight w:val="300"/>
        </w:trPr>
        <w:tc>
          <w:tcPr>
            <w:tcW w:w="4613" w:type="dxa"/>
            <w:tcBorders>
              <w:top w:val="nil"/>
              <w:left w:val="single" w:sz="4" w:space="0" w:color="auto"/>
              <w:bottom w:val="single" w:sz="4" w:space="0" w:color="auto"/>
              <w:right w:val="single" w:sz="4" w:space="0" w:color="auto"/>
            </w:tcBorders>
            <w:shd w:val="clear" w:color="000000" w:fill="F2F2F2"/>
            <w:noWrap/>
            <w:vAlign w:val="bottom"/>
            <w:hideMark/>
          </w:tcPr>
          <w:p w14:paraId="1D4B2D82" w14:textId="77777777" w:rsidR="00F85388" w:rsidRPr="001778BA" w:rsidRDefault="00F85388" w:rsidP="003778D5">
            <w:pPr>
              <w:spacing w:after="0" w:line="240" w:lineRule="auto"/>
              <w:ind w:left="99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Emeryville</w:t>
            </w:r>
          </w:p>
        </w:tc>
        <w:tc>
          <w:tcPr>
            <w:tcW w:w="4837" w:type="dxa"/>
            <w:tcBorders>
              <w:top w:val="nil"/>
              <w:left w:val="nil"/>
              <w:bottom w:val="single" w:sz="4" w:space="0" w:color="auto"/>
              <w:right w:val="single" w:sz="4" w:space="0" w:color="auto"/>
            </w:tcBorders>
            <w:shd w:val="clear" w:color="auto" w:fill="auto"/>
            <w:noWrap/>
            <w:vAlign w:val="bottom"/>
            <w:hideMark/>
          </w:tcPr>
          <w:p w14:paraId="681D9CC1" w14:textId="77777777" w:rsidR="00F85388" w:rsidRPr="001778BA" w:rsidRDefault="00F85388" w:rsidP="003778D5">
            <w:pPr>
              <w:spacing w:after="0" w:line="240" w:lineRule="auto"/>
              <w:ind w:left="99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13.4%</w:t>
            </w:r>
          </w:p>
        </w:tc>
      </w:tr>
      <w:tr w:rsidR="00A37BDA" w:rsidRPr="001778BA" w14:paraId="7915EB56" w14:textId="77777777" w:rsidTr="00A37BDA">
        <w:trPr>
          <w:trHeight w:val="300"/>
        </w:trPr>
        <w:tc>
          <w:tcPr>
            <w:tcW w:w="4613" w:type="dxa"/>
            <w:tcBorders>
              <w:top w:val="nil"/>
              <w:left w:val="single" w:sz="4" w:space="0" w:color="auto"/>
              <w:bottom w:val="single" w:sz="4" w:space="0" w:color="auto"/>
              <w:right w:val="single" w:sz="4" w:space="0" w:color="auto"/>
            </w:tcBorders>
            <w:shd w:val="clear" w:color="000000" w:fill="F2F2F2"/>
            <w:noWrap/>
            <w:vAlign w:val="bottom"/>
            <w:hideMark/>
          </w:tcPr>
          <w:p w14:paraId="30CA387B" w14:textId="77777777" w:rsidR="00F85388" w:rsidRPr="001778BA" w:rsidRDefault="00F85388" w:rsidP="003778D5">
            <w:pPr>
              <w:spacing w:after="0" w:line="240" w:lineRule="auto"/>
              <w:ind w:left="99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Oakland</w:t>
            </w:r>
          </w:p>
        </w:tc>
        <w:tc>
          <w:tcPr>
            <w:tcW w:w="4837" w:type="dxa"/>
            <w:tcBorders>
              <w:top w:val="nil"/>
              <w:left w:val="nil"/>
              <w:bottom w:val="single" w:sz="4" w:space="0" w:color="auto"/>
              <w:right w:val="single" w:sz="4" w:space="0" w:color="auto"/>
            </w:tcBorders>
            <w:shd w:val="clear" w:color="auto" w:fill="auto"/>
            <w:noWrap/>
            <w:vAlign w:val="bottom"/>
            <w:hideMark/>
          </w:tcPr>
          <w:p w14:paraId="58E58B18" w14:textId="77777777" w:rsidR="00F85388" w:rsidRPr="001778BA" w:rsidRDefault="00F85388" w:rsidP="003778D5">
            <w:pPr>
              <w:spacing w:after="0" w:line="240" w:lineRule="auto"/>
              <w:ind w:left="99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10.6%</w:t>
            </w:r>
          </w:p>
        </w:tc>
      </w:tr>
      <w:tr w:rsidR="00A37BDA" w:rsidRPr="001778BA" w14:paraId="13748A70" w14:textId="77777777" w:rsidTr="00A37BDA">
        <w:trPr>
          <w:trHeight w:val="300"/>
        </w:trPr>
        <w:tc>
          <w:tcPr>
            <w:tcW w:w="4613" w:type="dxa"/>
            <w:tcBorders>
              <w:top w:val="nil"/>
              <w:left w:val="single" w:sz="4" w:space="0" w:color="auto"/>
              <w:bottom w:val="single" w:sz="4" w:space="0" w:color="auto"/>
              <w:right w:val="single" w:sz="4" w:space="0" w:color="auto"/>
            </w:tcBorders>
            <w:shd w:val="clear" w:color="000000" w:fill="F2F2F2"/>
            <w:noWrap/>
            <w:vAlign w:val="bottom"/>
            <w:hideMark/>
          </w:tcPr>
          <w:p w14:paraId="58F2375B" w14:textId="77777777" w:rsidR="00F85388" w:rsidRPr="001778BA" w:rsidRDefault="00F85388" w:rsidP="003778D5">
            <w:pPr>
              <w:spacing w:after="0" w:line="240" w:lineRule="auto"/>
              <w:ind w:left="99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Piedmont</w:t>
            </w:r>
          </w:p>
        </w:tc>
        <w:tc>
          <w:tcPr>
            <w:tcW w:w="4837" w:type="dxa"/>
            <w:tcBorders>
              <w:top w:val="nil"/>
              <w:left w:val="nil"/>
              <w:bottom w:val="single" w:sz="4" w:space="0" w:color="auto"/>
              <w:right w:val="single" w:sz="4" w:space="0" w:color="auto"/>
            </w:tcBorders>
            <w:shd w:val="clear" w:color="auto" w:fill="auto"/>
            <w:noWrap/>
            <w:vAlign w:val="bottom"/>
            <w:hideMark/>
          </w:tcPr>
          <w:p w14:paraId="5F42744D" w14:textId="77777777" w:rsidR="00F85388" w:rsidRPr="001778BA" w:rsidRDefault="00F85388" w:rsidP="003778D5">
            <w:pPr>
              <w:spacing w:after="0" w:line="240" w:lineRule="auto"/>
              <w:ind w:left="99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5.7%</w:t>
            </w:r>
          </w:p>
        </w:tc>
      </w:tr>
    </w:tbl>
    <w:p w14:paraId="78EFA3B4" w14:textId="77777777" w:rsidR="00F85388" w:rsidRPr="0068268F" w:rsidRDefault="00F85388" w:rsidP="00A37BDA">
      <w:pPr>
        <w:spacing w:before="120"/>
        <w:ind w:right="360"/>
        <w:rPr>
          <w:rFonts w:ascii="Times" w:eastAsia="Times New Roman" w:hAnsi="Times" w:cs="Times New Roman"/>
          <w:color w:val="000000"/>
        </w:rPr>
      </w:pPr>
      <w:r w:rsidRPr="0068268F">
        <w:rPr>
          <w:rFonts w:ascii="Times" w:hAnsi="Times"/>
        </w:rPr>
        <w:t xml:space="preserve">Source: </w:t>
      </w:r>
      <w:r w:rsidRPr="0068268F">
        <w:rPr>
          <w:rFonts w:ascii="Times" w:eastAsia="Times New Roman" w:hAnsi="Times" w:cs="Times New Roman"/>
          <w:color w:val="000000"/>
        </w:rPr>
        <w:t>U.S. Census Bureau (2008-2012 American Community Survey - 5 Year Estimates)</w:t>
      </w:r>
    </w:p>
    <w:p w14:paraId="327B70D8" w14:textId="2820EAC3" w:rsidR="0068268F" w:rsidRDefault="00F85388" w:rsidP="00A37BDA">
      <w:pPr>
        <w:ind w:right="360"/>
        <w:rPr>
          <w:rFonts w:ascii="Times" w:hAnsi="Times"/>
          <w:sz w:val="24"/>
          <w:szCs w:val="24"/>
        </w:rPr>
      </w:pPr>
      <w:r w:rsidRPr="001778BA">
        <w:rPr>
          <w:rFonts w:ascii="Times" w:hAnsi="Times"/>
          <w:sz w:val="24"/>
          <w:szCs w:val="24"/>
        </w:rPr>
        <w:t>The participation rate tracks the number of peopl</w:t>
      </w:r>
      <w:r w:rsidR="00A37BDA">
        <w:rPr>
          <w:rFonts w:ascii="Times" w:hAnsi="Times"/>
          <w:sz w:val="24"/>
          <w:szCs w:val="24"/>
        </w:rPr>
        <w:t xml:space="preserve">e per 1000 residents who attend </w:t>
      </w:r>
      <w:r w:rsidRPr="001778BA">
        <w:rPr>
          <w:rFonts w:ascii="Times" w:hAnsi="Times"/>
          <w:sz w:val="24"/>
          <w:szCs w:val="24"/>
        </w:rPr>
        <w:t>community colleges.  The Statewide average is over 60 people per 1000, while the rate</w:t>
      </w:r>
      <w:r w:rsidR="00A37BDA">
        <w:rPr>
          <w:rFonts w:ascii="Times" w:hAnsi="Times"/>
          <w:sz w:val="24"/>
          <w:szCs w:val="24"/>
        </w:rPr>
        <w:t xml:space="preserve"> </w:t>
      </w:r>
      <w:r w:rsidRPr="001778BA">
        <w:rPr>
          <w:rFonts w:ascii="Times" w:hAnsi="Times"/>
          <w:sz w:val="24"/>
          <w:szCs w:val="24"/>
        </w:rPr>
        <w:t xml:space="preserve">in the PCCD service area varies.  </w:t>
      </w:r>
    </w:p>
    <w:p w14:paraId="1C68395D" w14:textId="44A4DD38" w:rsidR="00D7541F" w:rsidRPr="001778BA" w:rsidRDefault="00F85388" w:rsidP="00A37BDA">
      <w:pPr>
        <w:ind w:right="360"/>
        <w:rPr>
          <w:rFonts w:ascii="Times" w:hAnsi="Times"/>
          <w:sz w:val="24"/>
          <w:szCs w:val="24"/>
        </w:rPr>
      </w:pPr>
      <w:r w:rsidRPr="001778BA">
        <w:rPr>
          <w:rFonts w:ascii="Times" w:hAnsi="Times"/>
          <w:sz w:val="24"/>
          <w:szCs w:val="24"/>
        </w:rPr>
        <w:t>One factor driving lower rates in the PCCD service area is that adult education programs are run by our service area’s K-12 unified school districts, while in many other areas, college districts run these programs.</w:t>
      </w:r>
    </w:p>
    <w:p w14:paraId="1915BAF4" w14:textId="77777777" w:rsidR="00792948" w:rsidRDefault="00792948" w:rsidP="00A37BDA">
      <w:pPr>
        <w:rPr>
          <w:rFonts w:ascii="Times" w:hAnsi="Times"/>
          <w:b/>
          <w:sz w:val="28"/>
          <w:szCs w:val="28"/>
        </w:rPr>
      </w:pPr>
    </w:p>
    <w:p w14:paraId="7955964A" w14:textId="404106C3" w:rsidR="007A3E26" w:rsidRPr="003953CC" w:rsidRDefault="00674D25" w:rsidP="00A37BDA">
      <w:pPr>
        <w:rPr>
          <w:rFonts w:ascii="Times" w:hAnsi="Times"/>
          <w:b/>
          <w:sz w:val="24"/>
          <w:szCs w:val="24"/>
        </w:rPr>
      </w:pPr>
      <w:r w:rsidRPr="00674D25">
        <w:rPr>
          <w:rFonts w:ascii="Times" w:hAnsi="Times"/>
          <w:b/>
          <w:sz w:val="28"/>
          <w:szCs w:val="28"/>
        </w:rPr>
        <w:t>Preparation</w:t>
      </w:r>
    </w:p>
    <w:p w14:paraId="637390F6" w14:textId="77777777" w:rsidR="007A3E26" w:rsidRPr="001778BA" w:rsidRDefault="007A3E26" w:rsidP="00A37BDA">
      <w:pPr>
        <w:ind w:right="360"/>
        <w:rPr>
          <w:rFonts w:ascii="Times" w:hAnsi="Times"/>
          <w:sz w:val="24"/>
          <w:szCs w:val="24"/>
        </w:rPr>
      </w:pPr>
      <w:r w:rsidRPr="001778BA">
        <w:rPr>
          <w:rFonts w:ascii="Times" w:hAnsi="Times"/>
          <w:sz w:val="24"/>
          <w:szCs w:val="24"/>
        </w:rPr>
        <w:t xml:space="preserve">Community colleges serve many purposes, and large numbers of students enter with no intention of transferring to a four-year college.  Many of these students are not academically prepared for college-level work.  Transfer rates could be improved with more effective remedial programs and </w:t>
      </w:r>
      <w:r w:rsidR="00AC5E24" w:rsidRPr="001778BA">
        <w:rPr>
          <w:rFonts w:ascii="Times" w:hAnsi="Times"/>
          <w:sz w:val="24"/>
          <w:szCs w:val="24"/>
        </w:rPr>
        <w:t>early and accurate assessments.  Additionally, since our service area is an important gateway for immigrants, enhancement of programs such as ESOL (English for speakers of other languages) and legal and medical interpreting is of great importance.</w:t>
      </w:r>
    </w:p>
    <w:p w14:paraId="638D25C6" w14:textId="77777777" w:rsidR="00AC5E24" w:rsidRPr="001778BA" w:rsidRDefault="007A3E26" w:rsidP="00A37BDA">
      <w:pPr>
        <w:ind w:right="360"/>
        <w:rPr>
          <w:rFonts w:ascii="Times" w:hAnsi="Times" w:cs="Times New Roman"/>
          <w:b/>
          <w:sz w:val="24"/>
          <w:szCs w:val="24"/>
        </w:rPr>
      </w:pPr>
      <w:r w:rsidRPr="001778BA">
        <w:rPr>
          <w:rFonts w:ascii="Times" w:hAnsi="Times" w:cs="Times New Roman"/>
          <w:b/>
          <w:sz w:val="24"/>
          <w:szCs w:val="24"/>
        </w:rPr>
        <w:t>Percentage of students that self-report</w:t>
      </w:r>
      <w:r w:rsidR="00AC5E24" w:rsidRPr="001778BA">
        <w:rPr>
          <w:rFonts w:ascii="Times" w:hAnsi="Times" w:cs="Times New Roman"/>
          <w:b/>
          <w:sz w:val="24"/>
          <w:szCs w:val="24"/>
        </w:rPr>
        <w:t xml:space="preserve">, in CCC Apply, that </w:t>
      </w:r>
      <w:r w:rsidRPr="001778BA">
        <w:rPr>
          <w:rFonts w:ascii="Times" w:hAnsi="Times" w:cs="Times New Roman"/>
          <w:b/>
          <w:sz w:val="24"/>
          <w:szCs w:val="24"/>
        </w:rPr>
        <w:t xml:space="preserve">they are not comfortable reading and writing English compared to </w:t>
      </w:r>
      <w:r w:rsidR="002E0FDB" w:rsidRPr="001778BA">
        <w:rPr>
          <w:rFonts w:ascii="Times" w:hAnsi="Times" w:cs="Times New Roman"/>
          <w:b/>
          <w:sz w:val="24"/>
          <w:szCs w:val="24"/>
        </w:rPr>
        <w:t xml:space="preserve">the </w:t>
      </w:r>
      <w:r w:rsidRPr="001778BA">
        <w:rPr>
          <w:rFonts w:ascii="Times" w:hAnsi="Times" w:cs="Times New Roman"/>
          <w:b/>
          <w:sz w:val="24"/>
          <w:szCs w:val="24"/>
        </w:rPr>
        <w:t xml:space="preserve">percentage of students that actually enroll in ESL </w:t>
      </w:r>
      <w:r w:rsidR="00AC5E24" w:rsidRPr="001778BA">
        <w:rPr>
          <w:rFonts w:ascii="Times" w:hAnsi="Times" w:cs="Times New Roman"/>
          <w:b/>
          <w:sz w:val="24"/>
          <w:szCs w:val="24"/>
        </w:rPr>
        <w:t>c</w:t>
      </w:r>
      <w:r w:rsidRPr="001778BA">
        <w:rPr>
          <w:rFonts w:ascii="Times" w:hAnsi="Times" w:cs="Times New Roman"/>
          <w:b/>
          <w:sz w:val="24"/>
          <w:szCs w:val="24"/>
        </w:rPr>
        <w:t>ourses</w:t>
      </w:r>
      <w:r w:rsidR="00AC5E24" w:rsidRPr="001778BA">
        <w:rPr>
          <w:rFonts w:ascii="Times" w:hAnsi="Times" w:cs="Times New Roman"/>
          <w:b/>
          <w:sz w:val="24"/>
          <w:szCs w:val="24"/>
        </w:rPr>
        <w:t>:</w:t>
      </w:r>
    </w:p>
    <w:tbl>
      <w:tblPr>
        <w:tblW w:w="6225" w:type="dxa"/>
        <w:tblInd w:w="1188" w:type="dxa"/>
        <w:tblLook w:val="04A0" w:firstRow="1" w:lastRow="0" w:firstColumn="1" w:lastColumn="0" w:noHBand="0" w:noVBand="1"/>
      </w:tblPr>
      <w:tblGrid>
        <w:gridCol w:w="4515"/>
        <w:gridCol w:w="1710"/>
      </w:tblGrid>
      <w:tr w:rsidR="007A3E26" w:rsidRPr="001778BA" w14:paraId="23DE9A5E" w14:textId="77777777" w:rsidTr="00A37BDA">
        <w:trPr>
          <w:trHeight w:val="300"/>
        </w:trPr>
        <w:tc>
          <w:tcPr>
            <w:tcW w:w="451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EF1929" w14:textId="77777777" w:rsidR="007A3E26" w:rsidRPr="001778BA" w:rsidRDefault="007A3E26" w:rsidP="00674D25">
            <w:pPr>
              <w:spacing w:after="0" w:line="240" w:lineRule="auto"/>
              <w:ind w:left="357" w:right="360"/>
              <w:rPr>
                <w:rFonts w:ascii="Times" w:eastAsia="Times New Roman" w:hAnsi="Times" w:cs="Times New Roman"/>
                <w:color w:val="000000"/>
                <w:sz w:val="24"/>
                <w:szCs w:val="24"/>
              </w:rPr>
            </w:pPr>
            <w:r w:rsidRPr="001778BA">
              <w:rPr>
                <w:rFonts w:ascii="Times" w:hAnsi="Times"/>
                <w:sz w:val="24"/>
                <w:szCs w:val="24"/>
              </w:rPr>
              <w:t xml:space="preserve">Percentage of students </w:t>
            </w:r>
            <w:r w:rsidRPr="001778BA">
              <w:rPr>
                <w:rFonts w:ascii="Times" w:eastAsia="Times New Roman" w:hAnsi="Times" w:cs="Times New Roman"/>
                <w:color w:val="000000"/>
                <w:sz w:val="24"/>
                <w:szCs w:val="24"/>
              </w:rPr>
              <w:t>comfortable with reading and writing English</w:t>
            </w:r>
          </w:p>
        </w:tc>
        <w:tc>
          <w:tcPr>
            <w:tcW w:w="1710" w:type="dxa"/>
            <w:tcBorders>
              <w:top w:val="single" w:sz="4" w:space="0" w:color="auto"/>
              <w:left w:val="nil"/>
              <w:bottom w:val="single" w:sz="4" w:space="0" w:color="auto"/>
              <w:right w:val="single" w:sz="4" w:space="0" w:color="auto"/>
            </w:tcBorders>
            <w:shd w:val="clear" w:color="000000" w:fill="F2F2F2"/>
            <w:noWrap/>
            <w:vAlign w:val="center"/>
            <w:hideMark/>
          </w:tcPr>
          <w:p w14:paraId="47A519E1" w14:textId="77777777" w:rsidR="007A3E26" w:rsidRPr="001778BA" w:rsidRDefault="007A3E26"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2013 Fall</w:t>
            </w:r>
          </w:p>
        </w:tc>
      </w:tr>
      <w:tr w:rsidR="007A3E26" w:rsidRPr="001778BA" w14:paraId="1E0F0B71" w14:textId="77777777" w:rsidTr="00A37BDA">
        <w:trPr>
          <w:trHeight w:val="300"/>
        </w:trPr>
        <w:tc>
          <w:tcPr>
            <w:tcW w:w="4515" w:type="dxa"/>
            <w:tcBorders>
              <w:top w:val="nil"/>
              <w:left w:val="single" w:sz="4" w:space="0" w:color="auto"/>
              <w:bottom w:val="single" w:sz="4" w:space="0" w:color="auto"/>
              <w:right w:val="single" w:sz="4" w:space="0" w:color="auto"/>
            </w:tcBorders>
            <w:shd w:val="clear" w:color="000000" w:fill="F2F2F2"/>
            <w:noWrap/>
            <w:vAlign w:val="center"/>
            <w:hideMark/>
          </w:tcPr>
          <w:p w14:paraId="2DD4C285" w14:textId="77777777" w:rsidR="007A3E26" w:rsidRPr="001778BA" w:rsidRDefault="007A3E26"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xml:space="preserve">Not Comfortable </w:t>
            </w:r>
          </w:p>
        </w:tc>
        <w:tc>
          <w:tcPr>
            <w:tcW w:w="1710" w:type="dxa"/>
            <w:tcBorders>
              <w:top w:val="nil"/>
              <w:left w:val="nil"/>
              <w:bottom w:val="single" w:sz="4" w:space="0" w:color="auto"/>
              <w:right w:val="single" w:sz="4" w:space="0" w:color="auto"/>
            </w:tcBorders>
            <w:shd w:val="clear" w:color="auto" w:fill="auto"/>
            <w:noWrap/>
            <w:vAlign w:val="bottom"/>
            <w:hideMark/>
          </w:tcPr>
          <w:p w14:paraId="56372EE6" w14:textId="77777777" w:rsidR="007A3E26" w:rsidRPr="001778BA" w:rsidRDefault="007A3E26"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17.7%</w:t>
            </w:r>
          </w:p>
        </w:tc>
      </w:tr>
      <w:tr w:rsidR="007A3E26" w:rsidRPr="001778BA" w14:paraId="30973386" w14:textId="77777777" w:rsidTr="00A37BDA">
        <w:trPr>
          <w:trHeight w:val="300"/>
        </w:trPr>
        <w:tc>
          <w:tcPr>
            <w:tcW w:w="4515" w:type="dxa"/>
            <w:tcBorders>
              <w:top w:val="nil"/>
              <w:left w:val="single" w:sz="4" w:space="0" w:color="auto"/>
              <w:bottom w:val="single" w:sz="4" w:space="0" w:color="auto"/>
              <w:right w:val="single" w:sz="4" w:space="0" w:color="auto"/>
            </w:tcBorders>
            <w:shd w:val="clear" w:color="000000" w:fill="F2F2F2"/>
            <w:noWrap/>
            <w:vAlign w:val="center"/>
            <w:hideMark/>
          </w:tcPr>
          <w:p w14:paraId="4236B861" w14:textId="77777777" w:rsidR="007A3E26" w:rsidRPr="001778BA" w:rsidRDefault="007A3E26"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xml:space="preserve">Comfortable </w:t>
            </w:r>
          </w:p>
        </w:tc>
        <w:tc>
          <w:tcPr>
            <w:tcW w:w="1710" w:type="dxa"/>
            <w:tcBorders>
              <w:top w:val="nil"/>
              <w:left w:val="nil"/>
              <w:bottom w:val="single" w:sz="4" w:space="0" w:color="auto"/>
              <w:right w:val="single" w:sz="4" w:space="0" w:color="auto"/>
            </w:tcBorders>
            <w:shd w:val="clear" w:color="auto" w:fill="auto"/>
            <w:noWrap/>
            <w:vAlign w:val="bottom"/>
            <w:hideMark/>
          </w:tcPr>
          <w:p w14:paraId="484C4245" w14:textId="77777777" w:rsidR="007A3E26" w:rsidRPr="001778BA" w:rsidRDefault="007A3E26"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78.8%</w:t>
            </w:r>
          </w:p>
        </w:tc>
      </w:tr>
      <w:tr w:rsidR="007A3E26" w:rsidRPr="001778BA" w14:paraId="1B265974" w14:textId="77777777" w:rsidTr="00A37BDA">
        <w:trPr>
          <w:trHeight w:val="300"/>
        </w:trPr>
        <w:tc>
          <w:tcPr>
            <w:tcW w:w="4515" w:type="dxa"/>
            <w:tcBorders>
              <w:top w:val="nil"/>
              <w:left w:val="single" w:sz="4" w:space="0" w:color="auto"/>
              <w:bottom w:val="single" w:sz="4" w:space="0" w:color="auto"/>
              <w:right w:val="single" w:sz="4" w:space="0" w:color="auto"/>
            </w:tcBorders>
            <w:shd w:val="clear" w:color="000000" w:fill="F2F2F2"/>
            <w:noWrap/>
            <w:vAlign w:val="center"/>
            <w:hideMark/>
          </w:tcPr>
          <w:p w14:paraId="33A06915" w14:textId="77777777" w:rsidR="007A3E26" w:rsidRPr="001778BA" w:rsidRDefault="007A3E26"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Unknown</w:t>
            </w:r>
          </w:p>
        </w:tc>
        <w:tc>
          <w:tcPr>
            <w:tcW w:w="1710" w:type="dxa"/>
            <w:tcBorders>
              <w:top w:val="nil"/>
              <w:left w:val="nil"/>
              <w:bottom w:val="single" w:sz="4" w:space="0" w:color="auto"/>
              <w:right w:val="single" w:sz="4" w:space="0" w:color="auto"/>
            </w:tcBorders>
            <w:shd w:val="clear" w:color="auto" w:fill="auto"/>
            <w:noWrap/>
            <w:vAlign w:val="bottom"/>
            <w:hideMark/>
          </w:tcPr>
          <w:p w14:paraId="2BEC1675" w14:textId="77777777" w:rsidR="007A3E26" w:rsidRPr="001778BA" w:rsidRDefault="007A3E26"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3.5%</w:t>
            </w:r>
          </w:p>
        </w:tc>
      </w:tr>
    </w:tbl>
    <w:p w14:paraId="29426D8A" w14:textId="77777777" w:rsidR="007A3E26" w:rsidRPr="001778BA" w:rsidRDefault="007A3E26" w:rsidP="001778BA">
      <w:pPr>
        <w:ind w:left="360" w:right="360"/>
        <w:rPr>
          <w:rFonts w:ascii="Times" w:hAnsi="Times"/>
          <w:sz w:val="24"/>
          <w:szCs w:val="24"/>
        </w:rPr>
      </w:pPr>
    </w:p>
    <w:tbl>
      <w:tblPr>
        <w:tblW w:w="6300" w:type="dxa"/>
        <w:tblInd w:w="1098" w:type="dxa"/>
        <w:tblLayout w:type="fixed"/>
        <w:tblLook w:val="04A0" w:firstRow="1" w:lastRow="0" w:firstColumn="1" w:lastColumn="0" w:noHBand="0" w:noVBand="1"/>
      </w:tblPr>
      <w:tblGrid>
        <w:gridCol w:w="4785"/>
        <w:gridCol w:w="1515"/>
      </w:tblGrid>
      <w:tr w:rsidR="007A3E26" w:rsidRPr="001778BA" w14:paraId="509EF898" w14:textId="77777777" w:rsidTr="00A37BDA">
        <w:trPr>
          <w:trHeight w:val="300"/>
        </w:trPr>
        <w:tc>
          <w:tcPr>
            <w:tcW w:w="4785"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74711C06" w14:textId="77777777" w:rsidR="007A3E26" w:rsidRPr="001778BA" w:rsidRDefault="007A3E26"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w:t>
            </w:r>
          </w:p>
        </w:tc>
        <w:tc>
          <w:tcPr>
            <w:tcW w:w="1515" w:type="dxa"/>
            <w:tcBorders>
              <w:top w:val="single" w:sz="4" w:space="0" w:color="auto"/>
              <w:left w:val="nil"/>
              <w:bottom w:val="single" w:sz="4" w:space="0" w:color="auto"/>
              <w:right w:val="single" w:sz="4" w:space="0" w:color="auto"/>
            </w:tcBorders>
            <w:shd w:val="clear" w:color="000000" w:fill="F2F2F2"/>
            <w:noWrap/>
            <w:vAlign w:val="bottom"/>
            <w:hideMark/>
          </w:tcPr>
          <w:p w14:paraId="324D0AAA" w14:textId="77777777" w:rsidR="007A3E26" w:rsidRPr="001778BA" w:rsidRDefault="007A3E26"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xml:space="preserve">2013 Fall </w:t>
            </w:r>
          </w:p>
        </w:tc>
      </w:tr>
      <w:tr w:rsidR="007A3E26" w:rsidRPr="001778BA" w14:paraId="362F17C6" w14:textId="77777777" w:rsidTr="00A37BDA">
        <w:trPr>
          <w:trHeight w:val="300"/>
        </w:trPr>
        <w:tc>
          <w:tcPr>
            <w:tcW w:w="4785" w:type="dxa"/>
            <w:tcBorders>
              <w:top w:val="nil"/>
              <w:left w:val="single" w:sz="4" w:space="0" w:color="auto"/>
              <w:bottom w:val="single" w:sz="4" w:space="0" w:color="auto"/>
              <w:right w:val="single" w:sz="4" w:space="0" w:color="auto"/>
            </w:tcBorders>
            <w:shd w:val="clear" w:color="000000" w:fill="F2F2F2"/>
            <w:vAlign w:val="center"/>
            <w:hideMark/>
          </w:tcPr>
          <w:p w14:paraId="7DB3BB14" w14:textId="77777777" w:rsidR="007A3E26" w:rsidRPr="001778BA" w:rsidRDefault="007A3E26"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of Students Enrolled in ESL Courses</w:t>
            </w:r>
          </w:p>
        </w:tc>
        <w:tc>
          <w:tcPr>
            <w:tcW w:w="1515" w:type="dxa"/>
            <w:tcBorders>
              <w:top w:val="nil"/>
              <w:left w:val="nil"/>
              <w:bottom w:val="single" w:sz="4" w:space="0" w:color="auto"/>
              <w:right w:val="single" w:sz="4" w:space="0" w:color="auto"/>
            </w:tcBorders>
            <w:shd w:val="clear" w:color="auto" w:fill="auto"/>
            <w:noWrap/>
            <w:vAlign w:val="center"/>
            <w:hideMark/>
          </w:tcPr>
          <w:p w14:paraId="731CE2A0" w14:textId="77777777" w:rsidR="007A3E26" w:rsidRPr="001778BA" w:rsidRDefault="007A3E26"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7.2%</w:t>
            </w:r>
          </w:p>
        </w:tc>
      </w:tr>
    </w:tbl>
    <w:p w14:paraId="32A818C9" w14:textId="77777777" w:rsidR="00674D25" w:rsidRDefault="00674D25" w:rsidP="001778BA">
      <w:pPr>
        <w:ind w:left="360" w:right="360"/>
        <w:rPr>
          <w:rFonts w:ascii="Times" w:hAnsi="Times"/>
          <w:b/>
          <w:sz w:val="24"/>
          <w:szCs w:val="24"/>
        </w:rPr>
      </w:pPr>
    </w:p>
    <w:p w14:paraId="264057A5" w14:textId="77777777" w:rsidR="00A37BDA" w:rsidRDefault="00A37BDA" w:rsidP="001778BA">
      <w:pPr>
        <w:ind w:left="360" w:right="360"/>
        <w:rPr>
          <w:rFonts w:ascii="Times" w:hAnsi="Times"/>
          <w:b/>
          <w:sz w:val="28"/>
          <w:szCs w:val="28"/>
        </w:rPr>
      </w:pPr>
    </w:p>
    <w:p w14:paraId="47AFE650" w14:textId="20C8AB0E" w:rsidR="00DB2203" w:rsidRPr="00674D25" w:rsidRDefault="00E96169" w:rsidP="001778BA">
      <w:pPr>
        <w:ind w:left="360" w:right="360"/>
        <w:rPr>
          <w:rFonts w:ascii="Times" w:hAnsi="Times"/>
          <w:b/>
          <w:sz w:val="28"/>
          <w:szCs w:val="28"/>
        </w:rPr>
      </w:pPr>
      <w:r w:rsidRPr="00674D25">
        <w:rPr>
          <w:rFonts w:ascii="Times" w:hAnsi="Times"/>
          <w:b/>
          <w:sz w:val="28"/>
          <w:szCs w:val="28"/>
        </w:rPr>
        <w:t>Job Growth</w:t>
      </w:r>
      <w:r w:rsidR="00674D25">
        <w:rPr>
          <w:rFonts w:ascii="Times" w:hAnsi="Times"/>
          <w:b/>
          <w:sz w:val="28"/>
          <w:szCs w:val="28"/>
        </w:rPr>
        <w:t xml:space="preserve"> Will Outpace Population Growth</w:t>
      </w:r>
    </w:p>
    <w:p w14:paraId="42236DAB" w14:textId="77777777" w:rsidR="00E96169" w:rsidRDefault="00E96169" w:rsidP="001778BA">
      <w:pPr>
        <w:ind w:left="360" w:right="360"/>
        <w:rPr>
          <w:rFonts w:ascii="Times" w:hAnsi="Times"/>
          <w:sz w:val="24"/>
          <w:szCs w:val="24"/>
        </w:rPr>
      </w:pPr>
      <w:r w:rsidRPr="001778BA">
        <w:rPr>
          <w:rFonts w:ascii="Times" w:hAnsi="Times"/>
          <w:sz w:val="24"/>
          <w:szCs w:val="24"/>
        </w:rPr>
        <w:t xml:space="preserve">The number of new jobs in our service area is expected to grow at over 13% whereas population growth is projected to be less than half (6%) that rate.  This reflects the competitiveness of the Bay Area’s economy.  </w:t>
      </w:r>
    </w:p>
    <w:p w14:paraId="3CBE8C3E" w14:textId="77777777" w:rsidR="00B73E64" w:rsidRPr="001778BA" w:rsidRDefault="00B73E64" w:rsidP="001778BA">
      <w:pPr>
        <w:ind w:left="360" w:right="360"/>
        <w:rPr>
          <w:rFonts w:ascii="Times" w:hAnsi="Times"/>
          <w:sz w:val="24"/>
          <w:szCs w:val="24"/>
        </w:rPr>
      </w:pPr>
    </w:p>
    <w:p w14:paraId="64331475" w14:textId="77777777" w:rsidR="008A0966" w:rsidRPr="00674D25" w:rsidRDefault="008A0966" w:rsidP="000F75C5">
      <w:pPr>
        <w:ind w:left="360" w:right="360"/>
        <w:rPr>
          <w:rFonts w:ascii="Times" w:hAnsi="Times" w:cs="Times New Roman"/>
          <w:sz w:val="28"/>
          <w:szCs w:val="28"/>
        </w:rPr>
      </w:pPr>
      <w:r w:rsidRPr="00674D25">
        <w:rPr>
          <w:rFonts w:ascii="Times" w:hAnsi="Times" w:cs="Times New Roman"/>
          <w:b/>
          <w:sz w:val="28"/>
          <w:szCs w:val="28"/>
        </w:rPr>
        <w:t>Employment Growth</w:t>
      </w:r>
    </w:p>
    <w:p w14:paraId="3BE9307C" w14:textId="7BF5D78A" w:rsidR="00AA480C" w:rsidRDefault="00AA480C" w:rsidP="0093141B">
      <w:pPr>
        <w:ind w:right="360" w:firstLine="360"/>
        <w:rPr>
          <w:rFonts w:ascii="Times" w:hAnsi="Times"/>
          <w:b/>
          <w:sz w:val="24"/>
          <w:szCs w:val="24"/>
        </w:rPr>
      </w:pPr>
      <w:r>
        <w:rPr>
          <w:rFonts w:ascii="Times" w:hAnsi="Times"/>
          <w:b/>
          <w:noProof/>
          <w:sz w:val="24"/>
          <w:szCs w:val="24"/>
        </w:rPr>
        <w:drawing>
          <wp:inline distT="0" distB="0" distL="0" distR="0" wp14:anchorId="64106BD1" wp14:editId="527DB72E">
            <wp:extent cx="5368290" cy="56660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oyGrowthTable.jpg"/>
                    <pic:cNvPicPr/>
                  </pic:nvPicPr>
                  <pic:blipFill>
                    <a:blip r:embed="rId25">
                      <a:extLst>
                        <a:ext uri="{28A0092B-C50C-407E-A947-70E740481C1C}">
                          <a14:useLocalDpi xmlns:a14="http://schemas.microsoft.com/office/drawing/2010/main" val="0"/>
                        </a:ext>
                      </a:extLst>
                    </a:blip>
                    <a:stretch>
                      <a:fillRect/>
                    </a:stretch>
                  </pic:blipFill>
                  <pic:spPr>
                    <a:xfrm>
                      <a:off x="0" y="0"/>
                      <a:ext cx="5369990" cy="566788"/>
                    </a:xfrm>
                    <a:prstGeom prst="rect">
                      <a:avLst/>
                    </a:prstGeom>
                  </pic:spPr>
                </pic:pic>
              </a:graphicData>
            </a:graphic>
          </wp:inline>
        </w:drawing>
      </w:r>
    </w:p>
    <w:p w14:paraId="715BB496" w14:textId="662BCBF6" w:rsidR="00792948" w:rsidRDefault="00792948" w:rsidP="00AA480C">
      <w:pPr>
        <w:ind w:right="360" w:firstLine="360"/>
        <w:rPr>
          <w:rFonts w:ascii="Times" w:hAnsi="Times" w:cs="Times New Roman"/>
          <w:b/>
          <w:sz w:val="28"/>
          <w:szCs w:val="28"/>
        </w:rPr>
      </w:pPr>
      <w:r w:rsidRPr="0068268F">
        <w:rPr>
          <w:rFonts w:ascii="Times" w:hAnsi="Times"/>
        </w:rPr>
        <w:t>Source: EMSI</w:t>
      </w:r>
    </w:p>
    <w:p w14:paraId="393C84BE" w14:textId="77777777" w:rsidR="00792948" w:rsidRDefault="00792948" w:rsidP="00AA480C">
      <w:pPr>
        <w:ind w:right="360" w:firstLine="360"/>
        <w:rPr>
          <w:rFonts w:ascii="Times" w:hAnsi="Times" w:cs="Times New Roman"/>
          <w:b/>
          <w:sz w:val="28"/>
          <w:szCs w:val="28"/>
        </w:rPr>
      </w:pPr>
    </w:p>
    <w:p w14:paraId="7516F306" w14:textId="77777777" w:rsidR="00B73E64" w:rsidRDefault="00B73E64" w:rsidP="00AA480C">
      <w:pPr>
        <w:ind w:right="360" w:firstLine="360"/>
        <w:rPr>
          <w:rFonts w:ascii="Times" w:hAnsi="Times" w:cs="Times New Roman"/>
          <w:b/>
          <w:sz w:val="28"/>
          <w:szCs w:val="28"/>
        </w:rPr>
      </w:pPr>
    </w:p>
    <w:p w14:paraId="0C76187B" w14:textId="77777777" w:rsidR="00B73E64" w:rsidRDefault="00B73E64" w:rsidP="00AA480C">
      <w:pPr>
        <w:ind w:right="360" w:firstLine="360"/>
        <w:rPr>
          <w:rFonts w:ascii="Times" w:hAnsi="Times" w:cs="Times New Roman"/>
          <w:b/>
          <w:sz w:val="28"/>
          <w:szCs w:val="28"/>
        </w:rPr>
      </w:pPr>
    </w:p>
    <w:p w14:paraId="6A7EF148" w14:textId="4D56FE71" w:rsidR="00FE6838" w:rsidRDefault="00FE6838" w:rsidP="00AA480C">
      <w:pPr>
        <w:ind w:right="360" w:firstLine="360"/>
        <w:rPr>
          <w:rFonts w:ascii="Times" w:hAnsi="Times" w:cs="Times New Roman"/>
          <w:b/>
          <w:sz w:val="28"/>
          <w:szCs w:val="28"/>
        </w:rPr>
      </w:pPr>
      <w:r w:rsidRPr="00037FA2">
        <w:rPr>
          <w:rFonts w:ascii="Times" w:hAnsi="Times" w:cs="Times New Roman"/>
          <w:b/>
          <w:sz w:val="28"/>
          <w:szCs w:val="28"/>
        </w:rPr>
        <w:t>Job Growth Projection: Alameda County</w:t>
      </w:r>
    </w:p>
    <w:p w14:paraId="63ADA20A" w14:textId="77777777" w:rsidR="00AA480C" w:rsidRDefault="00AA480C" w:rsidP="00307112">
      <w:pPr>
        <w:ind w:left="360" w:right="360"/>
        <w:jc w:val="center"/>
        <w:rPr>
          <w:rFonts w:ascii="Times" w:hAnsi="Times" w:cs="Times New Roman"/>
          <w:b/>
          <w:sz w:val="28"/>
          <w:szCs w:val="28"/>
        </w:rPr>
      </w:pPr>
      <w:r>
        <w:rPr>
          <w:rFonts w:ascii="Times" w:hAnsi="Times" w:cs="Times New Roman"/>
          <w:b/>
          <w:noProof/>
          <w:sz w:val="28"/>
          <w:szCs w:val="28"/>
        </w:rPr>
        <w:drawing>
          <wp:inline distT="0" distB="0" distL="0" distR="0" wp14:anchorId="19CE6467" wp14:editId="1FEF33AF">
            <wp:extent cx="4801870" cy="236331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bGrowthLineGraph.jpg"/>
                    <pic:cNvPicPr/>
                  </pic:nvPicPr>
                  <pic:blipFill>
                    <a:blip r:embed="rId26">
                      <a:extLst>
                        <a:ext uri="{28A0092B-C50C-407E-A947-70E740481C1C}">
                          <a14:useLocalDpi xmlns:a14="http://schemas.microsoft.com/office/drawing/2010/main" val="0"/>
                        </a:ext>
                      </a:extLst>
                    </a:blip>
                    <a:stretch>
                      <a:fillRect/>
                    </a:stretch>
                  </pic:blipFill>
                  <pic:spPr>
                    <a:xfrm>
                      <a:off x="0" y="0"/>
                      <a:ext cx="4802570" cy="2363662"/>
                    </a:xfrm>
                    <a:prstGeom prst="rect">
                      <a:avLst/>
                    </a:prstGeom>
                  </pic:spPr>
                </pic:pic>
              </a:graphicData>
            </a:graphic>
          </wp:inline>
        </w:drawing>
      </w:r>
    </w:p>
    <w:p w14:paraId="1ADE0970" w14:textId="2D354C35" w:rsidR="00FE6838" w:rsidRPr="00AA480C" w:rsidRDefault="00FE6838" w:rsidP="00AA480C">
      <w:pPr>
        <w:ind w:left="360" w:right="360"/>
        <w:rPr>
          <w:rFonts w:ascii="Times" w:hAnsi="Times" w:cs="Times New Roman"/>
          <w:b/>
          <w:sz w:val="28"/>
          <w:szCs w:val="28"/>
        </w:rPr>
      </w:pPr>
    </w:p>
    <w:p w14:paraId="48448677" w14:textId="6BA903EB" w:rsidR="00037FA2" w:rsidRDefault="00037FA2" w:rsidP="00AA480C">
      <w:pPr>
        <w:ind w:left="720" w:firstLine="720"/>
        <w:rPr>
          <w:rFonts w:ascii="Times" w:hAnsi="Times" w:cs="Times New Roman"/>
          <w:b/>
          <w:sz w:val="24"/>
          <w:szCs w:val="24"/>
        </w:rPr>
      </w:pPr>
      <w:r>
        <w:rPr>
          <w:rFonts w:ascii="Times" w:hAnsi="Times" w:cs="Times New Roman"/>
          <w:b/>
          <w:sz w:val="24"/>
          <w:szCs w:val="24"/>
        </w:rPr>
        <w:br w:type="page"/>
      </w:r>
    </w:p>
    <w:p w14:paraId="70B94C44" w14:textId="77777777" w:rsidR="00B73E64" w:rsidRDefault="00B73E64" w:rsidP="001778BA">
      <w:pPr>
        <w:ind w:left="360" w:right="360"/>
        <w:rPr>
          <w:rFonts w:ascii="Times" w:hAnsi="Times" w:cs="Times New Roman"/>
          <w:b/>
          <w:sz w:val="28"/>
          <w:szCs w:val="28"/>
        </w:rPr>
      </w:pPr>
    </w:p>
    <w:p w14:paraId="0FAFC3B1" w14:textId="77777777" w:rsidR="00B73E64" w:rsidRDefault="00B73E64" w:rsidP="001778BA">
      <w:pPr>
        <w:ind w:left="360" w:right="360"/>
        <w:rPr>
          <w:rFonts w:ascii="Times" w:hAnsi="Times" w:cs="Times New Roman"/>
          <w:b/>
          <w:sz w:val="28"/>
          <w:szCs w:val="28"/>
        </w:rPr>
      </w:pPr>
    </w:p>
    <w:p w14:paraId="64F321DC" w14:textId="77777777" w:rsidR="00B73E64" w:rsidRDefault="00B73E64" w:rsidP="001778BA">
      <w:pPr>
        <w:ind w:left="360" w:right="360"/>
        <w:rPr>
          <w:rFonts w:ascii="Times" w:hAnsi="Times" w:cs="Times New Roman"/>
          <w:b/>
          <w:sz w:val="28"/>
          <w:szCs w:val="28"/>
        </w:rPr>
      </w:pPr>
    </w:p>
    <w:p w14:paraId="5E66D67A" w14:textId="77777777" w:rsidR="00B73E64" w:rsidRDefault="00B73E64" w:rsidP="001778BA">
      <w:pPr>
        <w:ind w:left="360" w:right="360"/>
        <w:rPr>
          <w:rFonts w:ascii="Times" w:hAnsi="Times" w:cs="Times New Roman"/>
          <w:b/>
          <w:sz w:val="28"/>
          <w:szCs w:val="28"/>
        </w:rPr>
      </w:pPr>
    </w:p>
    <w:p w14:paraId="2A3EF331" w14:textId="77777777" w:rsidR="00B73E64" w:rsidRDefault="00B73E64" w:rsidP="001778BA">
      <w:pPr>
        <w:ind w:left="360" w:right="360"/>
        <w:rPr>
          <w:rFonts w:ascii="Times" w:hAnsi="Times" w:cs="Times New Roman"/>
          <w:b/>
          <w:sz w:val="28"/>
          <w:szCs w:val="28"/>
        </w:rPr>
      </w:pPr>
    </w:p>
    <w:p w14:paraId="4C0475B8" w14:textId="77777777" w:rsidR="00B73E64" w:rsidRDefault="00B73E64" w:rsidP="001778BA">
      <w:pPr>
        <w:ind w:left="360" w:right="360"/>
        <w:rPr>
          <w:rFonts w:ascii="Times" w:hAnsi="Times" w:cs="Times New Roman"/>
          <w:b/>
          <w:sz w:val="28"/>
          <w:szCs w:val="28"/>
        </w:rPr>
      </w:pPr>
    </w:p>
    <w:p w14:paraId="6224E24B" w14:textId="3395D567" w:rsidR="00B73E64" w:rsidRDefault="00B73E64" w:rsidP="001778BA">
      <w:pPr>
        <w:ind w:left="360" w:right="360"/>
        <w:rPr>
          <w:rFonts w:ascii="Times" w:hAnsi="Times" w:cs="Times New Roman"/>
          <w:b/>
          <w:sz w:val="28"/>
          <w:szCs w:val="28"/>
        </w:rPr>
      </w:pPr>
      <w:r>
        <w:rPr>
          <w:rFonts w:ascii="Times" w:hAnsi="Times" w:cs="Times New Roman"/>
          <w:b/>
          <w:noProof/>
          <w:sz w:val="24"/>
          <w:szCs w:val="24"/>
        </w:rPr>
        <w:drawing>
          <wp:inline distT="0" distB="0" distL="0" distR="0" wp14:anchorId="1628A4DD" wp14:editId="304980F6">
            <wp:extent cx="5256530" cy="3504353"/>
            <wp:effectExtent l="0" t="0"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fRio.jpg"/>
                    <pic:cNvPicPr/>
                  </pic:nvPicPr>
                  <pic:blipFill>
                    <a:blip r:embed="rId27">
                      <a:extLst>
                        <a:ext uri="{28A0092B-C50C-407E-A947-70E740481C1C}">
                          <a14:useLocalDpi xmlns:a14="http://schemas.microsoft.com/office/drawing/2010/main" val="0"/>
                        </a:ext>
                      </a:extLst>
                    </a:blip>
                    <a:stretch>
                      <a:fillRect/>
                    </a:stretch>
                  </pic:blipFill>
                  <pic:spPr>
                    <a:xfrm>
                      <a:off x="0" y="0"/>
                      <a:ext cx="5256530" cy="3504353"/>
                    </a:xfrm>
                    <a:prstGeom prst="rect">
                      <a:avLst/>
                    </a:prstGeom>
                  </pic:spPr>
                </pic:pic>
              </a:graphicData>
            </a:graphic>
          </wp:inline>
        </w:drawing>
      </w:r>
    </w:p>
    <w:p w14:paraId="3C0A37E7" w14:textId="77777777" w:rsidR="00B73E64" w:rsidRDefault="00B73E64" w:rsidP="001778BA">
      <w:pPr>
        <w:ind w:left="360" w:right="360"/>
        <w:rPr>
          <w:rFonts w:ascii="Times" w:hAnsi="Times" w:cs="Times New Roman"/>
          <w:b/>
          <w:sz w:val="28"/>
          <w:szCs w:val="28"/>
        </w:rPr>
      </w:pPr>
    </w:p>
    <w:p w14:paraId="6F0F7EE5" w14:textId="77777777" w:rsidR="00B73E64" w:rsidRDefault="00B73E64" w:rsidP="001778BA">
      <w:pPr>
        <w:ind w:left="360" w:right="360"/>
        <w:rPr>
          <w:rFonts w:ascii="Times" w:hAnsi="Times" w:cs="Times New Roman"/>
          <w:b/>
          <w:sz w:val="28"/>
          <w:szCs w:val="28"/>
        </w:rPr>
      </w:pPr>
    </w:p>
    <w:p w14:paraId="0EE52C92" w14:textId="77777777" w:rsidR="00B73E64" w:rsidRDefault="00B73E64" w:rsidP="001778BA">
      <w:pPr>
        <w:ind w:left="360" w:right="360"/>
        <w:rPr>
          <w:rFonts w:ascii="Times" w:hAnsi="Times" w:cs="Times New Roman"/>
          <w:b/>
          <w:sz w:val="28"/>
          <w:szCs w:val="28"/>
        </w:rPr>
      </w:pPr>
    </w:p>
    <w:p w14:paraId="08EB904B" w14:textId="77777777" w:rsidR="00B73E64" w:rsidRDefault="00B73E64" w:rsidP="001778BA">
      <w:pPr>
        <w:ind w:left="360" w:right="360"/>
        <w:rPr>
          <w:rFonts w:ascii="Times" w:hAnsi="Times" w:cs="Times New Roman"/>
          <w:b/>
          <w:sz w:val="28"/>
          <w:szCs w:val="28"/>
        </w:rPr>
      </w:pPr>
    </w:p>
    <w:p w14:paraId="500B4A03" w14:textId="77777777" w:rsidR="00B73E64" w:rsidRDefault="00B73E64" w:rsidP="001778BA">
      <w:pPr>
        <w:ind w:left="360" w:right="360"/>
        <w:rPr>
          <w:rFonts w:ascii="Times" w:hAnsi="Times" w:cs="Times New Roman"/>
          <w:b/>
          <w:sz w:val="28"/>
          <w:szCs w:val="28"/>
        </w:rPr>
      </w:pPr>
    </w:p>
    <w:p w14:paraId="5C233AD7" w14:textId="77777777" w:rsidR="00B73E64" w:rsidRDefault="00B73E64" w:rsidP="001778BA">
      <w:pPr>
        <w:ind w:left="360" w:right="360"/>
        <w:rPr>
          <w:rFonts w:ascii="Times" w:hAnsi="Times" w:cs="Times New Roman"/>
          <w:b/>
          <w:sz w:val="28"/>
          <w:szCs w:val="28"/>
        </w:rPr>
      </w:pPr>
    </w:p>
    <w:p w14:paraId="4E953D92" w14:textId="77777777" w:rsidR="00B73E64" w:rsidRDefault="00B73E64" w:rsidP="001778BA">
      <w:pPr>
        <w:ind w:left="360" w:right="360"/>
        <w:rPr>
          <w:rFonts w:ascii="Times" w:hAnsi="Times" w:cs="Times New Roman"/>
          <w:b/>
          <w:sz w:val="28"/>
          <w:szCs w:val="28"/>
        </w:rPr>
      </w:pPr>
    </w:p>
    <w:p w14:paraId="4963B888" w14:textId="53E71652" w:rsidR="008A0966" w:rsidRDefault="00037FA2" w:rsidP="001778BA">
      <w:pPr>
        <w:ind w:left="360" w:right="360"/>
        <w:rPr>
          <w:rFonts w:ascii="Times" w:hAnsi="Times" w:cs="Times New Roman"/>
          <w:b/>
          <w:sz w:val="28"/>
          <w:szCs w:val="28"/>
        </w:rPr>
      </w:pPr>
      <w:r w:rsidRPr="00037FA2">
        <w:rPr>
          <w:rFonts w:ascii="Times" w:hAnsi="Times" w:cs="Times New Roman"/>
          <w:b/>
          <w:sz w:val="28"/>
          <w:szCs w:val="28"/>
        </w:rPr>
        <w:lastRenderedPageBreak/>
        <w:t>Changes in Employment Demand</w:t>
      </w:r>
    </w:p>
    <w:p w14:paraId="635020A7" w14:textId="77777777" w:rsidR="00037FA2" w:rsidRPr="00037FA2" w:rsidRDefault="00037FA2" w:rsidP="001778BA">
      <w:pPr>
        <w:ind w:left="360" w:right="360"/>
        <w:rPr>
          <w:rFonts w:ascii="Times" w:hAnsi="Times" w:cs="Times New Roman"/>
          <w:b/>
          <w:sz w:val="28"/>
          <w:szCs w:val="28"/>
        </w:rPr>
      </w:pPr>
    </w:p>
    <w:p w14:paraId="11AB2681" w14:textId="77777777" w:rsidR="008A0966" w:rsidRDefault="008A0966" w:rsidP="001778BA">
      <w:pPr>
        <w:ind w:left="360" w:right="360"/>
        <w:rPr>
          <w:rFonts w:ascii="Times" w:hAnsi="Times" w:cs="Times New Roman"/>
          <w:sz w:val="24"/>
          <w:szCs w:val="24"/>
        </w:rPr>
      </w:pPr>
      <w:r w:rsidRPr="001778BA">
        <w:rPr>
          <w:rFonts w:ascii="Times" w:hAnsi="Times" w:cs="Times New Roman"/>
          <w:sz w:val="24"/>
          <w:szCs w:val="24"/>
        </w:rPr>
        <w:t>In the next ten years</w:t>
      </w:r>
      <w:r w:rsidR="00C41FAE" w:rsidRPr="001778BA">
        <w:rPr>
          <w:rFonts w:ascii="Times" w:hAnsi="Times" w:cs="Times New Roman"/>
          <w:sz w:val="24"/>
          <w:szCs w:val="24"/>
        </w:rPr>
        <w:t>, employment in service-related industries will increase while jobs in manufacturing will decline.  This shift to service-related industries will increase the need for more college educated workers.</w:t>
      </w:r>
    </w:p>
    <w:p w14:paraId="33B3A477" w14:textId="162108CB" w:rsidR="00AE6ECE" w:rsidRPr="001778BA" w:rsidRDefault="00AE6ECE" w:rsidP="00AE6ECE">
      <w:pPr>
        <w:ind w:right="360"/>
        <w:rPr>
          <w:rFonts w:ascii="Times" w:hAnsi="Times" w:cs="Times New Roman"/>
          <w:sz w:val="24"/>
          <w:szCs w:val="24"/>
        </w:rPr>
      </w:pPr>
      <w:r>
        <w:rPr>
          <w:rFonts w:ascii="Times" w:hAnsi="Times" w:cs="Times New Roman"/>
          <w:noProof/>
          <w:sz w:val="24"/>
          <w:szCs w:val="24"/>
        </w:rPr>
        <w:drawing>
          <wp:inline distT="0" distB="0" distL="0" distR="0" wp14:anchorId="0C5B117E" wp14:editId="41D7F8A6">
            <wp:extent cx="5998210" cy="43808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oyChangesBySector.jpg"/>
                    <pic:cNvPicPr/>
                  </pic:nvPicPr>
                  <pic:blipFill>
                    <a:blip r:embed="rId28">
                      <a:extLst>
                        <a:ext uri="{28A0092B-C50C-407E-A947-70E740481C1C}">
                          <a14:useLocalDpi xmlns:a14="http://schemas.microsoft.com/office/drawing/2010/main" val="0"/>
                        </a:ext>
                      </a:extLst>
                    </a:blip>
                    <a:stretch>
                      <a:fillRect/>
                    </a:stretch>
                  </pic:blipFill>
                  <pic:spPr>
                    <a:xfrm>
                      <a:off x="0" y="0"/>
                      <a:ext cx="5998210" cy="4380865"/>
                    </a:xfrm>
                    <a:prstGeom prst="rect">
                      <a:avLst/>
                    </a:prstGeom>
                  </pic:spPr>
                </pic:pic>
              </a:graphicData>
            </a:graphic>
          </wp:inline>
        </w:drawing>
      </w:r>
    </w:p>
    <w:p w14:paraId="6DF0E852" w14:textId="77777777" w:rsidR="00726352" w:rsidRPr="001778BA" w:rsidRDefault="00726352" w:rsidP="001778BA">
      <w:pPr>
        <w:ind w:left="360" w:right="360"/>
        <w:rPr>
          <w:rFonts w:ascii="Times" w:hAnsi="Times" w:cs="Times New Roman"/>
          <w:sz w:val="24"/>
          <w:szCs w:val="24"/>
        </w:rPr>
      </w:pPr>
    </w:p>
    <w:p w14:paraId="4E0D7A3D" w14:textId="17D3CEDD" w:rsidR="00C41FAE" w:rsidRPr="001778BA" w:rsidRDefault="00C41FAE" w:rsidP="001778BA">
      <w:pPr>
        <w:ind w:left="360" w:right="360"/>
        <w:rPr>
          <w:rFonts w:ascii="Times" w:hAnsi="Times"/>
          <w:b/>
          <w:sz w:val="24"/>
          <w:szCs w:val="24"/>
        </w:rPr>
      </w:pPr>
    </w:p>
    <w:p w14:paraId="76175817" w14:textId="77777777" w:rsidR="00726352" w:rsidRPr="00E430B8" w:rsidRDefault="00726352" w:rsidP="001778BA">
      <w:pPr>
        <w:spacing w:before="120"/>
        <w:ind w:left="360" w:right="360"/>
        <w:rPr>
          <w:rFonts w:ascii="Times" w:hAnsi="Times"/>
        </w:rPr>
      </w:pPr>
      <w:r w:rsidRPr="00E430B8">
        <w:rPr>
          <w:rFonts w:ascii="Times" w:hAnsi="Times"/>
        </w:rPr>
        <w:t xml:space="preserve">Source: EMSI </w:t>
      </w:r>
    </w:p>
    <w:p w14:paraId="789B53B4" w14:textId="77777777" w:rsidR="0027099C" w:rsidRPr="00E430B8" w:rsidRDefault="0027099C" w:rsidP="001778BA">
      <w:pPr>
        <w:ind w:left="360" w:right="360"/>
        <w:rPr>
          <w:rFonts w:ascii="Times" w:eastAsia="Times New Roman" w:hAnsi="Times" w:cs="Times New Roman"/>
          <w:color w:val="000000"/>
        </w:rPr>
      </w:pPr>
      <w:r w:rsidRPr="00E430B8">
        <w:rPr>
          <w:rFonts w:ascii="Times" w:hAnsi="Times"/>
        </w:rPr>
        <w:t xml:space="preserve">* Refers to: </w:t>
      </w:r>
      <w:r w:rsidRPr="00E430B8">
        <w:rPr>
          <w:rFonts w:ascii="Times" w:eastAsia="Times New Roman" w:hAnsi="Times" w:cs="Times New Roman"/>
          <w:color w:val="000000"/>
        </w:rPr>
        <w:t>Health Care and Social Assistance; Professional, Scientific, and Technical Services; Accommodation and Food Services; Administrative and Support and Waste Management and Remediation Services; Other Services (except Public Administration); Management of Companies and Enterprises</w:t>
      </w:r>
    </w:p>
    <w:p w14:paraId="79E70936" w14:textId="77777777" w:rsidR="00C41FAE" w:rsidRPr="001778BA" w:rsidRDefault="00C41FAE" w:rsidP="001778BA">
      <w:pPr>
        <w:ind w:left="360" w:right="360"/>
        <w:rPr>
          <w:rFonts w:ascii="Times" w:hAnsi="Times"/>
          <w:sz w:val="24"/>
          <w:szCs w:val="24"/>
        </w:rPr>
      </w:pPr>
    </w:p>
    <w:p w14:paraId="2F596151" w14:textId="77777777" w:rsidR="00726352" w:rsidRPr="001778BA" w:rsidRDefault="00726352" w:rsidP="001778BA">
      <w:pPr>
        <w:ind w:left="360" w:right="360"/>
        <w:rPr>
          <w:rFonts w:ascii="Times" w:hAnsi="Times"/>
          <w:sz w:val="24"/>
          <w:szCs w:val="24"/>
        </w:rPr>
      </w:pPr>
    </w:p>
    <w:p w14:paraId="12F72E48" w14:textId="77777777" w:rsidR="00726352" w:rsidRPr="001778BA" w:rsidRDefault="00726352" w:rsidP="001778BA">
      <w:pPr>
        <w:ind w:left="360" w:right="360"/>
        <w:rPr>
          <w:rFonts w:ascii="Times" w:hAnsi="Times"/>
          <w:sz w:val="24"/>
          <w:szCs w:val="24"/>
        </w:rPr>
      </w:pPr>
    </w:p>
    <w:p w14:paraId="2FB72912" w14:textId="44C2CD15" w:rsidR="00726352" w:rsidRPr="00CD4250" w:rsidRDefault="00726352" w:rsidP="001778BA">
      <w:pPr>
        <w:ind w:left="360" w:right="360"/>
        <w:rPr>
          <w:rFonts w:ascii="Times" w:hAnsi="Times" w:cs="Times New Roman"/>
          <w:b/>
          <w:sz w:val="23"/>
          <w:szCs w:val="23"/>
        </w:rPr>
      </w:pPr>
      <w:r w:rsidRPr="00CD4250">
        <w:rPr>
          <w:rFonts w:ascii="Times" w:hAnsi="Times" w:cs="Times New Roman"/>
          <w:b/>
          <w:sz w:val="23"/>
          <w:szCs w:val="23"/>
        </w:rPr>
        <w:t xml:space="preserve">Top 10 Occupations </w:t>
      </w:r>
      <w:r w:rsidR="0084005B" w:rsidRPr="00CD4250">
        <w:rPr>
          <w:rFonts w:ascii="Times" w:hAnsi="Times" w:cs="Times New Roman"/>
          <w:b/>
          <w:sz w:val="23"/>
          <w:szCs w:val="23"/>
        </w:rPr>
        <w:t>R</w:t>
      </w:r>
      <w:r w:rsidRPr="00CD4250">
        <w:rPr>
          <w:rFonts w:ascii="Times" w:hAnsi="Times" w:cs="Times New Roman"/>
          <w:b/>
          <w:sz w:val="23"/>
          <w:szCs w:val="23"/>
        </w:rPr>
        <w:t xml:space="preserve">equiring </w:t>
      </w:r>
      <w:r w:rsidRPr="00CD4250">
        <w:rPr>
          <w:rFonts w:ascii="Times" w:hAnsi="Times" w:cs="Times New Roman"/>
          <w:b/>
          <w:i/>
          <w:sz w:val="23"/>
          <w:szCs w:val="23"/>
        </w:rPr>
        <w:t>Associate’s Degree</w:t>
      </w:r>
      <w:r w:rsidR="00CD4250" w:rsidRPr="00CD4250">
        <w:rPr>
          <w:rFonts w:ascii="Times" w:hAnsi="Times" w:cs="Times New Roman"/>
          <w:b/>
          <w:sz w:val="23"/>
          <w:szCs w:val="23"/>
        </w:rPr>
        <w:t xml:space="preserve">: Most Annual Openings </w:t>
      </w:r>
      <w:r w:rsidRPr="00CD4250">
        <w:rPr>
          <w:rFonts w:ascii="Times" w:hAnsi="Times" w:cs="Times New Roman"/>
          <w:b/>
          <w:sz w:val="23"/>
          <w:szCs w:val="23"/>
        </w:rPr>
        <w:t>(2014-</w:t>
      </w:r>
      <w:r w:rsidR="00702AF8" w:rsidRPr="00CD4250">
        <w:rPr>
          <w:rFonts w:ascii="Times" w:hAnsi="Times" w:cs="Times New Roman"/>
          <w:b/>
          <w:sz w:val="23"/>
          <w:szCs w:val="23"/>
        </w:rPr>
        <w:t>20</w:t>
      </w:r>
      <w:r w:rsidRPr="00CD4250">
        <w:rPr>
          <w:rFonts w:ascii="Times" w:hAnsi="Times" w:cs="Times New Roman"/>
          <w:b/>
          <w:sz w:val="23"/>
          <w:szCs w:val="23"/>
        </w:rPr>
        <w:t>23)</w:t>
      </w:r>
    </w:p>
    <w:p w14:paraId="154F1BBD" w14:textId="43982830" w:rsidR="00726352" w:rsidRDefault="00CD4250" w:rsidP="00CD4250">
      <w:pPr>
        <w:ind w:right="360"/>
        <w:rPr>
          <w:rFonts w:ascii="Times" w:hAnsi="Times"/>
          <w:b/>
          <w:sz w:val="24"/>
          <w:szCs w:val="24"/>
        </w:rPr>
      </w:pPr>
      <w:r>
        <w:rPr>
          <w:rFonts w:ascii="Times" w:hAnsi="Times"/>
          <w:b/>
          <w:noProof/>
          <w:sz w:val="24"/>
          <w:szCs w:val="24"/>
        </w:rPr>
        <w:drawing>
          <wp:inline distT="0" distB="0" distL="0" distR="0" wp14:anchorId="3F4A7FDF" wp14:editId="4A69C028">
            <wp:extent cx="5851492" cy="3200170"/>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AAjobs.jpg"/>
                    <pic:cNvPicPr/>
                  </pic:nvPicPr>
                  <pic:blipFill>
                    <a:blip r:embed="rId29">
                      <a:extLst>
                        <a:ext uri="{28A0092B-C50C-407E-A947-70E740481C1C}">
                          <a14:useLocalDpi xmlns:a14="http://schemas.microsoft.com/office/drawing/2010/main" val="0"/>
                        </a:ext>
                      </a:extLst>
                    </a:blip>
                    <a:stretch>
                      <a:fillRect/>
                    </a:stretch>
                  </pic:blipFill>
                  <pic:spPr>
                    <a:xfrm>
                      <a:off x="0" y="0"/>
                      <a:ext cx="5852741" cy="3200853"/>
                    </a:xfrm>
                    <a:prstGeom prst="rect">
                      <a:avLst/>
                    </a:prstGeom>
                  </pic:spPr>
                </pic:pic>
              </a:graphicData>
            </a:graphic>
          </wp:inline>
        </w:drawing>
      </w:r>
    </w:p>
    <w:p w14:paraId="1EE12067" w14:textId="77777777" w:rsidR="00CD4250" w:rsidRDefault="00CD4250" w:rsidP="00CD4250">
      <w:pPr>
        <w:rPr>
          <w:rFonts w:ascii="Times" w:hAnsi="Times" w:cs="Times New Roman"/>
          <w:b/>
          <w:sz w:val="23"/>
          <w:szCs w:val="23"/>
        </w:rPr>
      </w:pPr>
    </w:p>
    <w:p w14:paraId="16E7DD15" w14:textId="1B5AC0F8" w:rsidR="00702AF8" w:rsidRDefault="00702AF8" w:rsidP="00CD4250">
      <w:pPr>
        <w:rPr>
          <w:rFonts w:ascii="Times" w:hAnsi="Times" w:cs="Times New Roman"/>
          <w:b/>
          <w:sz w:val="23"/>
          <w:szCs w:val="23"/>
        </w:rPr>
      </w:pPr>
      <w:r w:rsidRPr="00CD4250">
        <w:rPr>
          <w:rFonts w:ascii="Times" w:hAnsi="Times" w:cs="Times New Roman"/>
          <w:b/>
          <w:sz w:val="23"/>
          <w:szCs w:val="23"/>
        </w:rPr>
        <w:t xml:space="preserve">Top 10 Occupations </w:t>
      </w:r>
      <w:r w:rsidR="0084005B" w:rsidRPr="00CD4250">
        <w:rPr>
          <w:rFonts w:ascii="Times" w:hAnsi="Times" w:cs="Times New Roman"/>
          <w:b/>
          <w:sz w:val="23"/>
          <w:szCs w:val="23"/>
        </w:rPr>
        <w:t>R</w:t>
      </w:r>
      <w:r w:rsidRPr="00CD4250">
        <w:rPr>
          <w:rFonts w:ascii="Times" w:hAnsi="Times" w:cs="Times New Roman"/>
          <w:b/>
          <w:sz w:val="23"/>
          <w:szCs w:val="23"/>
        </w:rPr>
        <w:t xml:space="preserve">equiring </w:t>
      </w:r>
      <w:r w:rsidRPr="00CD4250">
        <w:rPr>
          <w:rFonts w:ascii="Times" w:hAnsi="Times" w:cs="Times New Roman"/>
          <w:b/>
          <w:i/>
          <w:sz w:val="23"/>
          <w:szCs w:val="23"/>
        </w:rPr>
        <w:t xml:space="preserve">Bachelor’s </w:t>
      </w:r>
      <w:proofErr w:type="gramStart"/>
      <w:r w:rsidRPr="00CD4250">
        <w:rPr>
          <w:rFonts w:ascii="Times" w:hAnsi="Times" w:cs="Times New Roman"/>
          <w:b/>
          <w:i/>
          <w:sz w:val="23"/>
          <w:szCs w:val="23"/>
        </w:rPr>
        <w:t>Degree</w:t>
      </w:r>
      <w:r w:rsidRPr="00CD4250">
        <w:rPr>
          <w:rFonts w:ascii="Times" w:hAnsi="Times" w:cs="Times New Roman"/>
          <w:b/>
          <w:sz w:val="23"/>
          <w:szCs w:val="23"/>
        </w:rPr>
        <w:t xml:space="preserve"> :</w:t>
      </w:r>
      <w:proofErr w:type="gramEnd"/>
      <w:r w:rsidRPr="00CD4250">
        <w:rPr>
          <w:rFonts w:ascii="Times" w:hAnsi="Times" w:cs="Times New Roman"/>
          <w:b/>
          <w:sz w:val="23"/>
          <w:szCs w:val="23"/>
        </w:rPr>
        <w:t xml:space="preserve"> Most Annual Openings (2014- 2023)</w:t>
      </w:r>
    </w:p>
    <w:p w14:paraId="004284E9" w14:textId="582664F1" w:rsidR="00CD4250" w:rsidRPr="00CD4250" w:rsidRDefault="00CD4250" w:rsidP="00CD4250">
      <w:pPr>
        <w:rPr>
          <w:rFonts w:ascii="Times" w:hAnsi="Times" w:cs="Times New Roman"/>
          <w:b/>
          <w:sz w:val="23"/>
          <w:szCs w:val="23"/>
        </w:rPr>
      </w:pPr>
      <w:r>
        <w:rPr>
          <w:rFonts w:ascii="Times" w:hAnsi="Times" w:cs="Times New Roman"/>
          <w:b/>
          <w:noProof/>
          <w:sz w:val="23"/>
          <w:szCs w:val="23"/>
        </w:rPr>
        <w:drawing>
          <wp:inline distT="0" distB="0" distL="0" distR="0" wp14:anchorId="53FB65F8" wp14:editId="67AE257D">
            <wp:extent cx="5825490" cy="3264273"/>
            <wp:effectExtent l="0" t="0" r="0"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BAjobs.jpg"/>
                    <pic:cNvPicPr/>
                  </pic:nvPicPr>
                  <pic:blipFill>
                    <a:blip r:embed="rId30">
                      <a:extLst>
                        <a:ext uri="{28A0092B-C50C-407E-A947-70E740481C1C}">
                          <a14:useLocalDpi xmlns:a14="http://schemas.microsoft.com/office/drawing/2010/main" val="0"/>
                        </a:ext>
                      </a:extLst>
                    </a:blip>
                    <a:stretch>
                      <a:fillRect/>
                    </a:stretch>
                  </pic:blipFill>
                  <pic:spPr>
                    <a:xfrm>
                      <a:off x="0" y="0"/>
                      <a:ext cx="5825490" cy="3264273"/>
                    </a:xfrm>
                    <a:prstGeom prst="rect">
                      <a:avLst/>
                    </a:prstGeom>
                  </pic:spPr>
                </pic:pic>
              </a:graphicData>
            </a:graphic>
          </wp:inline>
        </w:drawing>
      </w:r>
    </w:p>
    <w:p w14:paraId="7E59B925" w14:textId="77777777" w:rsidR="00702AF8" w:rsidRDefault="00702AF8" w:rsidP="0089743F">
      <w:pPr>
        <w:spacing w:before="120" w:after="0" w:line="240" w:lineRule="auto"/>
        <w:ind w:left="-450" w:right="360"/>
        <w:rPr>
          <w:rFonts w:ascii="Times" w:eastAsia="Times New Roman" w:hAnsi="Times" w:cs="Times New Roman"/>
          <w:color w:val="000000"/>
        </w:rPr>
      </w:pPr>
      <w:r w:rsidRPr="0089743F">
        <w:rPr>
          <w:rFonts w:ascii="Times" w:eastAsia="Times New Roman" w:hAnsi="Times" w:cs="Times New Roman"/>
          <w:color w:val="000000"/>
        </w:rPr>
        <w:t>Source: EMSI (5-digit occupations) (*= Doctoral degree)</w:t>
      </w:r>
    </w:p>
    <w:p w14:paraId="03A9B22E" w14:textId="77777777" w:rsidR="00CD4250" w:rsidRDefault="00CD4250" w:rsidP="0089743F">
      <w:pPr>
        <w:spacing w:before="120" w:after="0" w:line="240" w:lineRule="auto"/>
        <w:ind w:left="-450" w:right="360"/>
        <w:rPr>
          <w:rFonts w:ascii="Times" w:eastAsia="Times New Roman" w:hAnsi="Times" w:cs="Times New Roman"/>
          <w:color w:val="000000"/>
        </w:rPr>
      </w:pPr>
    </w:p>
    <w:p w14:paraId="20253826" w14:textId="77777777" w:rsidR="00CD4250" w:rsidRDefault="00CD4250" w:rsidP="0089743F">
      <w:pPr>
        <w:spacing w:before="120" w:after="0" w:line="240" w:lineRule="auto"/>
        <w:ind w:left="-450" w:right="360"/>
        <w:rPr>
          <w:rFonts w:ascii="Times" w:eastAsia="Times New Roman" w:hAnsi="Times" w:cs="Times New Roman"/>
          <w:color w:val="000000"/>
        </w:rPr>
      </w:pPr>
    </w:p>
    <w:p w14:paraId="660A724A" w14:textId="77777777" w:rsidR="00C96628" w:rsidRDefault="00C96628" w:rsidP="0089743F">
      <w:pPr>
        <w:spacing w:before="120" w:after="0" w:line="240" w:lineRule="auto"/>
        <w:ind w:left="-450" w:right="360"/>
        <w:rPr>
          <w:rFonts w:ascii="Times" w:eastAsia="Times New Roman" w:hAnsi="Times" w:cs="Times New Roman"/>
          <w:color w:val="000000"/>
        </w:rPr>
      </w:pPr>
    </w:p>
    <w:p w14:paraId="5F88E7DA" w14:textId="77777777" w:rsidR="00673A63" w:rsidRDefault="00944097" w:rsidP="00717501">
      <w:pPr>
        <w:spacing w:after="0" w:line="240" w:lineRule="auto"/>
        <w:ind w:left="360" w:right="360"/>
        <w:rPr>
          <w:rFonts w:ascii="Times" w:hAnsi="Times" w:cs="Times New Roman"/>
          <w:b/>
          <w:sz w:val="32"/>
          <w:szCs w:val="32"/>
        </w:rPr>
      </w:pPr>
      <w:r w:rsidRPr="00673A63">
        <w:rPr>
          <w:rFonts w:ascii="Times" w:hAnsi="Times" w:cs="Times New Roman"/>
          <w:b/>
          <w:sz w:val="32"/>
          <w:szCs w:val="32"/>
        </w:rPr>
        <w:t>Internal Sca</w:t>
      </w:r>
      <w:r w:rsidR="00673A63">
        <w:rPr>
          <w:rFonts w:ascii="Times" w:hAnsi="Times" w:cs="Times New Roman"/>
          <w:b/>
          <w:sz w:val="32"/>
          <w:szCs w:val="32"/>
        </w:rPr>
        <w:t xml:space="preserve">n:  </w:t>
      </w:r>
    </w:p>
    <w:p w14:paraId="5320ABF6" w14:textId="22338491" w:rsidR="00B07F33" w:rsidRPr="00673A63" w:rsidRDefault="00673A63" w:rsidP="00717501">
      <w:pPr>
        <w:spacing w:line="240" w:lineRule="auto"/>
        <w:ind w:left="360" w:right="360"/>
        <w:rPr>
          <w:rFonts w:ascii="Times" w:hAnsi="Times"/>
          <w:b/>
          <w:sz w:val="32"/>
          <w:szCs w:val="32"/>
        </w:rPr>
      </w:pPr>
      <w:r>
        <w:rPr>
          <w:rFonts w:ascii="Times" w:hAnsi="Times" w:cs="Times New Roman"/>
          <w:b/>
          <w:sz w:val="32"/>
          <w:szCs w:val="32"/>
        </w:rPr>
        <w:t>PCCD Demographic Trends &amp;</w:t>
      </w:r>
      <w:r w:rsidR="00944097" w:rsidRPr="00673A63">
        <w:rPr>
          <w:rFonts w:ascii="Times" w:hAnsi="Times" w:cs="Times New Roman"/>
          <w:b/>
          <w:sz w:val="32"/>
          <w:szCs w:val="32"/>
        </w:rPr>
        <w:t xml:space="preserve"> Student </w:t>
      </w:r>
      <w:proofErr w:type="gramStart"/>
      <w:r w:rsidR="00944097" w:rsidRPr="00673A63">
        <w:rPr>
          <w:rFonts w:ascii="Times" w:hAnsi="Times" w:cs="Times New Roman"/>
          <w:b/>
          <w:sz w:val="32"/>
          <w:szCs w:val="32"/>
        </w:rPr>
        <w:t xml:space="preserve">Success </w:t>
      </w:r>
      <w:r>
        <w:rPr>
          <w:rFonts w:ascii="Times" w:hAnsi="Times" w:cs="Times New Roman"/>
          <w:b/>
          <w:sz w:val="32"/>
          <w:szCs w:val="32"/>
        </w:rPr>
        <w:t xml:space="preserve"> </w:t>
      </w:r>
      <w:r w:rsidR="00944097" w:rsidRPr="00673A63">
        <w:rPr>
          <w:rFonts w:ascii="Times" w:hAnsi="Times" w:cs="Times New Roman"/>
          <w:b/>
          <w:sz w:val="32"/>
          <w:szCs w:val="32"/>
        </w:rPr>
        <w:t>Measures</w:t>
      </w:r>
      <w:proofErr w:type="gramEnd"/>
      <w:r w:rsidR="00B07F33" w:rsidRPr="00673A63">
        <w:rPr>
          <w:rFonts w:ascii="Times" w:hAnsi="Times" w:cs="Times New Roman"/>
          <w:b/>
          <w:sz w:val="32"/>
          <w:szCs w:val="32"/>
        </w:rPr>
        <w:t xml:space="preserve">  </w:t>
      </w:r>
    </w:p>
    <w:p w14:paraId="39CF72ED" w14:textId="77777777" w:rsidR="00C96628" w:rsidRDefault="00C96628" w:rsidP="001778BA">
      <w:pPr>
        <w:ind w:left="360" w:right="360"/>
        <w:rPr>
          <w:rFonts w:ascii="Times" w:hAnsi="Times"/>
          <w:b/>
          <w:sz w:val="28"/>
          <w:szCs w:val="28"/>
        </w:rPr>
      </w:pPr>
    </w:p>
    <w:p w14:paraId="2771EF62" w14:textId="087C0443" w:rsidR="00A11776" w:rsidRPr="0089743F" w:rsidRDefault="00172422" w:rsidP="001778BA">
      <w:pPr>
        <w:ind w:left="360" w:right="360"/>
        <w:rPr>
          <w:rFonts w:ascii="Times" w:hAnsi="Times"/>
          <w:b/>
          <w:sz w:val="28"/>
          <w:szCs w:val="28"/>
        </w:rPr>
      </w:pPr>
      <w:r w:rsidRPr="0089743F">
        <w:rPr>
          <w:rFonts w:ascii="Times" w:hAnsi="Times"/>
          <w:b/>
          <w:sz w:val="28"/>
          <w:szCs w:val="28"/>
        </w:rPr>
        <w:t>Enrollment Trends Have Fluctuated</w:t>
      </w:r>
    </w:p>
    <w:p w14:paraId="1FEC61F5" w14:textId="77777777" w:rsidR="00717501" w:rsidRDefault="00717501" w:rsidP="001778BA">
      <w:pPr>
        <w:ind w:left="360" w:right="360"/>
        <w:rPr>
          <w:rFonts w:ascii="Times" w:hAnsi="Times"/>
          <w:sz w:val="24"/>
          <w:szCs w:val="24"/>
        </w:rPr>
      </w:pPr>
    </w:p>
    <w:p w14:paraId="58F95579" w14:textId="326E1EDA" w:rsidR="00172422" w:rsidRPr="001778BA" w:rsidRDefault="00F504E9" w:rsidP="001778BA">
      <w:pPr>
        <w:ind w:left="360" w:right="360"/>
        <w:rPr>
          <w:rFonts w:ascii="Times" w:hAnsi="Times"/>
          <w:sz w:val="24"/>
          <w:szCs w:val="24"/>
        </w:rPr>
      </w:pPr>
      <w:r w:rsidRPr="001778BA">
        <w:rPr>
          <w:rFonts w:ascii="Times" w:hAnsi="Times"/>
          <w:sz w:val="24"/>
          <w:szCs w:val="24"/>
        </w:rPr>
        <w:t>PCCD enrollment trends have continued to fluctuate in the past six years. Historically, peak enrollment occurred in 1981</w:t>
      </w:r>
      <w:r w:rsidR="00DE152B">
        <w:rPr>
          <w:rFonts w:ascii="Times" w:hAnsi="Times"/>
          <w:sz w:val="24"/>
          <w:szCs w:val="24"/>
        </w:rPr>
        <w:t xml:space="preserve">, prior to the passage of Prop 13, </w:t>
      </w:r>
      <w:r w:rsidRPr="001778BA">
        <w:rPr>
          <w:rFonts w:ascii="Times" w:hAnsi="Times"/>
          <w:sz w:val="24"/>
          <w:szCs w:val="24"/>
        </w:rPr>
        <w:t>at 24,695 FTES</w:t>
      </w:r>
      <w:r w:rsidR="00DE152B">
        <w:rPr>
          <w:rFonts w:ascii="Times" w:hAnsi="Times"/>
          <w:sz w:val="24"/>
          <w:szCs w:val="24"/>
        </w:rPr>
        <w:t>.  During the recession years of 2008 – 2010 enrollment climbed, but dropped again due to State mandated workload reductions in the 2010 – 2013, and is now beginning to rise again.</w:t>
      </w:r>
      <w:r w:rsidRPr="001778BA">
        <w:rPr>
          <w:rFonts w:ascii="Times" w:hAnsi="Times"/>
          <w:sz w:val="24"/>
          <w:szCs w:val="24"/>
        </w:rPr>
        <w:t xml:space="preserve">   </w:t>
      </w:r>
    </w:p>
    <w:p w14:paraId="65D3A1A8" w14:textId="36370D81" w:rsidR="00DE200A" w:rsidRDefault="00717501" w:rsidP="00ED6FFE">
      <w:pPr>
        <w:spacing w:before="120" w:after="120"/>
        <w:ind w:left="-360" w:right="360" w:firstLine="720"/>
        <w:rPr>
          <w:rFonts w:ascii="Times" w:hAnsi="Times"/>
        </w:rPr>
      </w:pPr>
      <w:r>
        <w:rPr>
          <w:rFonts w:ascii="Times" w:hAnsi="Times"/>
          <w:noProof/>
        </w:rPr>
        <w:drawing>
          <wp:anchor distT="0" distB="0" distL="114300" distR="114300" simplePos="0" relativeHeight="251681792" behindDoc="0" locked="0" layoutInCell="1" allowOverlap="1" wp14:anchorId="71B47A4A" wp14:editId="76225BC2">
            <wp:simplePos x="0" y="0"/>
            <wp:positionH relativeFrom="column">
              <wp:posOffset>227330</wp:posOffset>
            </wp:positionH>
            <wp:positionV relativeFrom="paragraph">
              <wp:posOffset>307975</wp:posOffset>
            </wp:positionV>
            <wp:extent cx="5830570" cy="475615"/>
            <wp:effectExtent l="0" t="0" r="11430" b="6985"/>
            <wp:wrapTight wrapText="bothSides">
              <wp:wrapPolygon edited="0">
                <wp:start x="0" y="0"/>
                <wp:lineTo x="0" y="20764"/>
                <wp:lineTo x="21548" y="20764"/>
                <wp:lineTo x="2154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ES_table.jpg"/>
                    <pic:cNvPicPr/>
                  </pic:nvPicPr>
                  <pic:blipFill>
                    <a:blip r:embed="rId31">
                      <a:extLst>
                        <a:ext uri="{28A0092B-C50C-407E-A947-70E740481C1C}">
                          <a14:useLocalDpi xmlns:a14="http://schemas.microsoft.com/office/drawing/2010/main" val="0"/>
                        </a:ext>
                      </a:extLst>
                    </a:blip>
                    <a:stretch>
                      <a:fillRect/>
                    </a:stretch>
                  </pic:blipFill>
                  <pic:spPr>
                    <a:xfrm>
                      <a:off x="0" y="0"/>
                      <a:ext cx="5830570" cy="47561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1D60E8" w14:textId="77777777" w:rsidR="00A11776" w:rsidRDefault="00A11776" w:rsidP="00717501">
      <w:pPr>
        <w:spacing w:before="120" w:after="120"/>
        <w:ind w:right="360" w:firstLine="360"/>
        <w:rPr>
          <w:rFonts w:ascii="Times" w:hAnsi="Times"/>
        </w:rPr>
      </w:pPr>
      <w:r w:rsidRPr="0089743F">
        <w:rPr>
          <w:rFonts w:ascii="Times" w:hAnsi="Times"/>
        </w:rPr>
        <w:t>Source: CCCCO - Budget office (Attendance Accounting FTES Reports)</w:t>
      </w:r>
    </w:p>
    <w:p w14:paraId="5F68991E" w14:textId="7ABD4136" w:rsidR="00A11776" w:rsidRDefault="00ED6FFE" w:rsidP="001778BA">
      <w:pPr>
        <w:spacing w:after="0"/>
        <w:ind w:left="360" w:right="360"/>
        <w:rPr>
          <w:rFonts w:ascii="Times" w:hAnsi="Times"/>
          <w:sz w:val="24"/>
          <w:szCs w:val="24"/>
        </w:rPr>
      </w:pPr>
      <w:r>
        <w:rPr>
          <w:rFonts w:ascii="Times" w:hAnsi="Times"/>
          <w:noProof/>
          <w:sz w:val="24"/>
          <w:szCs w:val="24"/>
        </w:rPr>
        <w:drawing>
          <wp:anchor distT="0" distB="0" distL="114300" distR="114300" simplePos="0" relativeHeight="251680768" behindDoc="0" locked="0" layoutInCell="1" allowOverlap="1" wp14:anchorId="06F2BA09" wp14:editId="5E87EF18">
            <wp:simplePos x="0" y="0"/>
            <wp:positionH relativeFrom="column">
              <wp:posOffset>227330</wp:posOffset>
            </wp:positionH>
            <wp:positionV relativeFrom="paragraph">
              <wp:posOffset>1133475</wp:posOffset>
            </wp:positionV>
            <wp:extent cx="5716270" cy="1962785"/>
            <wp:effectExtent l="0" t="0" r="0" b="0"/>
            <wp:wrapTight wrapText="bothSides">
              <wp:wrapPolygon edited="0">
                <wp:start x="0" y="0"/>
                <wp:lineTo x="0" y="21244"/>
                <wp:lineTo x="21499" y="21244"/>
                <wp:lineTo x="21499"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CDtotalFTESchart.jpg"/>
                    <pic:cNvPicPr/>
                  </pic:nvPicPr>
                  <pic:blipFill>
                    <a:blip r:embed="rId32">
                      <a:extLst>
                        <a:ext uri="{28A0092B-C50C-407E-A947-70E740481C1C}">
                          <a14:useLocalDpi xmlns:a14="http://schemas.microsoft.com/office/drawing/2010/main" val="0"/>
                        </a:ext>
                      </a:extLst>
                    </a:blip>
                    <a:stretch>
                      <a:fillRect/>
                    </a:stretch>
                  </pic:blipFill>
                  <pic:spPr>
                    <a:xfrm>
                      <a:off x="0" y="0"/>
                      <a:ext cx="5716270" cy="196278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ACB34D" w14:textId="77777777" w:rsidR="00ED6FFE" w:rsidRDefault="00ED6FFE" w:rsidP="001778BA">
      <w:pPr>
        <w:spacing w:after="0"/>
        <w:ind w:left="360" w:right="360"/>
        <w:rPr>
          <w:rFonts w:ascii="Times" w:hAnsi="Times"/>
          <w:sz w:val="24"/>
          <w:szCs w:val="24"/>
        </w:rPr>
      </w:pPr>
    </w:p>
    <w:p w14:paraId="504BA607" w14:textId="08CF6208" w:rsidR="0089743F" w:rsidRDefault="0089743F" w:rsidP="00ED6FFE">
      <w:pPr>
        <w:ind w:firstLine="720"/>
        <w:rPr>
          <w:rFonts w:ascii="Times" w:hAnsi="Times" w:cs="Times New Roman"/>
          <w:b/>
          <w:sz w:val="28"/>
          <w:szCs w:val="28"/>
        </w:rPr>
      </w:pPr>
      <w:r>
        <w:rPr>
          <w:rFonts w:ascii="Times" w:hAnsi="Times" w:cs="Times New Roman"/>
          <w:b/>
          <w:sz w:val="28"/>
          <w:szCs w:val="28"/>
        </w:rPr>
        <w:br w:type="page"/>
      </w:r>
    </w:p>
    <w:p w14:paraId="6678B31B" w14:textId="77777777" w:rsidR="00C96628" w:rsidRDefault="00C96628" w:rsidP="00C96628">
      <w:pPr>
        <w:spacing w:after="120"/>
        <w:ind w:right="360"/>
        <w:rPr>
          <w:rFonts w:ascii="Times" w:hAnsi="Times" w:cs="Times New Roman"/>
          <w:b/>
          <w:sz w:val="28"/>
          <w:szCs w:val="28"/>
        </w:rPr>
      </w:pPr>
    </w:p>
    <w:p w14:paraId="62B06ECB" w14:textId="4AAFAB4E" w:rsidR="00385206" w:rsidRPr="00037FA2" w:rsidRDefault="004D21B2" w:rsidP="00C96628">
      <w:pPr>
        <w:spacing w:after="120"/>
        <w:ind w:right="360" w:firstLine="360"/>
        <w:rPr>
          <w:rFonts w:ascii="Times" w:hAnsi="Times" w:cs="Times New Roman"/>
          <w:b/>
          <w:sz w:val="28"/>
          <w:szCs w:val="28"/>
        </w:rPr>
      </w:pPr>
      <w:r w:rsidRPr="00037FA2">
        <w:rPr>
          <w:rFonts w:ascii="Times" w:hAnsi="Times" w:cs="Times New Roman"/>
          <w:b/>
          <w:sz w:val="28"/>
          <w:szCs w:val="28"/>
        </w:rPr>
        <w:t>Enr</w:t>
      </w:r>
      <w:r w:rsidR="00037FA2" w:rsidRPr="00037FA2">
        <w:rPr>
          <w:rFonts w:ascii="Times" w:hAnsi="Times" w:cs="Times New Roman"/>
          <w:b/>
          <w:sz w:val="28"/>
          <w:szCs w:val="28"/>
        </w:rPr>
        <w:t>ollment Trends Vary Per College</w:t>
      </w:r>
    </w:p>
    <w:p w14:paraId="38BC9A58" w14:textId="77777777" w:rsidR="00037FA2" w:rsidRPr="001778BA" w:rsidRDefault="00037FA2" w:rsidP="001778BA">
      <w:pPr>
        <w:spacing w:after="120"/>
        <w:ind w:left="360" w:right="360"/>
        <w:rPr>
          <w:rFonts w:ascii="Times" w:hAnsi="Times" w:cs="Times New Roman"/>
          <w:b/>
          <w:sz w:val="24"/>
          <w:szCs w:val="24"/>
        </w:rPr>
      </w:pPr>
    </w:p>
    <w:p w14:paraId="259752AA" w14:textId="77777777" w:rsidR="004D21B2" w:rsidRDefault="004D21B2" w:rsidP="001778BA">
      <w:pPr>
        <w:spacing w:after="120"/>
        <w:ind w:left="360" w:right="360"/>
        <w:rPr>
          <w:rFonts w:ascii="Times" w:hAnsi="Times" w:cs="Times New Roman"/>
          <w:sz w:val="24"/>
          <w:szCs w:val="24"/>
        </w:rPr>
      </w:pPr>
      <w:r w:rsidRPr="001778BA">
        <w:rPr>
          <w:rFonts w:ascii="Times" w:hAnsi="Times" w:cs="Times New Roman"/>
          <w:sz w:val="24"/>
          <w:szCs w:val="24"/>
        </w:rPr>
        <w:t>PCCD enrollment trends also vary per college, with Laney College being the largest in overall enrollment.  However, all of the four colleges are lower in en</w:t>
      </w:r>
      <w:r w:rsidR="006B341A" w:rsidRPr="001778BA">
        <w:rPr>
          <w:rFonts w:ascii="Times" w:hAnsi="Times" w:cs="Times New Roman"/>
          <w:sz w:val="24"/>
          <w:szCs w:val="24"/>
        </w:rPr>
        <w:t>rollment tha</w:t>
      </w:r>
      <w:r w:rsidR="0004193E" w:rsidRPr="001778BA">
        <w:rPr>
          <w:rFonts w:ascii="Times" w:hAnsi="Times" w:cs="Times New Roman"/>
          <w:sz w:val="24"/>
          <w:szCs w:val="24"/>
        </w:rPr>
        <w:t>n</w:t>
      </w:r>
      <w:r w:rsidR="006B341A" w:rsidRPr="001778BA">
        <w:rPr>
          <w:rFonts w:ascii="Times" w:hAnsi="Times" w:cs="Times New Roman"/>
          <w:sz w:val="24"/>
          <w:szCs w:val="24"/>
        </w:rPr>
        <w:t xml:space="preserve"> the State average.  </w:t>
      </w:r>
    </w:p>
    <w:p w14:paraId="4DCA5562" w14:textId="6D0080F7" w:rsidR="00F954FC" w:rsidRDefault="00F954FC" w:rsidP="001778BA">
      <w:pPr>
        <w:spacing w:after="120"/>
        <w:ind w:left="360" w:right="360"/>
        <w:rPr>
          <w:rFonts w:ascii="Times" w:hAnsi="Times" w:cs="Times New Roman"/>
          <w:sz w:val="24"/>
          <w:szCs w:val="24"/>
        </w:rPr>
      </w:pPr>
      <w:r>
        <w:rPr>
          <w:rFonts w:ascii="Times" w:hAnsi="Times" w:cs="Times New Roman"/>
          <w:noProof/>
          <w:sz w:val="24"/>
          <w:szCs w:val="24"/>
        </w:rPr>
        <w:drawing>
          <wp:inline distT="0" distB="0" distL="0" distR="0" wp14:anchorId="4760820F" wp14:editId="5E25ECD0">
            <wp:extent cx="5716270" cy="251924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ES_StateAvg.jpg"/>
                    <pic:cNvPicPr/>
                  </pic:nvPicPr>
                  <pic:blipFill>
                    <a:blip r:embed="rId33">
                      <a:extLst>
                        <a:ext uri="{28A0092B-C50C-407E-A947-70E740481C1C}">
                          <a14:useLocalDpi xmlns:a14="http://schemas.microsoft.com/office/drawing/2010/main" val="0"/>
                        </a:ext>
                      </a:extLst>
                    </a:blip>
                    <a:stretch>
                      <a:fillRect/>
                    </a:stretch>
                  </pic:blipFill>
                  <pic:spPr>
                    <a:xfrm>
                      <a:off x="0" y="0"/>
                      <a:ext cx="5717189" cy="2519654"/>
                    </a:xfrm>
                    <a:prstGeom prst="rect">
                      <a:avLst/>
                    </a:prstGeom>
                  </pic:spPr>
                </pic:pic>
              </a:graphicData>
            </a:graphic>
          </wp:inline>
        </w:drawing>
      </w:r>
    </w:p>
    <w:p w14:paraId="5C9B5CA4" w14:textId="77777777" w:rsidR="00387977" w:rsidRDefault="00387977" w:rsidP="00387977">
      <w:pPr>
        <w:spacing w:before="120" w:after="0"/>
        <w:ind w:right="360" w:firstLine="360"/>
        <w:rPr>
          <w:rFonts w:ascii="Times" w:hAnsi="Times"/>
        </w:rPr>
      </w:pPr>
    </w:p>
    <w:p w14:paraId="703975DC" w14:textId="77777777" w:rsidR="00387977" w:rsidRPr="0089743F" w:rsidRDefault="00387977" w:rsidP="00387977">
      <w:pPr>
        <w:spacing w:before="120" w:after="0"/>
        <w:ind w:right="360" w:firstLine="360"/>
        <w:rPr>
          <w:rFonts w:ascii="Times" w:hAnsi="Times"/>
        </w:rPr>
      </w:pPr>
      <w:r w:rsidRPr="0089743F">
        <w:rPr>
          <w:rFonts w:ascii="Times" w:hAnsi="Times"/>
        </w:rPr>
        <w:t>Source: CCCCO - Budget office (Attendance Accounting FTES Reports)</w:t>
      </w:r>
    </w:p>
    <w:p w14:paraId="6766DD02" w14:textId="676B6B7C" w:rsidR="00387977" w:rsidRPr="001778BA" w:rsidRDefault="00387977" w:rsidP="00387977">
      <w:pPr>
        <w:spacing w:after="120"/>
        <w:ind w:left="360" w:right="360"/>
        <w:rPr>
          <w:rFonts w:ascii="Times" w:hAnsi="Times" w:cs="Times New Roman"/>
          <w:sz w:val="24"/>
          <w:szCs w:val="24"/>
        </w:rPr>
      </w:pPr>
      <w:r w:rsidRPr="0089743F">
        <w:rPr>
          <w:rFonts w:ascii="Times" w:hAnsi="Times"/>
        </w:rPr>
        <w:t>Note: State average = statewide FTES/number of community colleges for each year</w:t>
      </w:r>
    </w:p>
    <w:tbl>
      <w:tblPr>
        <w:tblW w:w="7430" w:type="dxa"/>
        <w:tblInd w:w="93" w:type="dxa"/>
        <w:tblLook w:val="04A0" w:firstRow="1" w:lastRow="0" w:firstColumn="1" w:lastColumn="0" w:noHBand="0" w:noVBand="1"/>
      </w:tblPr>
      <w:tblGrid>
        <w:gridCol w:w="2535"/>
        <w:gridCol w:w="2340"/>
        <w:gridCol w:w="1620"/>
        <w:gridCol w:w="935"/>
      </w:tblGrid>
      <w:tr w:rsidR="00F402F4" w:rsidRPr="001778BA" w14:paraId="49E6E99E" w14:textId="77777777" w:rsidTr="00385206">
        <w:trPr>
          <w:trHeight w:val="300"/>
        </w:trPr>
        <w:tc>
          <w:tcPr>
            <w:tcW w:w="2535" w:type="dxa"/>
            <w:tcBorders>
              <w:top w:val="nil"/>
              <w:left w:val="nil"/>
              <w:bottom w:val="nil"/>
              <w:right w:val="nil"/>
            </w:tcBorders>
            <w:shd w:val="clear" w:color="auto" w:fill="auto"/>
            <w:noWrap/>
            <w:vAlign w:val="bottom"/>
          </w:tcPr>
          <w:p w14:paraId="103179FA" w14:textId="77777777" w:rsidR="006B341A" w:rsidRPr="001778BA" w:rsidRDefault="006B341A" w:rsidP="001778BA">
            <w:pPr>
              <w:ind w:left="360" w:right="360"/>
              <w:rPr>
                <w:rFonts w:ascii="Times" w:eastAsia="Times New Roman" w:hAnsi="Times" w:cs="Times New Roman"/>
                <w:color w:val="000000"/>
                <w:sz w:val="24"/>
                <w:szCs w:val="24"/>
              </w:rPr>
            </w:pPr>
          </w:p>
        </w:tc>
        <w:tc>
          <w:tcPr>
            <w:tcW w:w="2340" w:type="dxa"/>
            <w:tcBorders>
              <w:top w:val="nil"/>
              <w:left w:val="nil"/>
              <w:bottom w:val="nil"/>
              <w:right w:val="nil"/>
            </w:tcBorders>
            <w:shd w:val="clear" w:color="auto" w:fill="auto"/>
            <w:noWrap/>
            <w:vAlign w:val="bottom"/>
          </w:tcPr>
          <w:p w14:paraId="552113FB" w14:textId="77777777" w:rsidR="00F402F4" w:rsidRPr="001778BA" w:rsidRDefault="00F402F4" w:rsidP="001778BA">
            <w:pPr>
              <w:spacing w:after="0" w:line="240" w:lineRule="auto"/>
              <w:ind w:left="360" w:right="360"/>
              <w:jc w:val="right"/>
              <w:rPr>
                <w:rFonts w:ascii="Times" w:eastAsia="Times New Roman" w:hAnsi="Times" w:cs="Times New Roman"/>
                <w:color w:val="000000"/>
                <w:sz w:val="24"/>
                <w:szCs w:val="24"/>
              </w:rPr>
            </w:pPr>
          </w:p>
        </w:tc>
        <w:tc>
          <w:tcPr>
            <w:tcW w:w="1620" w:type="dxa"/>
            <w:tcBorders>
              <w:top w:val="nil"/>
              <w:left w:val="nil"/>
              <w:bottom w:val="nil"/>
              <w:right w:val="nil"/>
            </w:tcBorders>
            <w:shd w:val="clear" w:color="auto" w:fill="auto"/>
            <w:noWrap/>
            <w:vAlign w:val="bottom"/>
          </w:tcPr>
          <w:p w14:paraId="71086BCF" w14:textId="77777777" w:rsidR="00F402F4" w:rsidRPr="001778BA" w:rsidRDefault="00F402F4" w:rsidP="001778BA">
            <w:pPr>
              <w:spacing w:after="0" w:line="240" w:lineRule="auto"/>
              <w:ind w:left="360" w:right="360"/>
              <w:jc w:val="right"/>
              <w:rPr>
                <w:rFonts w:ascii="Times" w:eastAsia="Times New Roman" w:hAnsi="Times" w:cs="Times New Roman"/>
                <w:color w:val="000000"/>
                <w:sz w:val="24"/>
                <w:szCs w:val="24"/>
              </w:rPr>
            </w:pPr>
          </w:p>
        </w:tc>
        <w:tc>
          <w:tcPr>
            <w:tcW w:w="935" w:type="dxa"/>
            <w:tcBorders>
              <w:top w:val="nil"/>
              <w:left w:val="nil"/>
              <w:bottom w:val="nil"/>
              <w:right w:val="nil"/>
            </w:tcBorders>
            <w:shd w:val="clear" w:color="auto" w:fill="auto"/>
            <w:noWrap/>
            <w:vAlign w:val="bottom"/>
          </w:tcPr>
          <w:p w14:paraId="6B1CC60E" w14:textId="77777777" w:rsidR="00F402F4" w:rsidRPr="001778BA" w:rsidRDefault="00F402F4" w:rsidP="001778BA">
            <w:pPr>
              <w:spacing w:after="0" w:line="240" w:lineRule="auto"/>
              <w:ind w:left="360" w:right="360"/>
              <w:rPr>
                <w:rFonts w:ascii="Times" w:eastAsia="Times New Roman" w:hAnsi="Times" w:cs="Times New Roman"/>
                <w:color w:val="000000"/>
                <w:sz w:val="24"/>
                <w:szCs w:val="24"/>
              </w:rPr>
            </w:pPr>
          </w:p>
        </w:tc>
      </w:tr>
    </w:tbl>
    <w:p w14:paraId="49B3AD34" w14:textId="77777777" w:rsidR="008150A6" w:rsidRDefault="008150A6" w:rsidP="00387977">
      <w:pPr>
        <w:ind w:right="360"/>
        <w:rPr>
          <w:rFonts w:ascii="Times" w:hAnsi="Times"/>
        </w:rPr>
      </w:pPr>
    </w:p>
    <w:p w14:paraId="295478BA" w14:textId="3D4CFE36" w:rsidR="00944097" w:rsidRPr="001778BA" w:rsidRDefault="00387977" w:rsidP="00387977">
      <w:pPr>
        <w:ind w:right="360"/>
        <w:rPr>
          <w:rFonts w:ascii="Times" w:hAnsi="Times" w:cs="Times New Roman"/>
          <w:b/>
          <w:sz w:val="24"/>
          <w:szCs w:val="24"/>
        </w:rPr>
      </w:pPr>
      <w:r>
        <w:rPr>
          <w:rFonts w:ascii="Times" w:hAnsi="Times" w:cs="Times New Roman"/>
          <w:b/>
          <w:noProof/>
          <w:sz w:val="24"/>
          <w:szCs w:val="24"/>
        </w:rPr>
        <w:drawing>
          <wp:inline distT="0" distB="0" distL="0" distR="0" wp14:anchorId="4DC144F1" wp14:editId="0C198298">
            <wp:extent cx="6260866" cy="1301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ES_StateAvgTable.jpg"/>
                    <pic:cNvPicPr/>
                  </pic:nvPicPr>
                  <pic:blipFill>
                    <a:blip r:embed="rId34">
                      <a:extLst>
                        <a:ext uri="{28A0092B-C50C-407E-A947-70E740481C1C}">
                          <a14:useLocalDpi xmlns:a14="http://schemas.microsoft.com/office/drawing/2010/main" val="0"/>
                        </a:ext>
                      </a:extLst>
                    </a:blip>
                    <a:stretch>
                      <a:fillRect/>
                    </a:stretch>
                  </pic:blipFill>
                  <pic:spPr>
                    <a:xfrm>
                      <a:off x="0" y="0"/>
                      <a:ext cx="6268400" cy="1303316"/>
                    </a:xfrm>
                    <a:prstGeom prst="rect">
                      <a:avLst/>
                    </a:prstGeom>
                  </pic:spPr>
                </pic:pic>
              </a:graphicData>
            </a:graphic>
          </wp:inline>
        </w:drawing>
      </w:r>
    </w:p>
    <w:p w14:paraId="6024AA64" w14:textId="77777777" w:rsidR="00037FA2" w:rsidRDefault="00037FA2">
      <w:pPr>
        <w:rPr>
          <w:rFonts w:ascii="Times" w:hAnsi="Times" w:cs="Times New Roman"/>
          <w:b/>
          <w:sz w:val="24"/>
          <w:szCs w:val="24"/>
        </w:rPr>
      </w:pPr>
      <w:r>
        <w:rPr>
          <w:rFonts w:ascii="Times" w:hAnsi="Times" w:cs="Times New Roman"/>
          <w:b/>
          <w:sz w:val="24"/>
          <w:szCs w:val="24"/>
        </w:rPr>
        <w:br w:type="page"/>
      </w:r>
    </w:p>
    <w:p w14:paraId="3F7BF7D0" w14:textId="77777777" w:rsidR="00C96628" w:rsidRDefault="00C96628" w:rsidP="001778BA">
      <w:pPr>
        <w:ind w:left="360" w:right="360"/>
        <w:rPr>
          <w:rFonts w:ascii="Times" w:hAnsi="Times" w:cs="Times New Roman"/>
          <w:b/>
          <w:sz w:val="28"/>
          <w:szCs w:val="28"/>
        </w:rPr>
      </w:pPr>
    </w:p>
    <w:p w14:paraId="4FDCC50B" w14:textId="387C537F" w:rsidR="006B341A" w:rsidRPr="00037FA2" w:rsidRDefault="00037FA2" w:rsidP="001778BA">
      <w:pPr>
        <w:ind w:left="360" w:right="360"/>
        <w:rPr>
          <w:rFonts w:ascii="Times" w:hAnsi="Times" w:cs="Times New Roman"/>
          <w:b/>
          <w:sz w:val="28"/>
          <w:szCs w:val="28"/>
        </w:rPr>
      </w:pPr>
      <w:r w:rsidRPr="00037FA2">
        <w:rPr>
          <w:rFonts w:ascii="Times" w:hAnsi="Times" w:cs="Times New Roman"/>
          <w:b/>
          <w:sz w:val="28"/>
          <w:szCs w:val="28"/>
        </w:rPr>
        <w:t>Student Attendance per College</w:t>
      </w:r>
    </w:p>
    <w:p w14:paraId="7EFC84B7" w14:textId="77777777" w:rsidR="00037FA2" w:rsidRPr="001778BA" w:rsidRDefault="00037FA2" w:rsidP="001778BA">
      <w:pPr>
        <w:ind w:left="360" w:right="360"/>
        <w:rPr>
          <w:rFonts w:ascii="Times" w:hAnsi="Times" w:cs="Times New Roman"/>
          <w:b/>
          <w:sz w:val="24"/>
          <w:szCs w:val="24"/>
        </w:rPr>
      </w:pPr>
    </w:p>
    <w:p w14:paraId="6380254A" w14:textId="77777777" w:rsidR="006B341A" w:rsidRPr="001778BA" w:rsidRDefault="006B341A" w:rsidP="001778BA">
      <w:pPr>
        <w:ind w:left="360" w:right="360"/>
        <w:rPr>
          <w:rFonts w:ascii="Times" w:hAnsi="Times" w:cs="Times New Roman"/>
          <w:sz w:val="24"/>
          <w:szCs w:val="24"/>
        </w:rPr>
      </w:pPr>
      <w:r w:rsidRPr="001778BA">
        <w:rPr>
          <w:rFonts w:ascii="Times" w:hAnsi="Times" w:cs="Times New Roman"/>
          <w:sz w:val="24"/>
          <w:szCs w:val="24"/>
        </w:rPr>
        <w:t xml:space="preserve">Being close in proximity means that students can access options at all four colleges.  </w:t>
      </w:r>
      <w:r w:rsidR="0004193E" w:rsidRPr="001778BA">
        <w:rPr>
          <w:rFonts w:ascii="Times" w:hAnsi="Times" w:cs="Times New Roman"/>
          <w:sz w:val="24"/>
          <w:szCs w:val="24"/>
        </w:rPr>
        <w:t xml:space="preserve">Thus, nearly 50% of students attend more than one college.  </w:t>
      </w:r>
    </w:p>
    <w:p w14:paraId="0B2AE9EC" w14:textId="77777777" w:rsidR="001A1B9C" w:rsidRDefault="001A1B9C" w:rsidP="001778BA">
      <w:pPr>
        <w:spacing w:after="120"/>
        <w:ind w:left="360" w:right="360"/>
        <w:rPr>
          <w:rFonts w:ascii="Times" w:hAnsi="Times" w:cs="Times New Roman"/>
          <w:sz w:val="24"/>
          <w:szCs w:val="24"/>
        </w:rPr>
      </w:pPr>
    </w:p>
    <w:p w14:paraId="4623701C" w14:textId="77777777" w:rsidR="006B341A" w:rsidRPr="001778BA" w:rsidRDefault="006B341A" w:rsidP="001778BA">
      <w:pPr>
        <w:spacing w:after="120"/>
        <w:ind w:left="360" w:right="360"/>
        <w:rPr>
          <w:rFonts w:ascii="Times" w:hAnsi="Times" w:cs="Times New Roman"/>
          <w:sz w:val="24"/>
          <w:szCs w:val="24"/>
        </w:rPr>
      </w:pPr>
      <w:r w:rsidRPr="001778BA">
        <w:rPr>
          <w:rFonts w:ascii="Times" w:hAnsi="Times" w:cs="Times New Roman"/>
          <w:sz w:val="24"/>
          <w:szCs w:val="24"/>
        </w:rPr>
        <w:t xml:space="preserve">From </w:t>
      </w:r>
      <w:proofErr w:type="gramStart"/>
      <w:r w:rsidRPr="001778BA">
        <w:rPr>
          <w:rFonts w:ascii="Times" w:hAnsi="Times" w:cs="Times New Roman"/>
          <w:sz w:val="24"/>
          <w:szCs w:val="24"/>
        </w:rPr>
        <w:t>Fall</w:t>
      </w:r>
      <w:proofErr w:type="gramEnd"/>
      <w:r w:rsidRPr="001778BA">
        <w:rPr>
          <w:rFonts w:ascii="Times" w:hAnsi="Times" w:cs="Times New Roman"/>
          <w:sz w:val="24"/>
          <w:szCs w:val="24"/>
        </w:rPr>
        <w:t xml:space="preserve"> 2008 to Spring 2014</w:t>
      </w:r>
    </w:p>
    <w:p w14:paraId="5254505C" w14:textId="4D250E50" w:rsidR="006B341A" w:rsidRPr="001778BA" w:rsidRDefault="00C96628" w:rsidP="00307112">
      <w:pPr>
        <w:spacing w:after="0" w:line="240" w:lineRule="auto"/>
        <w:ind w:left="360" w:right="360"/>
        <w:jc w:val="center"/>
        <w:rPr>
          <w:rFonts w:ascii="Times" w:eastAsia="Times New Roman" w:hAnsi="Times" w:cs="Arial"/>
          <w:color w:val="000000"/>
          <w:sz w:val="24"/>
          <w:szCs w:val="24"/>
        </w:rPr>
      </w:pPr>
      <w:r>
        <w:rPr>
          <w:rFonts w:ascii="Times" w:eastAsia="Times New Roman" w:hAnsi="Times" w:cs="Arial"/>
          <w:noProof/>
          <w:color w:val="000000"/>
          <w:sz w:val="24"/>
          <w:szCs w:val="24"/>
        </w:rPr>
        <w:drawing>
          <wp:inline distT="0" distB="0" distL="0" distR="0" wp14:anchorId="21A3004F" wp14:editId="12A29BA2">
            <wp:extent cx="5030470" cy="127234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endanceTable.jpg"/>
                    <pic:cNvPicPr/>
                  </pic:nvPicPr>
                  <pic:blipFill>
                    <a:blip r:embed="rId35">
                      <a:extLst>
                        <a:ext uri="{28A0092B-C50C-407E-A947-70E740481C1C}">
                          <a14:useLocalDpi xmlns:a14="http://schemas.microsoft.com/office/drawing/2010/main" val="0"/>
                        </a:ext>
                      </a:extLst>
                    </a:blip>
                    <a:stretch>
                      <a:fillRect/>
                    </a:stretch>
                  </pic:blipFill>
                  <pic:spPr>
                    <a:xfrm>
                      <a:off x="0" y="0"/>
                      <a:ext cx="5030470" cy="1272344"/>
                    </a:xfrm>
                    <a:prstGeom prst="rect">
                      <a:avLst/>
                    </a:prstGeom>
                  </pic:spPr>
                </pic:pic>
              </a:graphicData>
            </a:graphic>
          </wp:inline>
        </w:drawing>
      </w:r>
    </w:p>
    <w:p w14:paraId="079BB91C" w14:textId="77777777" w:rsidR="006B341A" w:rsidRDefault="006B341A" w:rsidP="001778BA">
      <w:pPr>
        <w:spacing w:after="0" w:line="240" w:lineRule="auto"/>
        <w:ind w:left="360" w:right="360"/>
        <w:rPr>
          <w:rFonts w:ascii="Times" w:eastAsia="Times New Roman" w:hAnsi="Times" w:cs="Arial"/>
          <w:b/>
          <w:color w:val="000000"/>
          <w:sz w:val="24"/>
          <w:szCs w:val="24"/>
        </w:rPr>
      </w:pPr>
      <w:r w:rsidRPr="00C96628">
        <w:rPr>
          <w:rFonts w:ascii="Times" w:eastAsia="Times New Roman" w:hAnsi="Times" w:cs="Arial"/>
          <w:b/>
          <w:color w:val="000000"/>
          <w:sz w:val="24"/>
          <w:szCs w:val="24"/>
        </w:rPr>
        <w:t>Attended 2 or more colleges: 47.13%</w:t>
      </w:r>
    </w:p>
    <w:p w14:paraId="16F0876E" w14:textId="77777777" w:rsidR="00C96628" w:rsidRDefault="00C96628" w:rsidP="001778BA">
      <w:pPr>
        <w:spacing w:after="0" w:line="240" w:lineRule="auto"/>
        <w:ind w:left="360" w:right="360"/>
        <w:rPr>
          <w:rFonts w:ascii="Times" w:eastAsia="Times New Roman" w:hAnsi="Times" w:cs="Arial"/>
          <w:b/>
          <w:color w:val="000000"/>
          <w:sz w:val="24"/>
          <w:szCs w:val="24"/>
        </w:rPr>
      </w:pPr>
    </w:p>
    <w:p w14:paraId="2488351E" w14:textId="77777777" w:rsidR="00C96628" w:rsidRDefault="00C96628" w:rsidP="001778BA">
      <w:pPr>
        <w:spacing w:after="0" w:line="240" w:lineRule="auto"/>
        <w:ind w:left="360" w:right="360"/>
        <w:rPr>
          <w:rFonts w:ascii="Times" w:eastAsia="Times New Roman" w:hAnsi="Times" w:cs="Arial"/>
          <w:b/>
          <w:color w:val="000000"/>
          <w:sz w:val="24"/>
          <w:szCs w:val="24"/>
        </w:rPr>
      </w:pPr>
    </w:p>
    <w:p w14:paraId="186A958B" w14:textId="77777777" w:rsidR="00C96628" w:rsidRDefault="00C96628" w:rsidP="001778BA">
      <w:pPr>
        <w:spacing w:after="0" w:line="240" w:lineRule="auto"/>
        <w:ind w:left="360" w:right="360"/>
        <w:rPr>
          <w:rFonts w:ascii="Times" w:eastAsia="Times New Roman" w:hAnsi="Times" w:cs="Arial"/>
          <w:b/>
          <w:color w:val="000000"/>
          <w:sz w:val="24"/>
          <w:szCs w:val="24"/>
        </w:rPr>
      </w:pPr>
    </w:p>
    <w:p w14:paraId="4BF7C093" w14:textId="3D325BE2" w:rsidR="00C96628" w:rsidRPr="00C96628" w:rsidRDefault="00D866B9" w:rsidP="001778BA">
      <w:pPr>
        <w:spacing w:after="0" w:line="240" w:lineRule="auto"/>
        <w:ind w:left="360" w:right="360"/>
        <w:rPr>
          <w:rFonts w:ascii="Times" w:eastAsia="Times New Roman" w:hAnsi="Times" w:cs="Arial"/>
          <w:b/>
          <w:color w:val="000000"/>
          <w:sz w:val="24"/>
          <w:szCs w:val="24"/>
        </w:rPr>
      </w:pPr>
      <w:r>
        <w:rPr>
          <w:rFonts w:ascii="Times" w:eastAsia="Times New Roman" w:hAnsi="Times" w:cs="Arial"/>
          <w:b/>
          <w:color w:val="000000"/>
          <w:sz w:val="24"/>
          <w:szCs w:val="24"/>
        </w:rPr>
        <w:t xml:space="preserve">    </w:t>
      </w:r>
    </w:p>
    <w:p w14:paraId="698954E7" w14:textId="52A245A5" w:rsidR="001A1B9C" w:rsidRDefault="007762AE" w:rsidP="001778BA">
      <w:pPr>
        <w:ind w:left="360" w:right="360"/>
        <w:rPr>
          <w:rFonts w:ascii="Times" w:hAnsi="Times" w:cs="Times New Roman"/>
          <w:b/>
          <w:sz w:val="24"/>
          <w:szCs w:val="24"/>
        </w:rPr>
      </w:pPr>
      <w:r>
        <w:rPr>
          <w:rFonts w:ascii="Times" w:hAnsi="Times" w:cs="Times New Roman"/>
          <w:b/>
          <w:noProof/>
          <w:sz w:val="24"/>
          <w:szCs w:val="24"/>
        </w:rPr>
        <w:drawing>
          <wp:inline distT="0" distB="0" distL="0" distR="0" wp14:anchorId="3656B378" wp14:editId="71D46943">
            <wp:extent cx="5234940" cy="3085470"/>
            <wp:effectExtent l="0" t="0" r="381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TeachStudents.jpg"/>
                    <pic:cNvPicPr/>
                  </pic:nvPicPr>
                  <pic:blipFill>
                    <a:blip r:embed="rId36">
                      <a:extLst>
                        <a:ext uri="{28A0092B-C50C-407E-A947-70E740481C1C}">
                          <a14:useLocalDpi xmlns:a14="http://schemas.microsoft.com/office/drawing/2010/main" val="0"/>
                        </a:ext>
                      </a:extLst>
                    </a:blip>
                    <a:stretch>
                      <a:fillRect/>
                    </a:stretch>
                  </pic:blipFill>
                  <pic:spPr>
                    <a:xfrm>
                      <a:off x="0" y="0"/>
                      <a:ext cx="5244582" cy="3091153"/>
                    </a:xfrm>
                    <a:prstGeom prst="rect">
                      <a:avLst/>
                    </a:prstGeom>
                  </pic:spPr>
                </pic:pic>
              </a:graphicData>
            </a:graphic>
          </wp:inline>
        </w:drawing>
      </w:r>
    </w:p>
    <w:p w14:paraId="033942D0" w14:textId="77777777" w:rsidR="00C96628" w:rsidRDefault="00C96628" w:rsidP="00C96628">
      <w:pPr>
        <w:ind w:right="360" w:firstLine="360"/>
        <w:rPr>
          <w:rFonts w:ascii="Times" w:hAnsi="Times" w:cs="Times New Roman"/>
          <w:b/>
          <w:sz w:val="28"/>
          <w:szCs w:val="28"/>
        </w:rPr>
      </w:pPr>
    </w:p>
    <w:p w14:paraId="3778C24A" w14:textId="77777777" w:rsidR="00D866B9" w:rsidRDefault="00D866B9" w:rsidP="00D866B9">
      <w:pPr>
        <w:ind w:right="360"/>
        <w:rPr>
          <w:rFonts w:ascii="Times" w:hAnsi="Times" w:cs="Times New Roman"/>
          <w:b/>
          <w:sz w:val="28"/>
          <w:szCs w:val="28"/>
        </w:rPr>
      </w:pPr>
    </w:p>
    <w:p w14:paraId="7CD713AA" w14:textId="77777777" w:rsidR="007762AE" w:rsidRDefault="007762AE" w:rsidP="00D866B9">
      <w:pPr>
        <w:ind w:right="360"/>
        <w:rPr>
          <w:rFonts w:ascii="Times" w:hAnsi="Times" w:cs="Times New Roman"/>
          <w:b/>
          <w:sz w:val="28"/>
          <w:szCs w:val="28"/>
        </w:rPr>
      </w:pPr>
    </w:p>
    <w:p w14:paraId="69DE06F3" w14:textId="673D0D7F" w:rsidR="00E456DE" w:rsidRPr="001A1B9C" w:rsidRDefault="00E456DE" w:rsidP="00D866B9">
      <w:pPr>
        <w:ind w:right="360" w:firstLine="360"/>
        <w:rPr>
          <w:rFonts w:ascii="Times" w:hAnsi="Times" w:cs="Times New Roman"/>
          <w:b/>
          <w:sz w:val="28"/>
          <w:szCs w:val="28"/>
        </w:rPr>
      </w:pPr>
      <w:r w:rsidRPr="001A1B9C">
        <w:rPr>
          <w:rFonts w:ascii="Times" w:hAnsi="Times" w:cs="Times New Roman"/>
          <w:b/>
          <w:sz w:val="28"/>
          <w:szCs w:val="28"/>
        </w:rPr>
        <w:lastRenderedPageBreak/>
        <w:t>Number of Students Rec</w:t>
      </w:r>
      <w:r w:rsidR="001A1B9C">
        <w:rPr>
          <w:rFonts w:ascii="Times" w:hAnsi="Times" w:cs="Times New Roman"/>
          <w:b/>
          <w:sz w:val="28"/>
          <w:szCs w:val="28"/>
        </w:rPr>
        <w:t>eiving Degrees or Certificates</w:t>
      </w:r>
    </w:p>
    <w:p w14:paraId="2C87C17D" w14:textId="77777777" w:rsidR="001A1B9C" w:rsidRDefault="001A1B9C" w:rsidP="001A1B9C">
      <w:pPr>
        <w:autoSpaceDE w:val="0"/>
        <w:autoSpaceDN w:val="0"/>
        <w:adjustRightInd w:val="0"/>
        <w:spacing w:after="0" w:line="240" w:lineRule="auto"/>
        <w:ind w:left="360" w:right="360"/>
        <w:rPr>
          <w:rFonts w:ascii="Times" w:hAnsi="Times" w:cs="Times New Roman"/>
          <w:sz w:val="24"/>
          <w:szCs w:val="24"/>
        </w:rPr>
      </w:pPr>
    </w:p>
    <w:p w14:paraId="35094DB4" w14:textId="77777777" w:rsidR="004C4602" w:rsidRDefault="004C4602" w:rsidP="001A1B9C">
      <w:pPr>
        <w:autoSpaceDE w:val="0"/>
        <w:autoSpaceDN w:val="0"/>
        <w:adjustRightInd w:val="0"/>
        <w:spacing w:after="0" w:line="240" w:lineRule="auto"/>
        <w:ind w:left="360" w:right="360"/>
        <w:rPr>
          <w:rFonts w:ascii="Times" w:hAnsi="Times" w:cs="Times New Roman"/>
          <w:sz w:val="24"/>
          <w:szCs w:val="24"/>
        </w:rPr>
      </w:pPr>
    </w:p>
    <w:p w14:paraId="52761C0C" w14:textId="3C51C6B4" w:rsidR="00E456DE" w:rsidRDefault="00B75191" w:rsidP="001A1B9C">
      <w:pPr>
        <w:autoSpaceDE w:val="0"/>
        <w:autoSpaceDN w:val="0"/>
        <w:adjustRightInd w:val="0"/>
        <w:spacing w:after="0" w:line="240" w:lineRule="auto"/>
        <w:ind w:left="360" w:right="360"/>
        <w:rPr>
          <w:rFonts w:ascii="Times" w:hAnsi="Times" w:cs="Times New Roman"/>
          <w:sz w:val="24"/>
          <w:szCs w:val="24"/>
        </w:rPr>
      </w:pPr>
      <w:r w:rsidRPr="001778BA">
        <w:rPr>
          <w:rFonts w:ascii="Times" w:hAnsi="Times" w:cs="Times New Roman"/>
          <w:sz w:val="24"/>
          <w:szCs w:val="24"/>
        </w:rPr>
        <w:t>According to the Institute for Higher Education and Leadership and Policy (IHELP)</w:t>
      </w:r>
      <w:r w:rsidR="0027099C" w:rsidRPr="001778BA">
        <w:rPr>
          <w:rFonts w:ascii="Times" w:hAnsi="Times" w:cs="Times New Roman"/>
          <w:sz w:val="24"/>
          <w:szCs w:val="24"/>
        </w:rPr>
        <w:t>, i</w:t>
      </w:r>
      <w:r w:rsidRPr="001778BA">
        <w:rPr>
          <w:rFonts w:ascii="Times" w:hAnsi="Times" w:cs="Times New Roman"/>
          <w:sz w:val="24"/>
          <w:szCs w:val="24"/>
        </w:rPr>
        <w:t>n order to reach the education levels of the most competitive economies, the number of students earning college degrees each year in California (associate and bachelor</w:t>
      </w:r>
      <w:r w:rsidR="0027099C" w:rsidRPr="001778BA">
        <w:rPr>
          <w:rFonts w:ascii="Times" w:hAnsi="Times" w:cs="Times New Roman"/>
          <w:sz w:val="24"/>
          <w:szCs w:val="24"/>
        </w:rPr>
        <w:t>’</w:t>
      </w:r>
      <w:r w:rsidRPr="001778BA">
        <w:rPr>
          <w:rFonts w:ascii="Times" w:hAnsi="Times" w:cs="Times New Roman"/>
          <w:sz w:val="24"/>
          <w:szCs w:val="24"/>
        </w:rPr>
        <w:t>s</w:t>
      </w:r>
      <w:r w:rsidR="00DE152B">
        <w:rPr>
          <w:rFonts w:ascii="Times" w:hAnsi="Times" w:cs="Times New Roman"/>
          <w:sz w:val="24"/>
          <w:szCs w:val="24"/>
        </w:rPr>
        <w:t xml:space="preserve"> degrees</w:t>
      </w:r>
      <w:r w:rsidRPr="001778BA">
        <w:rPr>
          <w:rFonts w:ascii="Times" w:hAnsi="Times" w:cs="Times New Roman"/>
          <w:sz w:val="24"/>
          <w:szCs w:val="24"/>
        </w:rPr>
        <w:t xml:space="preserve">) would have to increase </w:t>
      </w:r>
      <w:r w:rsidRPr="001778BA">
        <w:rPr>
          <w:rFonts w:ascii="Times" w:hAnsi="Times" w:cs="Times New Roman"/>
          <w:i/>
          <w:iCs/>
          <w:sz w:val="24"/>
          <w:szCs w:val="24"/>
        </w:rPr>
        <w:t>by</w:t>
      </w:r>
      <w:r w:rsidR="001A1B9C">
        <w:rPr>
          <w:rFonts w:ascii="Times" w:hAnsi="Times" w:cs="Times New Roman"/>
          <w:i/>
          <w:iCs/>
          <w:sz w:val="24"/>
          <w:szCs w:val="24"/>
        </w:rPr>
        <w:t xml:space="preserve"> </w:t>
      </w:r>
      <w:r w:rsidRPr="001778BA">
        <w:rPr>
          <w:rFonts w:ascii="Times" w:hAnsi="Times" w:cs="Times New Roman"/>
          <w:i/>
          <w:iCs/>
          <w:sz w:val="24"/>
          <w:szCs w:val="24"/>
        </w:rPr>
        <w:t>more than fifty percent</w:t>
      </w:r>
      <w:r w:rsidRPr="001778BA">
        <w:rPr>
          <w:rFonts w:ascii="Times" w:hAnsi="Times" w:cs="Times New Roman"/>
          <w:sz w:val="24"/>
          <w:szCs w:val="24"/>
        </w:rPr>
        <w:t>.  In the past five years, the number of Associate Degrees awarded in PCCD has increased by 10%.</w:t>
      </w:r>
    </w:p>
    <w:p w14:paraId="2E734289" w14:textId="77777777" w:rsidR="004C4602" w:rsidRDefault="004C4602" w:rsidP="001A1B9C">
      <w:pPr>
        <w:autoSpaceDE w:val="0"/>
        <w:autoSpaceDN w:val="0"/>
        <w:adjustRightInd w:val="0"/>
        <w:spacing w:after="0" w:line="240" w:lineRule="auto"/>
        <w:ind w:left="360" w:right="360"/>
        <w:rPr>
          <w:rFonts w:ascii="Times" w:hAnsi="Times" w:cs="Times New Roman"/>
          <w:sz w:val="24"/>
          <w:szCs w:val="24"/>
        </w:rPr>
      </w:pPr>
    </w:p>
    <w:p w14:paraId="7DC54EFE" w14:textId="77777777" w:rsidR="006C2DA3" w:rsidRDefault="006C2DA3" w:rsidP="00C96628">
      <w:pPr>
        <w:ind w:right="360"/>
        <w:rPr>
          <w:rFonts w:ascii="Times" w:hAnsi="Times"/>
          <w:sz w:val="24"/>
          <w:szCs w:val="24"/>
        </w:rPr>
      </w:pPr>
    </w:p>
    <w:p w14:paraId="5009A2C6" w14:textId="035F4F18" w:rsidR="00E456DE" w:rsidRDefault="003E1EFE" w:rsidP="00307112">
      <w:pPr>
        <w:ind w:right="360"/>
        <w:jc w:val="center"/>
        <w:rPr>
          <w:rFonts w:ascii="Times" w:hAnsi="Times"/>
          <w:sz w:val="24"/>
          <w:szCs w:val="24"/>
        </w:rPr>
      </w:pPr>
      <w:r>
        <w:rPr>
          <w:rFonts w:ascii="Times" w:hAnsi="Times"/>
          <w:noProof/>
          <w:sz w:val="24"/>
          <w:szCs w:val="24"/>
        </w:rPr>
        <w:drawing>
          <wp:inline distT="0" distB="0" distL="0" distR="0" wp14:anchorId="7A69FD9E" wp14:editId="1A6F8821">
            <wp:extent cx="5825490" cy="956525"/>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reesCertsTable.jpg"/>
                    <pic:cNvPicPr/>
                  </pic:nvPicPr>
                  <pic:blipFill>
                    <a:blip r:embed="rId37">
                      <a:extLst>
                        <a:ext uri="{28A0092B-C50C-407E-A947-70E740481C1C}">
                          <a14:useLocalDpi xmlns:a14="http://schemas.microsoft.com/office/drawing/2010/main" val="0"/>
                        </a:ext>
                      </a:extLst>
                    </a:blip>
                    <a:stretch>
                      <a:fillRect/>
                    </a:stretch>
                  </pic:blipFill>
                  <pic:spPr>
                    <a:xfrm>
                      <a:off x="0" y="0"/>
                      <a:ext cx="5825490" cy="956525"/>
                    </a:xfrm>
                    <a:prstGeom prst="rect">
                      <a:avLst/>
                    </a:prstGeom>
                  </pic:spPr>
                </pic:pic>
              </a:graphicData>
            </a:graphic>
          </wp:inline>
        </w:drawing>
      </w:r>
    </w:p>
    <w:p w14:paraId="17F475F9" w14:textId="77777777" w:rsidR="006C2DA3" w:rsidRDefault="006C2DA3" w:rsidP="00307112">
      <w:pPr>
        <w:ind w:right="360"/>
        <w:jc w:val="center"/>
        <w:rPr>
          <w:rFonts w:ascii="Times" w:hAnsi="Times"/>
          <w:sz w:val="24"/>
          <w:szCs w:val="24"/>
        </w:rPr>
      </w:pPr>
    </w:p>
    <w:p w14:paraId="185E8948" w14:textId="77777777" w:rsidR="006C2DA3" w:rsidRDefault="006C2DA3" w:rsidP="00307112">
      <w:pPr>
        <w:ind w:right="360"/>
        <w:jc w:val="center"/>
        <w:rPr>
          <w:rFonts w:ascii="Times" w:hAnsi="Times"/>
          <w:sz w:val="24"/>
          <w:szCs w:val="24"/>
        </w:rPr>
      </w:pPr>
    </w:p>
    <w:p w14:paraId="43C607EB" w14:textId="4125470E" w:rsidR="003E1EFE" w:rsidRPr="001778BA" w:rsidRDefault="004E3974" w:rsidP="00307112">
      <w:pPr>
        <w:ind w:right="360"/>
        <w:jc w:val="center"/>
        <w:rPr>
          <w:rFonts w:ascii="Times" w:hAnsi="Times"/>
          <w:sz w:val="24"/>
          <w:szCs w:val="24"/>
        </w:rPr>
      </w:pPr>
      <w:r>
        <w:rPr>
          <w:rFonts w:ascii="Times" w:hAnsi="Times"/>
          <w:noProof/>
          <w:sz w:val="24"/>
          <w:szCs w:val="24"/>
        </w:rPr>
        <w:drawing>
          <wp:inline distT="0" distB="0" distL="0" distR="0" wp14:anchorId="4E23C0D9" wp14:editId="34A9C6B1">
            <wp:extent cx="5998210" cy="30753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greesCertsBarGraph.jpg"/>
                    <pic:cNvPicPr/>
                  </pic:nvPicPr>
                  <pic:blipFill>
                    <a:blip r:embed="rId38">
                      <a:extLst>
                        <a:ext uri="{28A0092B-C50C-407E-A947-70E740481C1C}">
                          <a14:useLocalDpi xmlns:a14="http://schemas.microsoft.com/office/drawing/2010/main" val="0"/>
                        </a:ext>
                      </a:extLst>
                    </a:blip>
                    <a:stretch>
                      <a:fillRect/>
                    </a:stretch>
                  </pic:blipFill>
                  <pic:spPr>
                    <a:xfrm>
                      <a:off x="0" y="0"/>
                      <a:ext cx="5998210" cy="3075305"/>
                    </a:xfrm>
                    <a:prstGeom prst="rect">
                      <a:avLst/>
                    </a:prstGeom>
                  </pic:spPr>
                </pic:pic>
              </a:graphicData>
            </a:graphic>
          </wp:inline>
        </w:drawing>
      </w:r>
    </w:p>
    <w:p w14:paraId="1FCD665F" w14:textId="77777777" w:rsidR="001A1B9C" w:rsidRDefault="001A1B9C" w:rsidP="001778BA">
      <w:pPr>
        <w:ind w:left="360" w:right="360"/>
        <w:rPr>
          <w:rFonts w:ascii="Times" w:hAnsi="Times" w:cs="Times New Roman"/>
          <w:b/>
          <w:sz w:val="28"/>
          <w:szCs w:val="28"/>
        </w:rPr>
      </w:pPr>
    </w:p>
    <w:p w14:paraId="7F3DC826" w14:textId="77777777" w:rsidR="006C2DA3" w:rsidRDefault="006C2DA3" w:rsidP="001778BA">
      <w:pPr>
        <w:ind w:left="360" w:right="360"/>
        <w:rPr>
          <w:rFonts w:ascii="Times" w:hAnsi="Times" w:cs="Times New Roman"/>
          <w:b/>
          <w:sz w:val="28"/>
          <w:szCs w:val="28"/>
        </w:rPr>
      </w:pPr>
    </w:p>
    <w:p w14:paraId="00345391" w14:textId="77777777" w:rsidR="006C2DA3" w:rsidRDefault="006C2DA3" w:rsidP="001778BA">
      <w:pPr>
        <w:ind w:left="360" w:right="360"/>
        <w:rPr>
          <w:rFonts w:ascii="Times" w:hAnsi="Times" w:cs="Times New Roman"/>
          <w:b/>
          <w:sz w:val="28"/>
          <w:szCs w:val="28"/>
        </w:rPr>
      </w:pPr>
    </w:p>
    <w:p w14:paraId="60970EE4" w14:textId="77777777" w:rsidR="005C70C7" w:rsidRDefault="005C70C7" w:rsidP="005C70C7">
      <w:pPr>
        <w:ind w:right="360"/>
        <w:rPr>
          <w:rFonts w:ascii="Times" w:hAnsi="Times" w:cs="Times New Roman"/>
          <w:b/>
          <w:sz w:val="28"/>
          <w:szCs w:val="28"/>
        </w:rPr>
      </w:pPr>
    </w:p>
    <w:p w14:paraId="1CB66E3C" w14:textId="488DD657" w:rsidR="00E456DE" w:rsidRPr="001A1B9C" w:rsidRDefault="001A1B9C" w:rsidP="005C70C7">
      <w:pPr>
        <w:ind w:right="360" w:firstLine="360"/>
        <w:rPr>
          <w:rFonts w:ascii="Times" w:hAnsi="Times" w:cs="Times New Roman"/>
          <w:b/>
          <w:sz w:val="28"/>
          <w:szCs w:val="28"/>
        </w:rPr>
      </w:pPr>
      <w:r>
        <w:rPr>
          <w:rFonts w:ascii="Times" w:hAnsi="Times" w:cs="Times New Roman"/>
          <w:b/>
          <w:sz w:val="28"/>
          <w:szCs w:val="28"/>
        </w:rPr>
        <w:lastRenderedPageBreak/>
        <w:t>Students t</w:t>
      </w:r>
      <w:r w:rsidRPr="001A1B9C">
        <w:rPr>
          <w:rFonts w:ascii="Times" w:hAnsi="Times" w:cs="Times New Roman"/>
          <w:b/>
          <w:sz w:val="28"/>
          <w:szCs w:val="28"/>
        </w:rPr>
        <w:t>hat Transfer</w:t>
      </w:r>
    </w:p>
    <w:p w14:paraId="25DD1B36" w14:textId="77777777" w:rsidR="001A1B9C" w:rsidRDefault="001A1B9C" w:rsidP="001778BA">
      <w:pPr>
        <w:ind w:left="360" w:right="360"/>
        <w:rPr>
          <w:rFonts w:ascii="Times" w:hAnsi="Times" w:cs="Times New Roman"/>
          <w:sz w:val="24"/>
          <w:szCs w:val="24"/>
        </w:rPr>
      </w:pPr>
    </w:p>
    <w:p w14:paraId="1DAFB849" w14:textId="77777777" w:rsidR="005D38DA" w:rsidRPr="001778BA" w:rsidRDefault="005D38DA" w:rsidP="001778BA">
      <w:pPr>
        <w:ind w:left="360" w:right="360"/>
        <w:rPr>
          <w:rFonts w:ascii="Times" w:hAnsi="Times" w:cs="Times New Roman"/>
          <w:sz w:val="24"/>
          <w:szCs w:val="24"/>
        </w:rPr>
      </w:pPr>
      <w:r w:rsidRPr="001778BA">
        <w:rPr>
          <w:rFonts w:ascii="Times" w:hAnsi="Times" w:cs="Times New Roman"/>
          <w:sz w:val="24"/>
          <w:szCs w:val="24"/>
        </w:rPr>
        <w:t xml:space="preserve">In the past six years (Fall 2008 – </w:t>
      </w:r>
      <w:proofErr w:type="gramStart"/>
      <w:r w:rsidRPr="001778BA">
        <w:rPr>
          <w:rFonts w:ascii="Times" w:hAnsi="Times" w:cs="Times New Roman"/>
          <w:sz w:val="24"/>
          <w:szCs w:val="24"/>
        </w:rPr>
        <w:t>Fall</w:t>
      </w:r>
      <w:proofErr w:type="gramEnd"/>
      <w:r w:rsidRPr="001778BA">
        <w:rPr>
          <w:rFonts w:ascii="Times" w:hAnsi="Times" w:cs="Times New Roman"/>
          <w:sz w:val="24"/>
          <w:szCs w:val="24"/>
        </w:rPr>
        <w:t xml:space="preserve"> 2014), over 11,000 students have completed at least one transfer level course and subsequently enrolled in a four-year college or university.  The largest percentage of those students enrolled in either a CSU or UC institution.  </w:t>
      </w:r>
    </w:p>
    <w:p w14:paraId="793D7CBE" w14:textId="77777777" w:rsidR="00E64062" w:rsidRPr="001778BA" w:rsidRDefault="00E64062" w:rsidP="001A1B9C">
      <w:pPr>
        <w:ind w:left="1080" w:right="360"/>
        <w:rPr>
          <w:rFonts w:ascii="Times" w:hAnsi="Times" w:cs="Times New Roman"/>
          <w:sz w:val="24"/>
          <w:szCs w:val="24"/>
        </w:rPr>
      </w:pPr>
    </w:p>
    <w:p w14:paraId="3934579B" w14:textId="77777777" w:rsidR="005D38DA" w:rsidRPr="001778BA" w:rsidRDefault="005D38DA" w:rsidP="001A1B9C">
      <w:pPr>
        <w:ind w:left="1080" w:right="360"/>
        <w:rPr>
          <w:rFonts w:ascii="Times" w:hAnsi="Times" w:cs="Times New Roman"/>
          <w:sz w:val="24"/>
          <w:szCs w:val="24"/>
        </w:rPr>
      </w:pPr>
    </w:p>
    <w:p w14:paraId="55902913" w14:textId="299A997A" w:rsidR="005D38DA" w:rsidRPr="001778BA" w:rsidRDefault="00E06A4D" w:rsidP="00E06A4D">
      <w:pPr>
        <w:tabs>
          <w:tab w:val="left" w:pos="9270"/>
        </w:tabs>
        <w:ind w:left="360" w:right="360"/>
        <w:rPr>
          <w:rFonts w:ascii="Times" w:hAnsi="Times" w:cs="Times New Roman"/>
          <w:sz w:val="24"/>
          <w:szCs w:val="24"/>
        </w:rPr>
      </w:pPr>
      <w:r>
        <w:rPr>
          <w:rFonts w:ascii="Times" w:hAnsi="Times" w:cs="Times New Roman"/>
          <w:sz w:val="24"/>
          <w:szCs w:val="24"/>
        </w:rPr>
        <w:t xml:space="preserve">                 </w:t>
      </w:r>
      <w:r>
        <w:rPr>
          <w:rFonts w:ascii="Times" w:hAnsi="Times" w:cs="Times New Roman"/>
          <w:noProof/>
          <w:sz w:val="24"/>
          <w:szCs w:val="24"/>
        </w:rPr>
        <w:drawing>
          <wp:inline distT="0" distB="0" distL="0" distR="0" wp14:anchorId="2B581860" wp14:editId="58B4423F">
            <wp:extent cx="5544820" cy="3141634"/>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sReceivingInstitPie.jpg"/>
                    <pic:cNvPicPr/>
                  </pic:nvPicPr>
                  <pic:blipFill>
                    <a:blip r:embed="rId39">
                      <a:extLst>
                        <a:ext uri="{28A0092B-C50C-407E-A947-70E740481C1C}">
                          <a14:useLocalDpi xmlns:a14="http://schemas.microsoft.com/office/drawing/2010/main" val="0"/>
                        </a:ext>
                      </a:extLst>
                    </a:blip>
                    <a:stretch>
                      <a:fillRect/>
                    </a:stretch>
                  </pic:blipFill>
                  <pic:spPr>
                    <a:xfrm>
                      <a:off x="0" y="0"/>
                      <a:ext cx="5544820" cy="3141634"/>
                    </a:xfrm>
                    <a:prstGeom prst="rect">
                      <a:avLst/>
                    </a:prstGeom>
                  </pic:spPr>
                </pic:pic>
              </a:graphicData>
            </a:graphic>
          </wp:inline>
        </w:drawing>
      </w:r>
    </w:p>
    <w:p w14:paraId="7C3970EE" w14:textId="77777777" w:rsidR="00E06A4D" w:rsidRDefault="00E06A4D" w:rsidP="001778BA">
      <w:pPr>
        <w:spacing w:after="0" w:line="240" w:lineRule="auto"/>
        <w:ind w:left="360" w:right="360"/>
        <w:rPr>
          <w:rFonts w:ascii="Times" w:eastAsia="Times New Roman" w:hAnsi="Times" w:cs="Times New Roman"/>
          <w:color w:val="000000"/>
        </w:rPr>
      </w:pPr>
    </w:p>
    <w:p w14:paraId="42AE5292" w14:textId="77777777" w:rsidR="00E06A4D" w:rsidRDefault="00E06A4D" w:rsidP="001778BA">
      <w:pPr>
        <w:spacing w:after="0" w:line="240" w:lineRule="auto"/>
        <w:ind w:left="360" w:right="360"/>
        <w:rPr>
          <w:rFonts w:ascii="Times" w:eastAsia="Times New Roman" w:hAnsi="Times" w:cs="Times New Roman"/>
          <w:color w:val="000000"/>
        </w:rPr>
      </w:pPr>
    </w:p>
    <w:p w14:paraId="7A39691C" w14:textId="77777777" w:rsidR="0027099C" w:rsidRPr="00E35C27" w:rsidRDefault="0027099C" w:rsidP="001778BA">
      <w:pPr>
        <w:spacing w:after="0" w:line="240" w:lineRule="auto"/>
        <w:ind w:left="360" w:right="360"/>
        <w:rPr>
          <w:rFonts w:ascii="Times" w:eastAsia="Times New Roman" w:hAnsi="Times" w:cs="Times New Roman"/>
          <w:color w:val="000000"/>
        </w:rPr>
      </w:pPr>
      <w:r w:rsidRPr="00E35C27">
        <w:rPr>
          <w:rFonts w:ascii="Times" w:eastAsia="Times New Roman" w:hAnsi="Times" w:cs="Times New Roman"/>
          <w:color w:val="000000"/>
        </w:rPr>
        <w:t xml:space="preserve">* Includes students who completed at least one transfer level course in </w:t>
      </w:r>
      <w:proofErr w:type="gramStart"/>
      <w:r w:rsidRPr="00E35C27">
        <w:rPr>
          <w:rFonts w:ascii="Times" w:eastAsia="Times New Roman" w:hAnsi="Times" w:cs="Times New Roman"/>
          <w:color w:val="000000"/>
        </w:rPr>
        <w:t>Fall</w:t>
      </w:r>
      <w:proofErr w:type="gramEnd"/>
      <w:r w:rsidRPr="00E35C27">
        <w:rPr>
          <w:rFonts w:ascii="Times" w:eastAsia="Times New Roman" w:hAnsi="Times" w:cs="Times New Roman"/>
          <w:color w:val="000000"/>
        </w:rPr>
        <w:t xml:space="preserve"> 2008 or later, and enrolled at a 4-year college or university for the first time in a subsequent term (based on data supplied by CCC State Chancellor's Office Management Information Systems).</w:t>
      </w:r>
    </w:p>
    <w:p w14:paraId="078260E5" w14:textId="77777777" w:rsidR="00E64062" w:rsidRPr="001778BA" w:rsidRDefault="00E64062" w:rsidP="001778BA">
      <w:pPr>
        <w:ind w:left="360" w:right="360"/>
        <w:rPr>
          <w:rFonts w:ascii="Times" w:hAnsi="Times" w:cs="Times New Roman"/>
          <w:sz w:val="24"/>
          <w:szCs w:val="24"/>
        </w:rPr>
      </w:pPr>
    </w:p>
    <w:p w14:paraId="2FCBDF46" w14:textId="77777777" w:rsidR="00E64062" w:rsidRPr="001778BA" w:rsidRDefault="00E64062" w:rsidP="001778BA">
      <w:pPr>
        <w:ind w:left="360" w:right="360"/>
        <w:rPr>
          <w:rFonts w:ascii="Times" w:hAnsi="Times" w:cs="Times New Roman"/>
          <w:sz w:val="24"/>
          <w:szCs w:val="24"/>
        </w:rPr>
      </w:pPr>
    </w:p>
    <w:p w14:paraId="496EA935" w14:textId="77777777" w:rsidR="00E06A4D" w:rsidRDefault="00E06A4D" w:rsidP="001778BA">
      <w:pPr>
        <w:ind w:left="360" w:right="360"/>
        <w:rPr>
          <w:rFonts w:ascii="Times" w:hAnsi="Times" w:cs="Times New Roman"/>
          <w:b/>
          <w:sz w:val="28"/>
          <w:szCs w:val="28"/>
        </w:rPr>
      </w:pPr>
    </w:p>
    <w:p w14:paraId="355E42E7" w14:textId="77777777" w:rsidR="00E06A4D" w:rsidRDefault="00E06A4D" w:rsidP="001778BA">
      <w:pPr>
        <w:ind w:left="360" w:right="360"/>
        <w:rPr>
          <w:rFonts w:ascii="Times" w:hAnsi="Times" w:cs="Times New Roman"/>
          <w:b/>
          <w:sz w:val="28"/>
          <w:szCs w:val="28"/>
        </w:rPr>
      </w:pPr>
    </w:p>
    <w:p w14:paraId="2AFEA015" w14:textId="77777777" w:rsidR="00E06A4D" w:rsidRDefault="00E06A4D" w:rsidP="001778BA">
      <w:pPr>
        <w:ind w:left="360" w:right="360"/>
        <w:rPr>
          <w:rFonts w:ascii="Times" w:hAnsi="Times" w:cs="Times New Roman"/>
          <w:b/>
          <w:sz w:val="28"/>
          <w:szCs w:val="28"/>
        </w:rPr>
      </w:pPr>
    </w:p>
    <w:p w14:paraId="099DA6BC" w14:textId="77777777" w:rsidR="00FC4318" w:rsidRDefault="00FC4318" w:rsidP="001778BA">
      <w:pPr>
        <w:ind w:left="360" w:right="360"/>
        <w:rPr>
          <w:rFonts w:ascii="Times" w:hAnsi="Times" w:cs="Times New Roman"/>
          <w:b/>
          <w:sz w:val="28"/>
          <w:szCs w:val="28"/>
        </w:rPr>
      </w:pPr>
    </w:p>
    <w:p w14:paraId="53848E02" w14:textId="6E7011E2" w:rsidR="00E64062" w:rsidRPr="00E35C27" w:rsidRDefault="00E35C27" w:rsidP="001778BA">
      <w:pPr>
        <w:ind w:left="360" w:right="360"/>
        <w:rPr>
          <w:rFonts w:ascii="Times" w:hAnsi="Times" w:cs="Times New Roman"/>
          <w:b/>
          <w:sz w:val="28"/>
          <w:szCs w:val="28"/>
        </w:rPr>
      </w:pPr>
      <w:r>
        <w:rPr>
          <w:rFonts w:ascii="Times" w:hAnsi="Times" w:cs="Times New Roman"/>
          <w:b/>
          <w:sz w:val="28"/>
          <w:szCs w:val="28"/>
        </w:rPr>
        <w:lastRenderedPageBreak/>
        <w:t>Students that Transfer</w:t>
      </w:r>
    </w:p>
    <w:p w14:paraId="5C6AF2BA" w14:textId="77777777" w:rsidR="00E35C27" w:rsidRDefault="00E35C27" w:rsidP="001778BA">
      <w:pPr>
        <w:ind w:left="360" w:right="360"/>
        <w:rPr>
          <w:rFonts w:ascii="Times" w:hAnsi="Times" w:cs="Times New Roman"/>
          <w:sz w:val="24"/>
          <w:szCs w:val="24"/>
        </w:rPr>
      </w:pPr>
    </w:p>
    <w:p w14:paraId="446E38BC" w14:textId="0584CC1E" w:rsidR="007E0CA6" w:rsidRPr="00055178" w:rsidRDefault="00E64062" w:rsidP="00055178">
      <w:pPr>
        <w:ind w:left="360" w:right="360"/>
        <w:rPr>
          <w:rFonts w:ascii="Times" w:hAnsi="Times" w:cs="Times New Roman"/>
          <w:sz w:val="24"/>
          <w:szCs w:val="24"/>
        </w:rPr>
      </w:pPr>
      <w:r w:rsidRPr="001778BA">
        <w:rPr>
          <w:rFonts w:ascii="Times" w:hAnsi="Times" w:cs="Times New Roman"/>
          <w:sz w:val="24"/>
          <w:szCs w:val="24"/>
        </w:rPr>
        <w:t xml:space="preserve">In this six year period, the majority of transfer students were female and the highest </w:t>
      </w:r>
      <w:r w:rsidR="0084005B" w:rsidRPr="001778BA">
        <w:rPr>
          <w:rFonts w:ascii="Times" w:hAnsi="Times" w:cs="Times New Roman"/>
          <w:sz w:val="24"/>
          <w:szCs w:val="24"/>
        </w:rPr>
        <w:t>percentages of students were</w:t>
      </w:r>
      <w:r w:rsidRPr="001778BA">
        <w:rPr>
          <w:rFonts w:ascii="Times" w:hAnsi="Times" w:cs="Times New Roman"/>
          <w:sz w:val="24"/>
          <w:szCs w:val="24"/>
        </w:rPr>
        <w:t xml:space="preserve"> Asian in ethnicity.</w:t>
      </w:r>
    </w:p>
    <w:p w14:paraId="53836A0C" w14:textId="4E156EAE" w:rsidR="00E64062" w:rsidRDefault="00055178" w:rsidP="00961FF0">
      <w:pPr>
        <w:ind w:left="360" w:right="360"/>
        <w:jc w:val="center"/>
        <w:rPr>
          <w:rFonts w:ascii="Times" w:hAnsi="Times" w:cs="Times New Roman"/>
          <w:b/>
          <w:sz w:val="20"/>
          <w:szCs w:val="20"/>
        </w:rPr>
      </w:pPr>
      <w:r>
        <w:rPr>
          <w:rFonts w:ascii="Times" w:hAnsi="Times" w:cs="Times New Roman"/>
          <w:b/>
          <w:noProof/>
          <w:sz w:val="20"/>
          <w:szCs w:val="20"/>
        </w:rPr>
        <w:drawing>
          <wp:inline distT="0" distB="0" distL="0" distR="0" wp14:anchorId="2743E41A" wp14:editId="381535FB">
            <wp:extent cx="4592320" cy="295297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BoundGenderPie.jpg"/>
                    <pic:cNvPicPr/>
                  </pic:nvPicPr>
                  <pic:blipFill>
                    <a:blip r:embed="rId40">
                      <a:extLst>
                        <a:ext uri="{28A0092B-C50C-407E-A947-70E740481C1C}">
                          <a14:useLocalDpi xmlns:a14="http://schemas.microsoft.com/office/drawing/2010/main" val="0"/>
                        </a:ext>
                      </a:extLst>
                    </a:blip>
                    <a:stretch>
                      <a:fillRect/>
                    </a:stretch>
                  </pic:blipFill>
                  <pic:spPr>
                    <a:xfrm>
                      <a:off x="0" y="0"/>
                      <a:ext cx="4595176" cy="2954806"/>
                    </a:xfrm>
                    <a:prstGeom prst="rect">
                      <a:avLst/>
                    </a:prstGeom>
                  </pic:spPr>
                </pic:pic>
              </a:graphicData>
            </a:graphic>
          </wp:inline>
        </w:drawing>
      </w:r>
    </w:p>
    <w:p w14:paraId="60BC8097" w14:textId="77777777" w:rsidR="00055178" w:rsidRDefault="00055178" w:rsidP="00055178">
      <w:pPr>
        <w:ind w:left="360" w:right="360"/>
        <w:jc w:val="center"/>
        <w:rPr>
          <w:rFonts w:ascii="Times" w:hAnsi="Times" w:cs="Times New Roman"/>
          <w:b/>
          <w:sz w:val="20"/>
          <w:szCs w:val="20"/>
        </w:rPr>
      </w:pPr>
      <w:r>
        <w:rPr>
          <w:rFonts w:ascii="Times" w:hAnsi="Times" w:cs="Times New Roman"/>
          <w:b/>
          <w:noProof/>
          <w:sz w:val="20"/>
          <w:szCs w:val="20"/>
        </w:rPr>
        <w:drawing>
          <wp:inline distT="0" distB="0" distL="0" distR="0" wp14:anchorId="0552A166" wp14:editId="138974D3">
            <wp:extent cx="4622800" cy="325739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BoundEthnicPie.jpg"/>
                    <pic:cNvPicPr/>
                  </pic:nvPicPr>
                  <pic:blipFill>
                    <a:blip r:embed="rId41">
                      <a:extLst>
                        <a:ext uri="{28A0092B-C50C-407E-A947-70E740481C1C}">
                          <a14:useLocalDpi xmlns:a14="http://schemas.microsoft.com/office/drawing/2010/main" val="0"/>
                        </a:ext>
                      </a:extLst>
                    </a:blip>
                    <a:stretch>
                      <a:fillRect/>
                    </a:stretch>
                  </pic:blipFill>
                  <pic:spPr>
                    <a:xfrm>
                      <a:off x="0" y="0"/>
                      <a:ext cx="4625499" cy="3259298"/>
                    </a:xfrm>
                    <a:prstGeom prst="rect">
                      <a:avLst/>
                    </a:prstGeom>
                  </pic:spPr>
                </pic:pic>
              </a:graphicData>
            </a:graphic>
          </wp:inline>
        </w:drawing>
      </w:r>
    </w:p>
    <w:p w14:paraId="4D5211F8" w14:textId="3A9E0855" w:rsidR="0027099C" w:rsidRPr="00055178" w:rsidRDefault="0027099C" w:rsidP="00055178">
      <w:pPr>
        <w:ind w:left="360" w:right="360"/>
        <w:jc w:val="center"/>
        <w:rPr>
          <w:rFonts w:ascii="Times" w:hAnsi="Times" w:cs="Times New Roman"/>
          <w:b/>
          <w:sz w:val="20"/>
          <w:szCs w:val="20"/>
        </w:rPr>
      </w:pPr>
      <w:r w:rsidRPr="00E35C27">
        <w:rPr>
          <w:rFonts w:ascii="Times" w:eastAsia="Times New Roman" w:hAnsi="Times" w:cs="Times New Roman"/>
          <w:color w:val="000000"/>
        </w:rPr>
        <w:t xml:space="preserve">* Includes students who completed at least one transfer level course in </w:t>
      </w:r>
      <w:proofErr w:type="gramStart"/>
      <w:r w:rsidRPr="00E35C27">
        <w:rPr>
          <w:rFonts w:ascii="Times" w:eastAsia="Times New Roman" w:hAnsi="Times" w:cs="Times New Roman"/>
          <w:color w:val="000000"/>
        </w:rPr>
        <w:t>Fall</w:t>
      </w:r>
      <w:proofErr w:type="gramEnd"/>
      <w:r w:rsidRPr="00E35C27">
        <w:rPr>
          <w:rFonts w:ascii="Times" w:eastAsia="Times New Roman" w:hAnsi="Times" w:cs="Times New Roman"/>
          <w:color w:val="000000"/>
        </w:rPr>
        <w:t xml:space="preserve"> 2008 or later, and enrolled at a 4-year college or university for the first time in a subsequent term (based on data supplied by CCC State Chancellor's Office Management Information Systems).</w:t>
      </w:r>
    </w:p>
    <w:p w14:paraId="60883A86" w14:textId="77777777" w:rsidR="00E64062" w:rsidRDefault="00E64062" w:rsidP="001778BA">
      <w:pPr>
        <w:ind w:left="360" w:right="360"/>
        <w:rPr>
          <w:rFonts w:ascii="Times" w:hAnsi="Times" w:cs="Times New Roman"/>
          <w:b/>
          <w:sz w:val="24"/>
          <w:szCs w:val="24"/>
        </w:rPr>
      </w:pPr>
    </w:p>
    <w:p w14:paraId="6ABC651B" w14:textId="77777777" w:rsidR="000122B6" w:rsidRDefault="000122B6" w:rsidP="001778BA">
      <w:pPr>
        <w:ind w:left="360" w:right="360"/>
        <w:rPr>
          <w:rFonts w:ascii="Times" w:hAnsi="Times" w:cs="Times New Roman"/>
          <w:b/>
          <w:sz w:val="28"/>
          <w:szCs w:val="28"/>
        </w:rPr>
      </w:pPr>
    </w:p>
    <w:p w14:paraId="653A01F1" w14:textId="24C6B760" w:rsidR="0084005B" w:rsidRPr="00E35C27" w:rsidRDefault="0084005B" w:rsidP="001778BA">
      <w:pPr>
        <w:ind w:left="360" w:right="360"/>
        <w:rPr>
          <w:rFonts w:ascii="Times" w:hAnsi="Times" w:cs="Times New Roman"/>
          <w:b/>
          <w:sz w:val="28"/>
          <w:szCs w:val="28"/>
        </w:rPr>
      </w:pPr>
      <w:r w:rsidRPr="00E35C27">
        <w:rPr>
          <w:rFonts w:ascii="Times" w:hAnsi="Times" w:cs="Times New Roman"/>
          <w:b/>
          <w:sz w:val="28"/>
          <w:szCs w:val="28"/>
        </w:rPr>
        <w:t>Number of Basic Skills Course</w:t>
      </w:r>
      <w:r w:rsidR="00E35C27">
        <w:rPr>
          <w:rFonts w:ascii="Times" w:hAnsi="Times" w:cs="Times New Roman"/>
          <w:b/>
          <w:sz w:val="28"/>
          <w:szCs w:val="28"/>
        </w:rPr>
        <w:t>s</w:t>
      </w:r>
    </w:p>
    <w:p w14:paraId="7D695D87" w14:textId="77777777" w:rsidR="0084005B" w:rsidRPr="001778BA" w:rsidRDefault="0084005B" w:rsidP="001778BA">
      <w:pPr>
        <w:ind w:left="360" w:right="360"/>
        <w:rPr>
          <w:rFonts w:ascii="Times" w:hAnsi="Times" w:cs="Times New Roman"/>
          <w:sz w:val="24"/>
          <w:szCs w:val="24"/>
        </w:rPr>
      </w:pPr>
      <w:r w:rsidRPr="001778BA">
        <w:rPr>
          <w:rFonts w:ascii="Times" w:hAnsi="Times" w:cs="Times New Roman"/>
          <w:sz w:val="24"/>
          <w:szCs w:val="24"/>
        </w:rPr>
        <w:t>In the period between Fall 09 and Fall 13, while total enrollment was somewhat flat, the total number of basic skills courses offered in PCCD declined</w:t>
      </w:r>
      <w:r w:rsidR="00293513" w:rsidRPr="001778BA">
        <w:rPr>
          <w:rFonts w:ascii="Times" w:hAnsi="Times" w:cs="Times New Roman"/>
          <w:sz w:val="24"/>
          <w:szCs w:val="24"/>
        </w:rPr>
        <w:t xml:space="preserve"> by 32%</w:t>
      </w:r>
      <w:r w:rsidRPr="001778BA">
        <w:rPr>
          <w:rFonts w:ascii="Times" w:hAnsi="Times" w:cs="Times New Roman"/>
          <w:sz w:val="24"/>
          <w:szCs w:val="24"/>
        </w:rPr>
        <w:t xml:space="preserve">, with the greatest decline in basic skills English.  It is unclear whether the change in the State’s CB21 coding </w:t>
      </w:r>
      <w:r w:rsidR="00293513" w:rsidRPr="001778BA">
        <w:rPr>
          <w:rFonts w:ascii="Times" w:hAnsi="Times" w:cs="Times New Roman"/>
          <w:sz w:val="24"/>
          <w:szCs w:val="24"/>
        </w:rPr>
        <w:t xml:space="preserve">for basic skills courses </w:t>
      </w:r>
      <w:r w:rsidRPr="001778BA">
        <w:rPr>
          <w:rFonts w:ascii="Times" w:hAnsi="Times" w:cs="Times New Roman"/>
          <w:sz w:val="24"/>
          <w:szCs w:val="24"/>
        </w:rPr>
        <w:t>was a factor in this decline.</w:t>
      </w:r>
    </w:p>
    <w:p w14:paraId="587FBD16" w14:textId="77777777" w:rsidR="000122B6" w:rsidRDefault="000122B6" w:rsidP="000122B6">
      <w:pPr>
        <w:ind w:left="720" w:right="360"/>
        <w:rPr>
          <w:rFonts w:ascii="Times" w:hAnsi="Times"/>
          <w:sz w:val="24"/>
          <w:szCs w:val="24"/>
        </w:rPr>
      </w:pPr>
      <w:r>
        <w:rPr>
          <w:rFonts w:ascii="Times" w:hAnsi="Times"/>
          <w:sz w:val="24"/>
          <w:szCs w:val="24"/>
        </w:rPr>
        <w:t xml:space="preserve">    </w:t>
      </w:r>
    </w:p>
    <w:p w14:paraId="3335CA34" w14:textId="0C1276EC" w:rsidR="00293513" w:rsidRDefault="000122B6" w:rsidP="00307112">
      <w:pPr>
        <w:ind w:left="720" w:right="360"/>
        <w:jc w:val="center"/>
        <w:rPr>
          <w:rFonts w:ascii="Times" w:hAnsi="Times"/>
          <w:sz w:val="24"/>
          <w:szCs w:val="24"/>
        </w:rPr>
      </w:pPr>
      <w:r>
        <w:rPr>
          <w:rFonts w:ascii="Times" w:hAnsi="Times"/>
          <w:noProof/>
          <w:sz w:val="24"/>
          <w:szCs w:val="24"/>
        </w:rPr>
        <w:drawing>
          <wp:inline distT="0" distB="0" distL="0" distR="0" wp14:anchorId="4D13A389" wp14:editId="5DCE2CEA">
            <wp:extent cx="4568190" cy="1595975"/>
            <wp:effectExtent l="0" t="0" r="381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SkillsTable.jpg"/>
                    <pic:cNvPicPr/>
                  </pic:nvPicPr>
                  <pic:blipFill>
                    <a:blip r:embed="rId42">
                      <a:extLst>
                        <a:ext uri="{28A0092B-C50C-407E-A947-70E740481C1C}">
                          <a14:useLocalDpi xmlns:a14="http://schemas.microsoft.com/office/drawing/2010/main" val="0"/>
                        </a:ext>
                      </a:extLst>
                    </a:blip>
                    <a:stretch>
                      <a:fillRect/>
                    </a:stretch>
                  </pic:blipFill>
                  <pic:spPr>
                    <a:xfrm>
                      <a:off x="0" y="0"/>
                      <a:ext cx="4568190" cy="1595975"/>
                    </a:xfrm>
                    <a:prstGeom prst="rect">
                      <a:avLst/>
                    </a:prstGeom>
                  </pic:spPr>
                </pic:pic>
              </a:graphicData>
            </a:graphic>
          </wp:inline>
        </w:drawing>
      </w:r>
    </w:p>
    <w:p w14:paraId="4B741012" w14:textId="77777777" w:rsidR="000122B6" w:rsidRDefault="000122B6" w:rsidP="00307112">
      <w:pPr>
        <w:ind w:left="720" w:right="360"/>
        <w:jc w:val="center"/>
        <w:rPr>
          <w:rFonts w:ascii="Times" w:hAnsi="Times"/>
          <w:sz w:val="24"/>
          <w:szCs w:val="24"/>
        </w:rPr>
      </w:pPr>
    </w:p>
    <w:p w14:paraId="3E995CFA" w14:textId="79040128" w:rsidR="000122B6" w:rsidRPr="001778BA" w:rsidRDefault="000122B6" w:rsidP="00307112">
      <w:pPr>
        <w:ind w:left="720" w:right="360"/>
        <w:jc w:val="center"/>
        <w:rPr>
          <w:rFonts w:ascii="Times" w:hAnsi="Times"/>
          <w:sz w:val="24"/>
          <w:szCs w:val="24"/>
        </w:rPr>
      </w:pPr>
      <w:r>
        <w:rPr>
          <w:rFonts w:ascii="Times" w:hAnsi="Times"/>
          <w:noProof/>
          <w:sz w:val="24"/>
          <w:szCs w:val="24"/>
        </w:rPr>
        <w:drawing>
          <wp:inline distT="0" distB="0" distL="0" distR="0" wp14:anchorId="29AD531E" wp14:editId="6209D77D">
            <wp:extent cx="5596890" cy="308403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SkillsLineGraph.jpg"/>
                    <pic:cNvPicPr/>
                  </pic:nvPicPr>
                  <pic:blipFill>
                    <a:blip r:embed="rId43">
                      <a:extLst>
                        <a:ext uri="{28A0092B-C50C-407E-A947-70E740481C1C}">
                          <a14:useLocalDpi xmlns:a14="http://schemas.microsoft.com/office/drawing/2010/main" val="0"/>
                        </a:ext>
                      </a:extLst>
                    </a:blip>
                    <a:stretch>
                      <a:fillRect/>
                    </a:stretch>
                  </pic:blipFill>
                  <pic:spPr>
                    <a:xfrm>
                      <a:off x="0" y="0"/>
                      <a:ext cx="5596890" cy="3084037"/>
                    </a:xfrm>
                    <a:prstGeom prst="rect">
                      <a:avLst/>
                    </a:prstGeom>
                  </pic:spPr>
                </pic:pic>
              </a:graphicData>
            </a:graphic>
          </wp:inline>
        </w:drawing>
      </w:r>
    </w:p>
    <w:p w14:paraId="2F037E90" w14:textId="77777777" w:rsidR="002F37F1" w:rsidRPr="001778BA" w:rsidRDefault="002F37F1" w:rsidP="001778BA">
      <w:pPr>
        <w:ind w:left="360" w:right="360"/>
        <w:rPr>
          <w:rFonts w:ascii="Times" w:hAnsi="Times" w:cs="Times New Roman"/>
          <w:sz w:val="24"/>
          <w:szCs w:val="24"/>
        </w:rPr>
      </w:pPr>
    </w:p>
    <w:p w14:paraId="2E9CB798" w14:textId="77777777" w:rsidR="000122B6" w:rsidRDefault="000122B6" w:rsidP="001778BA">
      <w:pPr>
        <w:ind w:left="360" w:right="360"/>
        <w:rPr>
          <w:rFonts w:ascii="Times" w:hAnsi="Times" w:cs="Times New Roman"/>
          <w:b/>
          <w:sz w:val="28"/>
          <w:szCs w:val="28"/>
        </w:rPr>
      </w:pPr>
    </w:p>
    <w:p w14:paraId="4D3C0C3F" w14:textId="77777777" w:rsidR="000122B6" w:rsidRDefault="000122B6" w:rsidP="001778BA">
      <w:pPr>
        <w:ind w:left="360" w:right="360"/>
        <w:rPr>
          <w:rFonts w:ascii="Times" w:hAnsi="Times" w:cs="Times New Roman"/>
          <w:b/>
          <w:sz w:val="28"/>
          <w:szCs w:val="28"/>
        </w:rPr>
      </w:pPr>
    </w:p>
    <w:p w14:paraId="01B7491D" w14:textId="77777777" w:rsidR="00DE152B" w:rsidRDefault="00DE152B" w:rsidP="00F01959">
      <w:pPr>
        <w:ind w:right="360" w:firstLine="360"/>
        <w:rPr>
          <w:rFonts w:ascii="Times" w:hAnsi="Times" w:cs="Times New Roman"/>
          <w:b/>
          <w:sz w:val="27"/>
          <w:szCs w:val="27"/>
        </w:rPr>
      </w:pPr>
    </w:p>
    <w:p w14:paraId="341B3427" w14:textId="7B70B94B" w:rsidR="00293513" w:rsidRPr="000122B6" w:rsidRDefault="002F37F1" w:rsidP="00F01959">
      <w:pPr>
        <w:ind w:right="360" w:firstLine="360"/>
        <w:rPr>
          <w:rFonts w:ascii="Times" w:hAnsi="Times" w:cs="Times New Roman"/>
          <w:b/>
          <w:sz w:val="27"/>
          <w:szCs w:val="27"/>
        </w:rPr>
      </w:pPr>
      <w:r w:rsidRPr="000122B6">
        <w:rPr>
          <w:rFonts w:ascii="Times" w:hAnsi="Times" w:cs="Times New Roman"/>
          <w:b/>
          <w:sz w:val="27"/>
          <w:szCs w:val="27"/>
        </w:rPr>
        <w:t>Student Enrollment and Success Rates in Ba</w:t>
      </w:r>
      <w:r w:rsidR="00E35C27" w:rsidRPr="000122B6">
        <w:rPr>
          <w:rFonts w:ascii="Times" w:hAnsi="Times" w:cs="Times New Roman"/>
          <w:b/>
          <w:sz w:val="27"/>
          <w:szCs w:val="27"/>
        </w:rPr>
        <w:t>sic Skills Courses by Ethnicity</w:t>
      </w:r>
    </w:p>
    <w:p w14:paraId="6803754D" w14:textId="77777777" w:rsidR="00AF159A" w:rsidRDefault="00AF159A" w:rsidP="001778BA">
      <w:pPr>
        <w:ind w:left="360" w:right="360"/>
        <w:rPr>
          <w:rFonts w:ascii="Times" w:hAnsi="Times" w:cs="Times New Roman"/>
          <w:sz w:val="24"/>
          <w:szCs w:val="24"/>
        </w:rPr>
      </w:pPr>
    </w:p>
    <w:p w14:paraId="12AC8DD8" w14:textId="77777777" w:rsidR="002F37F1" w:rsidRPr="001778BA" w:rsidRDefault="002F37F1" w:rsidP="001778BA">
      <w:pPr>
        <w:ind w:left="360" w:right="360"/>
        <w:rPr>
          <w:rFonts w:ascii="Times" w:hAnsi="Times" w:cs="Times New Roman"/>
          <w:sz w:val="24"/>
          <w:szCs w:val="24"/>
        </w:rPr>
      </w:pPr>
      <w:r w:rsidRPr="001778BA">
        <w:rPr>
          <w:rFonts w:ascii="Times" w:hAnsi="Times" w:cs="Times New Roman"/>
          <w:sz w:val="24"/>
          <w:szCs w:val="24"/>
        </w:rPr>
        <w:t xml:space="preserve">Student enrollment </w:t>
      </w:r>
      <w:r w:rsidR="0095794A" w:rsidRPr="001778BA">
        <w:rPr>
          <w:rFonts w:ascii="Times" w:hAnsi="Times" w:cs="Times New Roman"/>
          <w:sz w:val="24"/>
          <w:szCs w:val="24"/>
        </w:rPr>
        <w:t xml:space="preserve">in, as well as their success in, basic skills courses </w:t>
      </w:r>
      <w:r w:rsidRPr="001778BA">
        <w:rPr>
          <w:rFonts w:ascii="Times" w:hAnsi="Times" w:cs="Times New Roman"/>
          <w:sz w:val="24"/>
          <w:szCs w:val="24"/>
        </w:rPr>
        <w:t>varie</w:t>
      </w:r>
      <w:r w:rsidR="0095794A" w:rsidRPr="001778BA">
        <w:rPr>
          <w:rFonts w:ascii="Times" w:hAnsi="Times" w:cs="Times New Roman"/>
          <w:sz w:val="24"/>
          <w:szCs w:val="24"/>
        </w:rPr>
        <w:t>s</w:t>
      </w:r>
      <w:r w:rsidRPr="001778BA">
        <w:rPr>
          <w:rFonts w:ascii="Times" w:hAnsi="Times" w:cs="Times New Roman"/>
          <w:sz w:val="24"/>
          <w:szCs w:val="24"/>
        </w:rPr>
        <w:t xml:space="preserve"> by ethnicity. </w:t>
      </w:r>
      <w:r w:rsidR="0095794A" w:rsidRPr="001778BA">
        <w:rPr>
          <w:rFonts w:ascii="Times" w:hAnsi="Times" w:cs="Times New Roman"/>
          <w:sz w:val="24"/>
          <w:szCs w:val="24"/>
        </w:rPr>
        <w:t xml:space="preserve">For example, in </w:t>
      </w:r>
      <w:proofErr w:type="gramStart"/>
      <w:r w:rsidR="0095794A" w:rsidRPr="001778BA">
        <w:rPr>
          <w:rFonts w:ascii="Times" w:hAnsi="Times" w:cs="Times New Roman"/>
          <w:sz w:val="24"/>
          <w:szCs w:val="24"/>
        </w:rPr>
        <w:t>Fall</w:t>
      </w:r>
      <w:proofErr w:type="gramEnd"/>
      <w:r w:rsidR="0095794A" w:rsidRPr="001778BA">
        <w:rPr>
          <w:rFonts w:ascii="Times" w:hAnsi="Times" w:cs="Times New Roman"/>
          <w:sz w:val="24"/>
          <w:szCs w:val="24"/>
        </w:rPr>
        <w:t xml:space="preserve"> 2013 a higher percentage of </w:t>
      </w:r>
      <w:r w:rsidRPr="001778BA">
        <w:rPr>
          <w:rFonts w:ascii="Times" w:hAnsi="Times" w:cs="Times New Roman"/>
          <w:sz w:val="24"/>
          <w:szCs w:val="24"/>
        </w:rPr>
        <w:t xml:space="preserve">African-American students enrolled in basic skills English than other groups, yet their success </w:t>
      </w:r>
      <w:r w:rsidR="0095794A" w:rsidRPr="001778BA">
        <w:rPr>
          <w:rFonts w:ascii="Times" w:hAnsi="Times" w:cs="Times New Roman"/>
          <w:sz w:val="24"/>
          <w:szCs w:val="24"/>
        </w:rPr>
        <w:t xml:space="preserve">rate </w:t>
      </w:r>
      <w:r w:rsidRPr="001778BA">
        <w:rPr>
          <w:rFonts w:ascii="Times" w:hAnsi="Times" w:cs="Times New Roman"/>
          <w:sz w:val="24"/>
          <w:szCs w:val="24"/>
        </w:rPr>
        <w:t xml:space="preserve">was lower than </w:t>
      </w:r>
      <w:r w:rsidR="00484516" w:rsidRPr="001778BA">
        <w:rPr>
          <w:rFonts w:ascii="Times" w:hAnsi="Times" w:cs="Times New Roman"/>
          <w:sz w:val="24"/>
          <w:szCs w:val="24"/>
        </w:rPr>
        <w:t xml:space="preserve">many of the </w:t>
      </w:r>
      <w:r w:rsidRPr="001778BA">
        <w:rPr>
          <w:rFonts w:ascii="Times" w:hAnsi="Times" w:cs="Times New Roman"/>
          <w:sz w:val="24"/>
          <w:szCs w:val="24"/>
        </w:rPr>
        <w:t>other groups</w:t>
      </w:r>
      <w:r w:rsidR="00F91EE4" w:rsidRPr="001778BA">
        <w:rPr>
          <w:rFonts w:ascii="Times" w:hAnsi="Times" w:cs="Times New Roman"/>
          <w:sz w:val="24"/>
          <w:szCs w:val="24"/>
        </w:rPr>
        <w:t>.</w:t>
      </w:r>
    </w:p>
    <w:p w14:paraId="0ADE3262" w14:textId="2840B1B9" w:rsidR="00AA08C2" w:rsidRDefault="00AA08C2" w:rsidP="00307112">
      <w:pPr>
        <w:tabs>
          <w:tab w:val="left" w:pos="9090"/>
        </w:tabs>
        <w:ind w:left="450" w:right="360"/>
        <w:jc w:val="center"/>
        <w:rPr>
          <w:rFonts w:ascii="Times" w:hAnsi="Times"/>
          <w:noProof/>
          <w:sz w:val="24"/>
          <w:szCs w:val="24"/>
        </w:rPr>
      </w:pPr>
    </w:p>
    <w:p w14:paraId="54EEC0E0" w14:textId="77777777" w:rsidR="00DE152B" w:rsidRDefault="00DE152B" w:rsidP="00307112">
      <w:pPr>
        <w:tabs>
          <w:tab w:val="left" w:pos="9090"/>
        </w:tabs>
        <w:ind w:left="450" w:right="360"/>
        <w:jc w:val="center"/>
        <w:rPr>
          <w:rFonts w:ascii="Times" w:hAnsi="Times"/>
          <w:noProof/>
          <w:sz w:val="24"/>
          <w:szCs w:val="24"/>
        </w:rPr>
      </w:pPr>
    </w:p>
    <w:p w14:paraId="666A33D4" w14:textId="77777777" w:rsidR="00DE152B" w:rsidRPr="001778BA" w:rsidRDefault="00DE152B" w:rsidP="00307112">
      <w:pPr>
        <w:tabs>
          <w:tab w:val="left" w:pos="9090"/>
        </w:tabs>
        <w:ind w:left="450" w:right="360"/>
        <w:jc w:val="center"/>
        <w:rPr>
          <w:rFonts w:ascii="Times" w:hAnsi="Times"/>
          <w:sz w:val="24"/>
          <w:szCs w:val="24"/>
        </w:rPr>
      </w:pPr>
    </w:p>
    <w:p w14:paraId="093F8956" w14:textId="77777777" w:rsidR="0095794A" w:rsidRPr="001778BA" w:rsidRDefault="00484516" w:rsidP="00307112">
      <w:pPr>
        <w:ind w:left="360" w:right="360"/>
        <w:jc w:val="center"/>
        <w:rPr>
          <w:rFonts w:ascii="Times" w:hAnsi="Times"/>
          <w:sz w:val="24"/>
          <w:szCs w:val="24"/>
        </w:rPr>
      </w:pPr>
      <w:r w:rsidRPr="001778BA">
        <w:rPr>
          <w:rFonts w:ascii="Times" w:hAnsi="Times"/>
          <w:noProof/>
          <w:sz w:val="24"/>
          <w:szCs w:val="24"/>
        </w:rPr>
        <w:drawing>
          <wp:inline distT="0" distB="0" distL="0" distR="0" wp14:anchorId="79A516B1" wp14:editId="4D646CAD">
            <wp:extent cx="6035040" cy="3694176"/>
            <wp:effectExtent l="0" t="0" r="22860" b="2095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5845067" w14:textId="77777777" w:rsidR="00484516" w:rsidRDefault="00484516" w:rsidP="001778BA">
      <w:pPr>
        <w:ind w:left="360" w:right="360"/>
        <w:rPr>
          <w:rFonts w:ascii="Times" w:hAnsi="Times"/>
          <w:sz w:val="24"/>
          <w:szCs w:val="24"/>
        </w:rPr>
      </w:pPr>
    </w:p>
    <w:p w14:paraId="13533FC8" w14:textId="77777777" w:rsidR="00DE152B" w:rsidRDefault="00DE152B" w:rsidP="001778BA">
      <w:pPr>
        <w:ind w:left="360" w:right="360"/>
        <w:rPr>
          <w:rFonts w:ascii="Times" w:hAnsi="Times"/>
          <w:sz w:val="24"/>
          <w:szCs w:val="24"/>
        </w:rPr>
      </w:pPr>
    </w:p>
    <w:p w14:paraId="7BC2A77B" w14:textId="77777777" w:rsidR="00DE152B" w:rsidRDefault="00DE152B" w:rsidP="001778BA">
      <w:pPr>
        <w:ind w:left="360" w:right="360"/>
        <w:rPr>
          <w:rFonts w:ascii="Times" w:hAnsi="Times"/>
          <w:sz w:val="24"/>
          <w:szCs w:val="24"/>
        </w:rPr>
      </w:pPr>
    </w:p>
    <w:p w14:paraId="75A012FD" w14:textId="77777777" w:rsidR="00DE152B" w:rsidRDefault="00DE152B" w:rsidP="001778BA">
      <w:pPr>
        <w:ind w:left="360" w:right="360"/>
        <w:rPr>
          <w:rFonts w:ascii="Times" w:hAnsi="Times"/>
          <w:sz w:val="24"/>
          <w:szCs w:val="24"/>
        </w:rPr>
      </w:pPr>
    </w:p>
    <w:p w14:paraId="1905771D" w14:textId="77777777" w:rsidR="00DE152B" w:rsidRPr="001778BA" w:rsidRDefault="00DE152B" w:rsidP="001778BA">
      <w:pPr>
        <w:ind w:left="360" w:right="360"/>
        <w:rPr>
          <w:rFonts w:ascii="Times" w:hAnsi="Times"/>
          <w:sz w:val="24"/>
          <w:szCs w:val="24"/>
        </w:rPr>
      </w:pPr>
    </w:p>
    <w:p w14:paraId="6F7C8C23" w14:textId="77777777" w:rsidR="00DE152B" w:rsidRDefault="00DE152B" w:rsidP="001778BA">
      <w:pPr>
        <w:ind w:left="360" w:right="360"/>
        <w:rPr>
          <w:rFonts w:ascii="Times" w:hAnsi="Times" w:cs="Times New Roman"/>
          <w:b/>
          <w:sz w:val="28"/>
          <w:szCs w:val="28"/>
        </w:rPr>
      </w:pPr>
    </w:p>
    <w:p w14:paraId="3D36F2DA" w14:textId="2BCBE5AB" w:rsidR="00C9381F" w:rsidRDefault="00C9381F" w:rsidP="001778BA">
      <w:pPr>
        <w:ind w:left="360" w:right="360"/>
        <w:rPr>
          <w:rFonts w:ascii="Times" w:hAnsi="Times" w:cs="Times New Roman"/>
          <w:b/>
          <w:sz w:val="28"/>
          <w:szCs w:val="28"/>
        </w:rPr>
      </w:pPr>
      <w:r w:rsidRPr="009E1BEF">
        <w:rPr>
          <w:rFonts w:ascii="Times" w:hAnsi="Times" w:cs="Times New Roman"/>
          <w:b/>
          <w:sz w:val="28"/>
          <w:szCs w:val="28"/>
        </w:rPr>
        <w:t>Student Enrollment and Success Rates in Ba</w:t>
      </w:r>
      <w:r w:rsidR="009E1BEF" w:rsidRPr="009E1BEF">
        <w:rPr>
          <w:rFonts w:ascii="Times" w:hAnsi="Times" w:cs="Times New Roman"/>
          <w:b/>
          <w:sz w:val="28"/>
          <w:szCs w:val="28"/>
        </w:rPr>
        <w:t>sic Skills Courses by Ethnicity</w:t>
      </w:r>
    </w:p>
    <w:p w14:paraId="18191A2C" w14:textId="77777777" w:rsidR="00DE152B" w:rsidRPr="009E1BEF" w:rsidRDefault="00DE152B" w:rsidP="001778BA">
      <w:pPr>
        <w:ind w:left="360" w:right="360"/>
        <w:rPr>
          <w:rFonts w:ascii="Times" w:hAnsi="Times" w:cs="Times New Roman"/>
          <w:b/>
          <w:sz w:val="28"/>
          <w:szCs w:val="28"/>
        </w:rPr>
      </w:pPr>
    </w:p>
    <w:p w14:paraId="000F7795" w14:textId="6FB4A5CD" w:rsidR="00C9381F" w:rsidRDefault="00523A28" w:rsidP="001778BA">
      <w:pPr>
        <w:ind w:left="360" w:right="360"/>
        <w:rPr>
          <w:rFonts w:ascii="Times" w:hAnsi="Times" w:cs="Times New Roman"/>
          <w:sz w:val="24"/>
          <w:szCs w:val="24"/>
        </w:rPr>
      </w:pPr>
      <w:r w:rsidRPr="001778BA">
        <w:rPr>
          <w:rFonts w:ascii="Times" w:hAnsi="Times" w:cs="Times New Roman"/>
          <w:sz w:val="24"/>
          <w:szCs w:val="24"/>
        </w:rPr>
        <w:t xml:space="preserve">Student enrollment in, as well as their success in, basic skills courses varies by ethnicity. In another </w:t>
      </w:r>
      <w:r w:rsidR="00C9381F" w:rsidRPr="001778BA">
        <w:rPr>
          <w:rFonts w:ascii="Times" w:hAnsi="Times" w:cs="Times New Roman"/>
          <w:sz w:val="24"/>
          <w:szCs w:val="24"/>
        </w:rPr>
        <w:t>example</w:t>
      </w:r>
      <w:r w:rsidRPr="001778BA">
        <w:rPr>
          <w:rFonts w:ascii="Times" w:hAnsi="Times" w:cs="Times New Roman"/>
          <w:sz w:val="24"/>
          <w:szCs w:val="24"/>
        </w:rPr>
        <w:t xml:space="preserve">, for </w:t>
      </w:r>
      <w:r w:rsidR="00C9381F" w:rsidRPr="001778BA">
        <w:rPr>
          <w:rFonts w:ascii="Times" w:hAnsi="Times" w:cs="Times New Roman"/>
          <w:sz w:val="24"/>
          <w:szCs w:val="24"/>
        </w:rPr>
        <w:t>Math</w:t>
      </w:r>
      <w:r w:rsidR="00757B3B" w:rsidRPr="001778BA">
        <w:rPr>
          <w:rFonts w:ascii="Times" w:hAnsi="Times" w:cs="Times New Roman"/>
          <w:sz w:val="24"/>
          <w:szCs w:val="24"/>
        </w:rPr>
        <w:t>ematics</w:t>
      </w:r>
      <w:r w:rsidR="009E1BEF">
        <w:rPr>
          <w:rFonts w:ascii="Times" w:hAnsi="Times" w:cs="Times New Roman"/>
          <w:sz w:val="24"/>
          <w:szCs w:val="24"/>
        </w:rPr>
        <w:t xml:space="preserve">, in </w:t>
      </w:r>
      <w:proofErr w:type="gramStart"/>
      <w:r w:rsidR="009E1BEF">
        <w:rPr>
          <w:rFonts w:ascii="Times" w:hAnsi="Times" w:cs="Times New Roman"/>
          <w:sz w:val="24"/>
          <w:szCs w:val="24"/>
        </w:rPr>
        <w:t>Fall</w:t>
      </w:r>
      <w:proofErr w:type="gramEnd"/>
      <w:r w:rsidR="009E1BEF">
        <w:rPr>
          <w:rFonts w:ascii="Times" w:hAnsi="Times" w:cs="Times New Roman"/>
          <w:sz w:val="24"/>
          <w:szCs w:val="24"/>
        </w:rPr>
        <w:t xml:space="preserve"> 2013, </w:t>
      </w:r>
      <w:r w:rsidR="00C9381F" w:rsidRPr="001778BA">
        <w:rPr>
          <w:rFonts w:ascii="Times" w:hAnsi="Times" w:cs="Times New Roman"/>
          <w:sz w:val="24"/>
          <w:szCs w:val="24"/>
        </w:rPr>
        <w:t>a higher percentage of African-American students enrolled in basic skills Math</w:t>
      </w:r>
      <w:r w:rsidR="00757B3B" w:rsidRPr="001778BA">
        <w:rPr>
          <w:rFonts w:ascii="Times" w:hAnsi="Times" w:cs="Times New Roman"/>
          <w:sz w:val="24"/>
          <w:szCs w:val="24"/>
        </w:rPr>
        <w:t>ematics</w:t>
      </w:r>
      <w:r w:rsidR="00C9381F" w:rsidRPr="001778BA">
        <w:rPr>
          <w:rFonts w:ascii="Times" w:hAnsi="Times" w:cs="Times New Roman"/>
          <w:sz w:val="24"/>
          <w:szCs w:val="24"/>
        </w:rPr>
        <w:t xml:space="preserve"> courses than other groups, yet their success rate was lower than </w:t>
      </w:r>
      <w:r w:rsidR="00C9381F" w:rsidRPr="007927F3">
        <w:rPr>
          <w:rFonts w:ascii="Times" w:hAnsi="Times" w:cs="Times New Roman"/>
          <w:sz w:val="24"/>
          <w:szCs w:val="24"/>
        </w:rPr>
        <w:t xml:space="preserve">all </w:t>
      </w:r>
      <w:r w:rsidR="00C9381F" w:rsidRPr="001778BA">
        <w:rPr>
          <w:rFonts w:ascii="Times" w:hAnsi="Times" w:cs="Times New Roman"/>
          <w:sz w:val="24"/>
          <w:szCs w:val="24"/>
        </w:rPr>
        <w:t>of the other groups.</w:t>
      </w:r>
    </w:p>
    <w:p w14:paraId="1D93A886" w14:textId="77777777" w:rsidR="00DE152B" w:rsidRDefault="00DE152B" w:rsidP="001778BA">
      <w:pPr>
        <w:ind w:left="360" w:right="360"/>
        <w:rPr>
          <w:rFonts w:ascii="Times" w:hAnsi="Times" w:cs="Times New Roman"/>
          <w:sz w:val="24"/>
          <w:szCs w:val="24"/>
        </w:rPr>
      </w:pPr>
    </w:p>
    <w:p w14:paraId="454701BB" w14:textId="77777777" w:rsidR="00C9381F" w:rsidRPr="001778BA" w:rsidRDefault="00C9381F" w:rsidP="001778BA">
      <w:pPr>
        <w:ind w:left="360" w:right="360"/>
        <w:rPr>
          <w:rFonts w:ascii="Times" w:hAnsi="Times"/>
          <w:sz w:val="24"/>
          <w:szCs w:val="24"/>
        </w:rPr>
      </w:pPr>
    </w:p>
    <w:p w14:paraId="501A2CD0" w14:textId="77777777" w:rsidR="00484516" w:rsidRPr="001778BA" w:rsidRDefault="00484516" w:rsidP="001778BA">
      <w:pPr>
        <w:ind w:left="360" w:right="360"/>
        <w:rPr>
          <w:rFonts w:ascii="Times" w:hAnsi="Times"/>
          <w:sz w:val="24"/>
          <w:szCs w:val="24"/>
        </w:rPr>
      </w:pPr>
      <w:r w:rsidRPr="001778BA">
        <w:rPr>
          <w:rFonts w:ascii="Times" w:hAnsi="Times"/>
          <w:noProof/>
          <w:sz w:val="24"/>
          <w:szCs w:val="24"/>
        </w:rPr>
        <w:drawing>
          <wp:inline distT="0" distB="0" distL="0" distR="0" wp14:anchorId="20AA03BD" wp14:editId="355E29CD">
            <wp:extent cx="6035040" cy="3313786"/>
            <wp:effectExtent l="0" t="0" r="22860" b="2032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7360527" w14:textId="77777777" w:rsidR="0095794A" w:rsidRDefault="0095794A" w:rsidP="001778BA">
      <w:pPr>
        <w:ind w:left="360" w:right="360"/>
        <w:rPr>
          <w:rFonts w:ascii="Times" w:hAnsi="Times" w:cs="Times New Roman"/>
          <w:sz w:val="24"/>
          <w:szCs w:val="24"/>
        </w:rPr>
      </w:pPr>
    </w:p>
    <w:p w14:paraId="44B4E596" w14:textId="77777777" w:rsidR="00DE152B" w:rsidRDefault="00DE152B" w:rsidP="001778BA">
      <w:pPr>
        <w:ind w:left="360" w:right="360"/>
        <w:rPr>
          <w:rFonts w:ascii="Times" w:hAnsi="Times" w:cs="Times New Roman"/>
          <w:sz w:val="24"/>
          <w:szCs w:val="24"/>
        </w:rPr>
      </w:pPr>
    </w:p>
    <w:p w14:paraId="0DFBD103" w14:textId="77777777" w:rsidR="00DE152B" w:rsidRDefault="00DE152B" w:rsidP="001778BA">
      <w:pPr>
        <w:ind w:left="360" w:right="360"/>
        <w:rPr>
          <w:rFonts w:ascii="Times" w:hAnsi="Times" w:cs="Times New Roman"/>
          <w:sz w:val="24"/>
          <w:szCs w:val="24"/>
        </w:rPr>
      </w:pPr>
    </w:p>
    <w:p w14:paraId="6AD87B37" w14:textId="77777777" w:rsidR="00DE152B" w:rsidRPr="001778BA" w:rsidRDefault="00DE152B" w:rsidP="001778BA">
      <w:pPr>
        <w:ind w:left="360" w:right="360"/>
        <w:rPr>
          <w:rFonts w:ascii="Times" w:hAnsi="Times" w:cs="Times New Roman"/>
          <w:sz w:val="24"/>
          <w:szCs w:val="24"/>
        </w:rPr>
      </w:pPr>
    </w:p>
    <w:p w14:paraId="42EECF15" w14:textId="77777777" w:rsidR="00BB5C36" w:rsidRDefault="00BB5C36" w:rsidP="001778BA">
      <w:pPr>
        <w:ind w:left="360" w:right="360"/>
        <w:rPr>
          <w:rFonts w:ascii="Times" w:hAnsi="Times" w:cs="Times New Roman"/>
          <w:b/>
          <w:sz w:val="28"/>
          <w:szCs w:val="28"/>
        </w:rPr>
      </w:pPr>
    </w:p>
    <w:p w14:paraId="1C2064C1" w14:textId="59E47A5E" w:rsidR="00C9381F" w:rsidRPr="00776DFA" w:rsidRDefault="00C9381F" w:rsidP="001778BA">
      <w:pPr>
        <w:ind w:left="360" w:right="360"/>
        <w:rPr>
          <w:rFonts w:ascii="Times" w:hAnsi="Times" w:cs="Times New Roman"/>
          <w:b/>
          <w:sz w:val="28"/>
          <w:szCs w:val="28"/>
        </w:rPr>
      </w:pPr>
      <w:r w:rsidRPr="00776DFA">
        <w:rPr>
          <w:rFonts w:ascii="Times" w:hAnsi="Times" w:cs="Times New Roman"/>
          <w:b/>
          <w:sz w:val="28"/>
          <w:szCs w:val="28"/>
        </w:rPr>
        <w:lastRenderedPageBreak/>
        <w:t>Student Enrollment and Success Rates in Ba</w:t>
      </w:r>
      <w:r w:rsidR="00776DFA" w:rsidRPr="00776DFA">
        <w:rPr>
          <w:rFonts w:ascii="Times" w:hAnsi="Times" w:cs="Times New Roman"/>
          <w:b/>
          <w:sz w:val="28"/>
          <w:szCs w:val="28"/>
        </w:rPr>
        <w:t>sic Skills Courses by Ethnicity</w:t>
      </w:r>
    </w:p>
    <w:p w14:paraId="3F301A3E" w14:textId="77777777" w:rsidR="00C02B5D" w:rsidRDefault="00C02B5D" w:rsidP="001778BA">
      <w:pPr>
        <w:ind w:left="360" w:right="360"/>
        <w:rPr>
          <w:rFonts w:ascii="Times" w:hAnsi="Times" w:cs="Times New Roman"/>
          <w:sz w:val="24"/>
          <w:szCs w:val="24"/>
        </w:rPr>
      </w:pPr>
    </w:p>
    <w:p w14:paraId="21C5F53D" w14:textId="77777777" w:rsidR="00F91EE4" w:rsidRPr="001778BA" w:rsidRDefault="00C9381F" w:rsidP="001778BA">
      <w:pPr>
        <w:ind w:left="360" w:right="360"/>
        <w:rPr>
          <w:rFonts w:ascii="Times" w:hAnsi="Times" w:cs="Times New Roman"/>
          <w:sz w:val="24"/>
          <w:szCs w:val="24"/>
        </w:rPr>
      </w:pPr>
      <w:r w:rsidRPr="001778BA">
        <w:rPr>
          <w:rFonts w:ascii="Times" w:hAnsi="Times" w:cs="Times New Roman"/>
          <w:sz w:val="24"/>
          <w:szCs w:val="24"/>
        </w:rPr>
        <w:t xml:space="preserve">For ESL, Asians were the highest percentage of students enrolled in </w:t>
      </w:r>
      <w:proofErr w:type="gramStart"/>
      <w:r w:rsidRPr="001778BA">
        <w:rPr>
          <w:rFonts w:ascii="Times" w:hAnsi="Times" w:cs="Times New Roman"/>
          <w:sz w:val="24"/>
          <w:szCs w:val="24"/>
        </w:rPr>
        <w:t>Fall</w:t>
      </w:r>
      <w:proofErr w:type="gramEnd"/>
      <w:r w:rsidRPr="001778BA">
        <w:rPr>
          <w:rFonts w:ascii="Times" w:hAnsi="Times" w:cs="Times New Roman"/>
          <w:sz w:val="24"/>
          <w:szCs w:val="24"/>
        </w:rPr>
        <w:t xml:space="preserve"> 2013.  There were no Filipino or Pacific Islanders enrolled in ESL in this semester. </w:t>
      </w:r>
    </w:p>
    <w:tbl>
      <w:tblPr>
        <w:tblW w:w="4964" w:type="dxa"/>
        <w:tblInd w:w="2628" w:type="dxa"/>
        <w:tblLook w:val="04A0" w:firstRow="1" w:lastRow="0" w:firstColumn="1" w:lastColumn="0" w:noHBand="0" w:noVBand="1"/>
      </w:tblPr>
      <w:tblGrid>
        <w:gridCol w:w="2895"/>
        <w:gridCol w:w="2069"/>
      </w:tblGrid>
      <w:tr w:rsidR="00F91EE4" w:rsidRPr="001778BA" w14:paraId="50247018" w14:textId="77777777" w:rsidTr="00776DFA">
        <w:trPr>
          <w:trHeight w:val="300"/>
        </w:trPr>
        <w:tc>
          <w:tcPr>
            <w:tcW w:w="2895" w:type="dxa"/>
            <w:tcBorders>
              <w:top w:val="nil"/>
              <w:left w:val="nil"/>
              <w:bottom w:val="nil"/>
              <w:right w:val="nil"/>
            </w:tcBorders>
            <w:shd w:val="clear" w:color="auto" w:fill="auto"/>
            <w:vAlign w:val="bottom"/>
            <w:hideMark/>
          </w:tcPr>
          <w:p w14:paraId="425DF6AF" w14:textId="77777777" w:rsidR="00F91EE4" w:rsidRPr="001778BA" w:rsidRDefault="00F91EE4" w:rsidP="001778BA">
            <w:pPr>
              <w:spacing w:after="120" w:line="240" w:lineRule="auto"/>
              <w:ind w:left="360" w:right="360"/>
              <w:rPr>
                <w:rFonts w:ascii="Times" w:eastAsia="Times New Roman" w:hAnsi="Times" w:cs="Times New Roman"/>
                <w:color w:val="000000"/>
                <w:sz w:val="24"/>
                <w:szCs w:val="24"/>
              </w:rPr>
            </w:pPr>
          </w:p>
          <w:p w14:paraId="53DED887" w14:textId="77777777" w:rsidR="00DE152B" w:rsidRDefault="00F91EE4" w:rsidP="00DE152B">
            <w:pPr>
              <w:tabs>
                <w:tab w:val="left" w:pos="2679"/>
              </w:tabs>
              <w:spacing w:after="120" w:line="240" w:lineRule="auto"/>
              <w:ind w:left="-108"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xml:space="preserve">Basic Skills ESL: </w:t>
            </w:r>
          </w:p>
          <w:p w14:paraId="29CD6307" w14:textId="2725A011" w:rsidR="00F91EE4" w:rsidRPr="001778BA" w:rsidRDefault="00F91EE4" w:rsidP="00DE152B">
            <w:pPr>
              <w:tabs>
                <w:tab w:val="left" w:pos="2679"/>
              </w:tabs>
              <w:spacing w:after="120" w:line="240" w:lineRule="auto"/>
              <w:ind w:left="-108"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xml:space="preserve">Fall </w:t>
            </w:r>
            <w:r w:rsidR="00DE152B">
              <w:rPr>
                <w:rFonts w:ascii="Times" w:eastAsia="Times New Roman" w:hAnsi="Times" w:cs="Times New Roman"/>
                <w:color w:val="000000"/>
                <w:sz w:val="24"/>
                <w:szCs w:val="24"/>
              </w:rPr>
              <w:t>20</w:t>
            </w:r>
            <w:r w:rsidRPr="001778BA">
              <w:rPr>
                <w:rFonts w:ascii="Times" w:eastAsia="Times New Roman" w:hAnsi="Times" w:cs="Times New Roman"/>
                <w:color w:val="000000"/>
                <w:sz w:val="24"/>
                <w:szCs w:val="24"/>
              </w:rPr>
              <w:t>13</w:t>
            </w:r>
          </w:p>
        </w:tc>
        <w:tc>
          <w:tcPr>
            <w:tcW w:w="2069" w:type="dxa"/>
            <w:tcBorders>
              <w:top w:val="nil"/>
              <w:left w:val="nil"/>
              <w:bottom w:val="nil"/>
              <w:right w:val="nil"/>
            </w:tcBorders>
            <w:shd w:val="clear" w:color="auto" w:fill="auto"/>
            <w:noWrap/>
            <w:vAlign w:val="bottom"/>
            <w:hideMark/>
          </w:tcPr>
          <w:p w14:paraId="475CDA03" w14:textId="77777777" w:rsidR="00F91EE4" w:rsidRPr="001778BA" w:rsidRDefault="00F91EE4" w:rsidP="001778BA">
            <w:pPr>
              <w:spacing w:after="120" w:line="240" w:lineRule="auto"/>
              <w:ind w:left="360" w:right="360"/>
              <w:jc w:val="center"/>
              <w:rPr>
                <w:rFonts w:ascii="Times" w:eastAsia="Times New Roman" w:hAnsi="Times" w:cs="Times New Roman"/>
                <w:color w:val="000000"/>
                <w:sz w:val="24"/>
                <w:szCs w:val="24"/>
              </w:rPr>
            </w:pPr>
          </w:p>
        </w:tc>
      </w:tr>
      <w:tr w:rsidR="00F91EE4" w:rsidRPr="001778BA" w14:paraId="23319E1A" w14:textId="77777777" w:rsidTr="00776DFA">
        <w:trPr>
          <w:trHeight w:val="386"/>
        </w:trPr>
        <w:tc>
          <w:tcPr>
            <w:tcW w:w="2895"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0ED1BBE" w14:textId="77777777" w:rsidR="00F91EE4" w:rsidRPr="001778BA" w:rsidRDefault="00F91EE4" w:rsidP="001778BA">
            <w:pPr>
              <w:spacing w:after="0" w:line="240" w:lineRule="auto"/>
              <w:ind w:left="360" w:right="360"/>
              <w:rPr>
                <w:rFonts w:ascii="Times" w:eastAsia="Times New Roman" w:hAnsi="Times" w:cs="Times New Roman"/>
                <w:b/>
                <w:color w:val="000000"/>
                <w:sz w:val="24"/>
                <w:szCs w:val="24"/>
              </w:rPr>
            </w:pPr>
            <w:r w:rsidRPr="001778BA">
              <w:rPr>
                <w:rFonts w:ascii="Times" w:eastAsia="Times New Roman" w:hAnsi="Times" w:cs="Times New Roman"/>
                <w:b/>
                <w:color w:val="000000"/>
                <w:sz w:val="24"/>
                <w:szCs w:val="24"/>
              </w:rPr>
              <w:t>Ethnicity</w:t>
            </w:r>
          </w:p>
        </w:tc>
        <w:tc>
          <w:tcPr>
            <w:tcW w:w="2069" w:type="dxa"/>
            <w:tcBorders>
              <w:top w:val="single" w:sz="4" w:space="0" w:color="auto"/>
              <w:left w:val="nil"/>
              <w:bottom w:val="single" w:sz="4" w:space="0" w:color="auto"/>
              <w:right w:val="single" w:sz="4" w:space="0" w:color="auto"/>
            </w:tcBorders>
            <w:shd w:val="clear" w:color="000000" w:fill="F2F2F2"/>
            <w:noWrap/>
            <w:vAlign w:val="bottom"/>
            <w:hideMark/>
          </w:tcPr>
          <w:p w14:paraId="434E0564" w14:textId="57571CA2" w:rsidR="00F91EE4" w:rsidRPr="001778BA" w:rsidRDefault="00F91EE4" w:rsidP="001778BA">
            <w:pPr>
              <w:spacing w:after="0" w:line="240" w:lineRule="auto"/>
              <w:ind w:left="360" w:right="360"/>
              <w:jc w:val="center"/>
              <w:rPr>
                <w:rFonts w:ascii="Times" w:eastAsia="Times New Roman" w:hAnsi="Times" w:cs="Times New Roman"/>
                <w:b/>
                <w:color w:val="000000"/>
                <w:sz w:val="24"/>
                <w:szCs w:val="24"/>
              </w:rPr>
            </w:pPr>
            <w:r w:rsidRPr="001778BA">
              <w:rPr>
                <w:rFonts w:ascii="Times" w:eastAsia="Times New Roman" w:hAnsi="Times" w:cs="Times New Roman"/>
                <w:b/>
                <w:color w:val="000000"/>
                <w:sz w:val="24"/>
                <w:szCs w:val="24"/>
              </w:rPr>
              <w:t>Percentage</w:t>
            </w:r>
            <w:r w:rsidR="007927F3">
              <w:rPr>
                <w:rFonts w:ascii="Times" w:eastAsia="Times New Roman" w:hAnsi="Times" w:cs="Times New Roman"/>
                <w:b/>
                <w:color w:val="000000"/>
                <w:sz w:val="24"/>
                <w:szCs w:val="24"/>
              </w:rPr>
              <w:t xml:space="preserve"> of PCCD </w:t>
            </w:r>
            <w:r w:rsidR="00CC313B">
              <w:rPr>
                <w:rFonts w:ascii="Times" w:eastAsia="Times New Roman" w:hAnsi="Times" w:cs="Times New Roman"/>
                <w:b/>
                <w:color w:val="000000"/>
                <w:sz w:val="24"/>
                <w:szCs w:val="24"/>
              </w:rPr>
              <w:t xml:space="preserve">Total </w:t>
            </w:r>
            <w:r w:rsidR="007927F3">
              <w:rPr>
                <w:rFonts w:ascii="Times" w:eastAsia="Times New Roman" w:hAnsi="Times" w:cs="Times New Roman"/>
                <w:b/>
                <w:color w:val="000000"/>
                <w:sz w:val="24"/>
                <w:szCs w:val="24"/>
              </w:rPr>
              <w:t>Student Population</w:t>
            </w:r>
          </w:p>
        </w:tc>
      </w:tr>
      <w:tr w:rsidR="00F91EE4" w:rsidRPr="001778BA" w14:paraId="0E1E2EE9" w14:textId="77777777" w:rsidTr="00776DFA">
        <w:trPr>
          <w:trHeight w:val="300"/>
        </w:trPr>
        <w:tc>
          <w:tcPr>
            <w:tcW w:w="2895" w:type="dxa"/>
            <w:tcBorders>
              <w:top w:val="nil"/>
              <w:left w:val="single" w:sz="4" w:space="0" w:color="auto"/>
              <w:bottom w:val="single" w:sz="4" w:space="0" w:color="auto"/>
              <w:right w:val="single" w:sz="4" w:space="0" w:color="auto"/>
            </w:tcBorders>
            <w:shd w:val="clear" w:color="000000" w:fill="F2F2F2"/>
            <w:noWrap/>
            <w:vAlign w:val="bottom"/>
            <w:hideMark/>
          </w:tcPr>
          <w:p w14:paraId="418B1DF1" w14:textId="77777777" w:rsidR="00F91EE4" w:rsidRPr="001778BA" w:rsidRDefault="00F91EE4"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African American</w:t>
            </w:r>
          </w:p>
        </w:tc>
        <w:tc>
          <w:tcPr>
            <w:tcW w:w="2069" w:type="dxa"/>
            <w:tcBorders>
              <w:top w:val="nil"/>
              <w:left w:val="nil"/>
              <w:bottom w:val="single" w:sz="4" w:space="0" w:color="auto"/>
              <w:right w:val="single" w:sz="4" w:space="0" w:color="auto"/>
            </w:tcBorders>
            <w:shd w:val="clear" w:color="auto" w:fill="auto"/>
            <w:noWrap/>
            <w:vAlign w:val="bottom"/>
            <w:hideMark/>
          </w:tcPr>
          <w:p w14:paraId="11087FDE" w14:textId="77777777" w:rsidR="00F91EE4" w:rsidRPr="001778BA" w:rsidRDefault="00F91EE4"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0.5%</w:t>
            </w:r>
          </w:p>
        </w:tc>
      </w:tr>
      <w:tr w:rsidR="00F91EE4" w:rsidRPr="001778BA" w14:paraId="640778C1" w14:textId="77777777" w:rsidTr="00776DFA">
        <w:trPr>
          <w:trHeight w:val="300"/>
        </w:trPr>
        <w:tc>
          <w:tcPr>
            <w:tcW w:w="2895" w:type="dxa"/>
            <w:tcBorders>
              <w:top w:val="nil"/>
              <w:left w:val="single" w:sz="4" w:space="0" w:color="auto"/>
              <w:bottom w:val="single" w:sz="4" w:space="0" w:color="auto"/>
              <w:right w:val="single" w:sz="4" w:space="0" w:color="auto"/>
            </w:tcBorders>
            <w:shd w:val="clear" w:color="000000" w:fill="F2F2F2"/>
            <w:vAlign w:val="bottom"/>
            <w:hideMark/>
          </w:tcPr>
          <w:p w14:paraId="36FA4A28" w14:textId="77777777" w:rsidR="00F91EE4" w:rsidRPr="001778BA" w:rsidRDefault="00F91EE4"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Asian</w:t>
            </w:r>
          </w:p>
        </w:tc>
        <w:tc>
          <w:tcPr>
            <w:tcW w:w="2069" w:type="dxa"/>
            <w:tcBorders>
              <w:top w:val="nil"/>
              <w:left w:val="nil"/>
              <w:bottom w:val="single" w:sz="4" w:space="0" w:color="auto"/>
              <w:right w:val="single" w:sz="4" w:space="0" w:color="auto"/>
            </w:tcBorders>
            <w:shd w:val="clear" w:color="auto" w:fill="auto"/>
            <w:noWrap/>
            <w:vAlign w:val="bottom"/>
            <w:hideMark/>
          </w:tcPr>
          <w:p w14:paraId="3AFBAC22" w14:textId="77777777" w:rsidR="00F91EE4" w:rsidRPr="001778BA" w:rsidRDefault="00F91EE4"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4.2%</w:t>
            </w:r>
          </w:p>
        </w:tc>
      </w:tr>
      <w:tr w:rsidR="00F91EE4" w:rsidRPr="001778BA" w14:paraId="07D3D727" w14:textId="77777777" w:rsidTr="00776DFA">
        <w:trPr>
          <w:trHeight w:val="300"/>
        </w:trPr>
        <w:tc>
          <w:tcPr>
            <w:tcW w:w="2895" w:type="dxa"/>
            <w:tcBorders>
              <w:top w:val="nil"/>
              <w:left w:val="single" w:sz="4" w:space="0" w:color="auto"/>
              <w:bottom w:val="single" w:sz="4" w:space="0" w:color="auto"/>
              <w:right w:val="single" w:sz="4" w:space="0" w:color="auto"/>
            </w:tcBorders>
            <w:shd w:val="clear" w:color="000000" w:fill="F2F2F2"/>
            <w:vAlign w:val="bottom"/>
            <w:hideMark/>
          </w:tcPr>
          <w:p w14:paraId="0DB06D3E" w14:textId="77777777" w:rsidR="00F91EE4" w:rsidRPr="001778BA" w:rsidRDefault="00F91EE4"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Hispanic</w:t>
            </w:r>
          </w:p>
        </w:tc>
        <w:tc>
          <w:tcPr>
            <w:tcW w:w="2069" w:type="dxa"/>
            <w:tcBorders>
              <w:top w:val="nil"/>
              <w:left w:val="nil"/>
              <w:bottom w:val="single" w:sz="4" w:space="0" w:color="auto"/>
              <w:right w:val="single" w:sz="4" w:space="0" w:color="auto"/>
            </w:tcBorders>
            <w:shd w:val="clear" w:color="auto" w:fill="auto"/>
            <w:noWrap/>
            <w:vAlign w:val="bottom"/>
            <w:hideMark/>
          </w:tcPr>
          <w:p w14:paraId="445B90EE" w14:textId="77777777" w:rsidR="00F91EE4" w:rsidRPr="001778BA" w:rsidRDefault="00F91EE4"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0.8%</w:t>
            </w:r>
          </w:p>
        </w:tc>
      </w:tr>
      <w:tr w:rsidR="00F91EE4" w:rsidRPr="001778BA" w14:paraId="0FF770D0" w14:textId="77777777" w:rsidTr="00776DFA">
        <w:trPr>
          <w:trHeight w:val="300"/>
        </w:trPr>
        <w:tc>
          <w:tcPr>
            <w:tcW w:w="2895" w:type="dxa"/>
            <w:tcBorders>
              <w:top w:val="nil"/>
              <w:left w:val="single" w:sz="4" w:space="0" w:color="auto"/>
              <w:bottom w:val="single" w:sz="4" w:space="0" w:color="auto"/>
              <w:right w:val="single" w:sz="4" w:space="0" w:color="auto"/>
            </w:tcBorders>
            <w:shd w:val="clear" w:color="000000" w:fill="F2F2F2"/>
            <w:vAlign w:val="bottom"/>
            <w:hideMark/>
          </w:tcPr>
          <w:p w14:paraId="64F19ABA" w14:textId="77777777" w:rsidR="00F91EE4" w:rsidRPr="001778BA" w:rsidRDefault="00F91EE4"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Multiple</w:t>
            </w:r>
          </w:p>
        </w:tc>
        <w:tc>
          <w:tcPr>
            <w:tcW w:w="2069" w:type="dxa"/>
            <w:tcBorders>
              <w:top w:val="nil"/>
              <w:left w:val="nil"/>
              <w:bottom w:val="single" w:sz="4" w:space="0" w:color="auto"/>
              <w:right w:val="single" w:sz="4" w:space="0" w:color="auto"/>
            </w:tcBorders>
            <w:shd w:val="clear" w:color="auto" w:fill="auto"/>
            <w:noWrap/>
            <w:vAlign w:val="bottom"/>
            <w:hideMark/>
          </w:tcPr>
          <w:p w14:paraId="23C9CE2E" w14:textId="77777777" w:rsidR="00F91EE4" w:rsidRPr="001778BA" w:rsidRDefault="00F91EE4"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0.2%</w:t>
            </w:r>
          </w:p>
        </w:tc>
      </w:tr>
      <w:tr w:rsidR="00F91EE4" w:rsidRPr="001778BA" w14:paraId="7916D9A2" w14:textId="77777777" w:rsidTr="00776DFA">
        <w:trPr>
          <w:trHeight w:val="300"/>
        </w:trPr>
        <w:tc>
          <w:tcPr>
            <w:tcW w:w="2895" w:type="dxa"/>
            <w:tcBorders>
              <w:top w:val="nil"/>
              <w:left w:val="single" w:sz="4" w:space="0" w:color="auto"/>
              <w:bottom w:val="single" w:sz="4" w:space="0" w:color="auto"/>
              <w:right w:val="single" w:sz="4" w:space="0" w:color="auto"/>
            </w:tcBorders>
            <w:shd w:val="clear" w:color="000000" w:fill="F2F2F2"/>
            <w:vAlign w:val="bottom"/>
            <w:hideMark/>
          </w:tcPr>
          <w:p w14:paraId="22AF9496" w14:textId="77777777" w:rsidR="00F91EE4" w:rsidRPr="001778BA" w:rsidRDefault="00F91EE4"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 xml:space="preserve">White </w:t>
            </w:r>
          </w:p>
        </w:tc>
        <w:tc>
          <w:tcPr>
            <w:tcW w:w="2069" w:type="dxa"/>
            <w:tcBorders>
              <w:top w:val="nil"/>
              <w:left w:val="nil"/>
              <w:bottom w:val="single" w:sz="4" w:space="0" w:color="auto"/>
              <w:right w:val="single" w:sz="4" w:space="0" w:color="auto"/>
            </w:tcBorders>
            <w:shd w:val="clear" w:color="auto" w:fill="auto"/>
            <w:noWrap/>
            <w:vAlign w:val="bottom"/>
            <w:hideMark/>
          </w:tcPr>
          <w:p w14:paraId="44E3FABC" w14:textId="77777777" w:rsidR="00F91EE4" w:rsidRPr="001778BA" w:rsidRDefault="00F91EE4"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0.3%</w:t>
            </w:r>
          </w:p>
        </w:tc>
      </w:tr>
      <w:tr w:rsidR="00F91EE4" w:rsidRPr="001778BA" w14:paraId="174FD028" w14:textId="77777777" w:rsidTr="00776DFA">
        <w:trPr>
          <w:trHeight w:val="300"/>
        </w:trPr>
        <w:tc>
          <w:tcPr>
            <w:tcW w:w="2895" w:type="dxa"/>
            <w:tcBorders>
              <w:top w:val="nil"/>
              <w:left w:val="single" w:sz="4" w:space="0" w:color="auto"/>
              <w:bottom w:val="single" w:sz="4" w:space="0" w:color="auto"/>
              <w:right w:val="single" w:sz="4" w:space="0" w:color="auto"/>
            </w:tcBorders>
            <w:shd w:val="clear" w:color="000000" w:fill="F2F2F2"/>
            <w:vAlign w:val="bottom"/>
            <w:hideMark/>
          </w:tcPr>
          <w:p w14:paraId="7CA805CC" w14:textId="77777777" w:rsidR="00F91EE4" w:rsidRPr="001778BA" w:rsidRDefault="00F91EE4" w:rsidP="001778BA">
            <w:pPr>
              <w:spacing w:after="0" w:line="240" w:lineRule="auto"/>
              <w:ind w:left="360" w:right="360"/>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Unknown</w:t>
            </w:r>
          </w:p>
        </w:tc>
        <w:tc>
          <w:tcPr>
            <w:tcW w:w="2069" w:type="dxa"/>
            <w:tcBorders>
              <w:top w:val="nil"/>
              <w:left w:val="nil"/>
              <w:bottom w:val="single" w:sz="4" w:space="0" w:color="auto"/>
              <w:right w:val="single" w:sz="4" w:space="0" w:color="auto"/>
            </w:tcBorders>
            <w:shd w:val="clear" w:color="auto" w:fill="auto"/>
            <w:noWrap/>
            <w:vAlign w:val="bottom"/>
            <w:hideMark/>
          </w:tcPr>
          <w:p w14:paraId="54F35D51" w14:textId="77777777" w:rsidR="00F91EE4" w:rsidRPr="001778BA" w:rsidRDefault="00F91EE4" w:rsidP="001778BA">
            <w:pPr>
              <w:spacing w:after="0" w:line="240" w:lineRule="auto"/>
              <w:ind w:left="360" w:right="360"/>
              <w:jc w:val="center"/>
              <w:rPr>
                <w:rFonts w:ascii="Times" w:eastAsia="Times New Roman" w:hAnsi="Times" w:cs="Times New Roman"/>
                <w:color w:val="000000"/>
                <w:sz w:val="24"/>
                <w:szCs w:val="24"/>
              </w:rPr>
            </w:pPr>
            <w:r w:rsidRPr="001778BA">
              <w:rPr>
                <w:rFonts w:ascii="Times" w:eastAsia="Times New Roman" w:hAnsi="Times" w:cs="Times New Roman"/>
                <w:color w:val="000000"/>
                <w:sz w:val="24"/>
                <w:szCs w:val="24"/>
              </w:rPr>
              <w:t>0.4%</w:t>
            </w:r>
          </w:p>
        </w:tc>
      </w:tr>
    </w:tbl>
    <w:p w14:paraId="6BF15F4D" w14:textId="77777777" w:rsidR="00F91EE4" w:rsidRPr="001778BA" w:rsidRDefault="00F91EE4" w:rsidP="001778BA">
      <w:pPr>
        <w:ind w:left="360" w:right="360"/>
        <w:rPr>
          <w:rFonts w:ascii="Times" w:hAnsi="Times"/>
          <w:sz w:val="24"/>
          <w:szCs w:val="24"/>
        </w:rPr>
      </w:pPr>
    </w:p>
    <w:p w14:paraId="25E205D5" w14:textId="77777777" w:rsidR="0053198B" w:rsidRPr="001778BA" w:rsidRDefault="0053198B" w:rsidP="001778BA">
      <w:pPr>
        <w:ind w:left="360" w:right="360"/>
        <w:rPr>
          <w:rFonts w:ascii="Times" w:hAnsi="Times"/>
          <w:sz w:val="24"/>
          <w:szCs w:val="24"/>
        </w:rPr>
      </w:pPr>
    </w:p>
    <w:p w14:paraId="6B0695C4" w14:textId="47BBB743" w:rsidR="00F91EE4" w:rsidRPr="001778BA" w:rsidRDefault="0074113E" w:rsidP="00BB5C36">
      <w:pPr>
        <w:ind w:right="360"/>
        <w:rPr>
          <w:rFonts w:ascii="Times" w:hAnsi="Times"/>
          <w:sz w:val="24"/>
          <w:szCs w:val="24"/>
        </w:rPr>
      </w:pPr>
      <w:r>
        <w:rPr>
          <w:rFonts w:ascii="Times" w:hAnsi="Times"/>
          <w:noProof/>
          <w:sz w:val="24"/>
          <w:szCs w:val="24"/>
        </w:rPr>
        <w:drawing>
          <wp:inline distT="0" distB="0" distL="0" distR="0" wp14:anchorId="07724D5A" wp14:editId="02C1CC04">
            <wp:extent cx="5998210" cy="22199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L_EnrollBargraph.jpg"/>
                    <pic:cNvPicPr/>
                  </pic:nvPicPr>
                  <pic:blipFill>
                    <a:blip r:embed="rId46">
                      <a:extLst>
                        <a:ext uri="{28A0092B-C50C-407E-A947-70E740481C1C}">
                          <a14:useLocalDpi xmlns:a14="http://schemas.microsoft.com/office/drawing/2010/main" val="0"/>
                        </a:ext>
                      </a:extLst>
                    </a:blip>
                    <a:stretch>
                      <a:fillRect/>
                    </a:stretch>
                  </pic:blipFill>
                  <pic:spPr>
                    <a:xfrm>
                      <a:off x="0" y="0"/>
                      <a:ext cx="5998210" cy="2219960"/>
                    </a:xfrm>
                    <a:prstGeom prst="rect">
                      <a:avLst/>
                    </a:prstGeom>
                  </pic:spPr>
                </pic:pic>
              </a:graphicData>
            </a:graphic>
          </wp:inline>
        </w:drawing>
      </w:r>
    </w:p>
    <w:p w14:paraId="3791F101" w14:textId="728FBFEB" w:rsidR="00776DFA" w:rsidRPr="00DE152B" w:rsidRDefault="00DE152B" w:rsidP="001778BA">
      <w:pPr>
        <w:ind w:left="360" w:right="360"/>
        <w:rPr>
          <w:rFonts w:ascii="Times" w:hAnsi="Times" w:cs="Times New Roman"/>
          <w:sz w:val="24"/>
          <w:szCs w:val="24"/>
        </w:rPr>
      </w:pPr>
      <w:r w:rsidRPr="00DE152B">
        <w:rPr>
          <w:rFonts w:ascii="Times" w:hAnsi="Times" w:cs="Times New Roman"/>
          <w:sz w:val="24"/>
          <w:szCs w:val="24"/>
        </w:rPr>
        <w:t>*Note:  Percentages shown are the percentage of students enrolled as a percentage of the total student population</w:t>
      </w:r>
      <w:r>
        <w:rPr>
          <w:rFonts w:ascii="Times" w:hAnsi="Times" w:cs="Times New Roman"/>
          <w:sz w:val="24"/>
          <w:szCs w:val="24"/>
        </w:rPr>
        <w:t xml:space="preserve"> for this semester</w:t>
      </w:r>
      <w:r w:rsidRPr="00DE152B">
        <w:rPr>
          <w:rFonts w:ascii="Times" w:hAnsi="Times" w:cs="Times New Roman"/>
          <w:sz w:val="24"/>
          <w:szCs w:val="24"/>
        </w:rPr>
        <w:t>.</w:t>
      </w:r>
    </w:p>
    <w:p w14:paraId="5055BDDC" w14:textId="77777777" w:rsidR="00BB5C36" w:rsidRDefault="00BB5C36" w:rsidP="001778BA">
      <w:pPr>
        <w:ind w:left="360" w:right="360"/>
        <w:rPr>
          <w:rFonts w:ascii="Times" w:hAnsi="Times" w:cs="Times New Roman"/>
          <w:b/>
          <w:sz w:val="24"/>
          <w:szCs w:val="24"/>
        </w:rPr>
      </w:pPr>
    </w:p>
    <w:p w14:paraId="04618747" w14:textId="77777777" w:rsidR="00BB5C36" w:rsidRDefault="00BB5C36" w:rsidP="001778BA">
      <w:pPr>
        <w:ind w:left="360" w:right="360"/>
        <w:rPr>
          <w:rFonts w:ascii="Times" w:hAnsi="Times" w:cs="Times New Roman"/>
          <w:b/>
          <w:sz w:val="24"/>
          <w:szCs w:val="24"/>
        </w:rPr>
      </w:pPr>
    </w:p>
    <w:p w14:paraId="2C8F66EA" w14:textId="77777777" w:rsidR="00BB5C36" w:rsidRDefault="00BB5C36" w:rsidP="001778BA">
      <w:pPr>
        <w:ind w:left="360" w:right="360"/>
        <w:rPr>
          <w:rFonts w:ascii="Times" w:hAnsi="Times" w:cs="Times New Roman"/>
          <w:b/>
          <w:sz w:val="24"/>
          <w:szCs w:val="24"/>
        </w:rPr>
      </w:pPr>
    </w:p>
    <w:p w14:paraId="22634E13" w14:textId="0BF1F9D5" w:rsidR="00944097" w:rsidRPr="00776DFA" w:rsidRDefault="00776DFA" w:rsidP="001778BA">
      <w:pPr>
        <w:ind w:left="360" w:right="360"/>
        <w:rPr>
          <w:rFonts w:ascii="Times" w:hAnsi="Times" w:cs="Times New Roman"/>
          <w:b/>
          <w:sz w:val="28"/>
          <w:szCs w:val="28"/>
        </w:rPr>
      </w:pPr>
      <w:r w:rsidRPr="00776DFA">
        <w:rPr>
          <w:rFonts w:ascii="Times" w:hAnsi="Times" w:cs="Times New Roman"/>
          <w:b/>
          <w:sz w:val="28"/>
          <w:szCs w:val="28"/>
        </w:rPr>
        <w:t>Distance Education</w:t>
      </w:r>
    </w:p>
    <w:p w14:paraId="56B6FF73" w14:textId="77777777" w:rsidR="00311DC9" w:rsidRPr="001778BA" w:rsidRDefault="0020074A" w:rsidP="00D866B9">
      <w:pPr>
        <w:ind w:left="360" w:right="360"/>
        <w:rPr>
          <w:rFonts w:ascii="Times" w:eastAsia="Times New Roman" w:hAnsi="Times" w:cs="Times New Roman"/>
          <w:color w:val="000000"/>
          <w:sz w:val="24"/>
          <w:szCs w:val="24"/>
        </w:rPr>
      </w:pPr>
      <w:r w:rsidRPr="001778BA">
        <w:rPr>
          <w:rFonts w:ascii="Times" w:hAnsi="Times" w:cs="Times New Roman"/>
          <w:sz w:val="24"/>
          <w:szCs w:val="24"/>
        </w:rPr>
        <w:t>In the past four years, the total number of distance education and/or hybrid courses has increased dramatically, especially in the development of courses that contain a portion of the course in the distance education (hybrid) mode.</w:t>
      </w:r>
      <w:r w:rsidR="00311DC9" w:rsidRPr="001778BA">
        <w:rPr>
          <w:rFonts w:ascii="Times" w:hAnsi="Times" w:cs="Times New Roman"/>
          <w:sz w:val="24"/>
          <w:szCs w:val="24"/>
        </w:rPr>
        <w:t xml:space="preserve">  </w:t>
      </w:r>
      <w:r w:rsidR="00311DC9" w:rsidRPr="001778BA">
        <w:rPr>
          <w:rFonts w:ascii="Times" w:eastAsia="Times New Roman" w:hAnsi="Times" w:cs="Times New Roman"/>
          <w:color w:val="000000"/>
          <w:sz w:val="24"/>
          <w:szCs w:val="24"/>
        </w:rPr>
        <w:t>However, the number of students enrolled in distance education and/or hybrid courses has not increased at the same rate.</w:t>
      </w:r>
    </w:p>
    <w:p w14:paraId="5EA5659C" w14:textId="77777777" w:rsidR="00311DC9" w:rsidRPr="001778BA" w:rsidRDefault="00311DC9" w:rsidP="00776DFA">
      <w:pPr>
        <w:ind w:left="720" w:right="360"/>
        <w:rPr>
          <w:rFonts w:ascii="Times" w:eastAsia="Times New Roman" w:hAnsi="Times"/>
          <w:color w:val="000000"/>
          <w:sz w:val="24"/>
          <w:szCs w:val="24"/>
        </w:rPr>
      </w:pPr>
      <w:r w:rsidRPr="001778BA">
        <w:rPr>
          <w:rFonts w:ascii="Times" w:eastAsia="Times New Roman" w:hAnsi="Times"/>
          <w:color w:val="000000"/>
          <w:sz w:val="24"/>
          <w:szCs w:val="24"/>
        </w:rPr>
        <w:t># of Distance Education and/or Hybrid courses offered in the past four years.</w:t>
      </w:r>
    </w:p>
    <w:tbl>
      <w:tblPr>
        <w:tblStyle w:val="MediumShading2-Accent5"/>
        <w:tblW w:w="7692" w:type="dxa"/>
        <w:tblInd w:w="828" w:type="dxa"/>
        <w:tblLook w:val="05A0" w:firstRow="1" w:lastRow="0" w:firstColumn="1" w:lastColumn="1" w:noHBand="0" w:noVBand="1"/>
      </w:tblPr>
      <w:tblGrid>
        <w:gridCol w:w="1720"/>
        <w:gridCol w:w="1496"/>
        <w:gridCol w:w="1496"/>
        <w:gridCol w:w="1496"/>
        <w:gridCol w:w="1496"/>
      </w:tblGrid>
      <w:tr w:rsidR="0020074A" w:rsidRPr="001778BA" w14:paraId="259644FD" w14:textId="77777777" w:rsidTr="00776DF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720" w:type="dxa"/>
            <w:noWrap/>
            <w:hideMark/>
          </w:tcPr>
          <w:p w14:paraId="0A37FE2C" w14:textId="77777777" w:rsidR="0020074A" w:rsidRPr="001778BA" w:rsidRDefault="0020074A"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 </w:t>
            </w:r>
          </w:p>
        </w:tc>
        <w:tc>
          <w:tcPr>
            <w:tcW w:w="1493" w:type="dxa"/>
            <w:noWrap/>
            <w:hideMark/>
          </w:tcPr>
          <w:p w14:paraId="211E9210" w14:textId="77777777" w:rsidR="0020074A" w:rsidRPr="001778BA" w:rsidRDefault="0020074A"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2010-11</w:t>
            </w:r>
          </w:p>
        </w:tc>
        <w:tc>
          <w:tcPr>
            <w:tcW w:w="1493" w:type="dxa"/>
            <w:noWrap/>
            <w:hideMark/>
          </w:tcPr>
          <w:p w14:paraId="2CD62C82" w14:textId="77777777" w:rsidR="0020074A" w:rsidRPr="001778BA" w:rsidRDefault="0020074A"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2011-12</w:t>
            </w:r>
          </w:p>
        </w:tc>
        <w:tc>
          <w:tcPr>
            <w:tcW w:w="1493" w:type="dxa"/>
            <w:noWrap/>
            <w:hideMark/>
          </w:tcPr>
          <w:p w14:paraId="2F762FA6" w14:textId="77777777" w:rsidR="0020074A" w:rsidRPr="001778BA" w:rsidRDefault="0020074A"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2012-13</w:t>
            </w:r>
          </w:p>
        </w:tc>
        <w:tc>
          <w:tcPr>
            <w:cnfStyle w:val="000100001000" w:firstRow="0" w:lastRow="0" w:firstColumn="0" w:lastColumn="1" w:oddVBand="0" w:evenVBand="0" w:oddHBand="0" w:evenHBand="0" w:firstRowFirstColumn="0" w:firstRowLastColumn="1" w:lastRowFirstColumn="0" w:lastRowLastColumn="0"/>
            <w:tcW w:w="1493" w:type="dxa"/>
            <w:noWrap/>
            <w:hideMark/>
          </w:tcPr>
          <w:p w14:paraId="640EC486" w14:textId="77777777" w:rsidR="0020074A" w:rsidRPr="001778BA" w:rsidRDefault="0020074A" w:rsidP="001778BA">
            <w:pPr>
              <w:ind w:left="360" w:right="360"/>
              <w:jc w:val="center"/>
              <w:rPr>
                <w:rFonts w:ascii="Times" w:eastAsia="Times New Roman" w:hAnsi="Times"/>
                <w:color w:val="000000"/>
                <w:sz w:val="24"/>
                <w:szCs w:val="24"/>
              </w:rPr>
            </w:pPr>
            <w:r w:rsidRPr="001778BA">
              <w:rPr>
                <w:rFonts w:ascii="Times" w:eastAsia="Times New Roman" w:hAnsi="Times"/>
                <w:color w:val="000000"/>
                <w:sz w:val="24"/>
                <w:szCs w:val="24"/>
              </w:rPr>
              <w:t>AY 2013-14</w:t>
            </w:r>
          </w:p>
        </w:tc>
      </w:tr>
      <w:tr w:rsidR="0020074A" w:rsidRPr="001778BA" w14:paraId="67ED9E27" w14:textId="77777777" w:rsidTr="00776D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0" w:type="dxa"/>
            <w:noWrap/>
            <w:hideMark/>
          </w:tcPr>
          <w:p w14:paraId="10E15E80" w14:textId="77777777" w:rsidR="0020074A" w:rsidRPr="001778BA" w:rsidRDefault="0020074A"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100% Online</w:t>
            </w:r>
          </w:p>
        </w:tc>
        <w:tc>
          <w:tcPr>
            <w:tcW w:w="1493" w:type="dxa"/>
            <w:noWrap/>
            <w:hideMark/>
          </w:tcPr>
          <w:p w14:paraId="30F31E02" w14:textId="77777777" w:rsidR="0020074A" w:rsidRPr="001778BA" w:rsidRDefault="0020074A"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303</w:t>
            </w:r>
          </w:p>
        </w:tc>
        <w:tc>
          <w:tcPr>
            <w:tcW w:w="1493" w:type="dxa"/>
            <w:noWrap/>
            <w:hideMark/>
          </w:tcPr>
          <w:p w14:paraId="79D2ED78" w14:textId="77777777" w:rsidR="0020074A" w:rsidRPr="001778BA" w:rsidRDefault="0020074A"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281</w:t>
            </w:r>
          </w:p>
        </w:tc>
        <w:tc>
          <w:tcPr>
            <w:tcW w:w="1493" w:type="dxa"/>
            <w:noWrap/>
            <w:hideMark/>
          </w:tcPr>
          <w:p w14:paraId="2BECFE05" w14:textId="77777777" w:rsidR="0020074A" w:rsidRPr="001778BA" w:rsidRDefault="0020074A"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284</w:t>
            </w:r>
          </w:p>
        </w:tc>
        <w:tc>
          <w:tcPr>
            <w:cnfStyle w:val="000100000000" w:firstRow="0" w:lastRow="0" w:firstColumn="0" w:lastColumn="1" w:oddVBand="0" w:evenVBand="0" w:oddHBand="0" w:evenHBand="0" w:firstRowFirstColumn="0" w:firstRowLastColumn="0" w:lastRowFirstColumn="0" w:lastRowLastColumn="0"/>
            <w:tcW w:w="1493" w:type="dxa"/>
            <w:noWrap/>
            <w:hideMark/>
          </w:tcPr>
          <w:p w14:paraId="3DD9CF2C" w14:textId="77777777" w:rsidR="0020074A" w:rsidRPr="001778BA" w:rsidRDefault="0020074A" w:rsidP="001778BA">
            <w:pPr>
              <w:ind w:left="360" w:right="360"/>
              <w:jc w:val="center"/>
              <w:rPr>
                <w:rFonts w:ascii="Times" w:eastAsia="Times New Roman" w:hAnsi="Times"/>
                <w:color w:val="000000"/>
                <w:sz w:val="24"/>
                <w:szCs w:val="24"/>
              </w:rPr>
            </w:pPr>
            <w:r w:rsidRPr="001778BA">
              <w:rPr>
                <w:rFonts w:ascii="Times" w:eastAsia="Times New Roman" w:hAnsi="Times"/>
                <w:color w:val="000000"/>
                <w:sz w:val="24"/>
                <w:szCs w:val="24"/>
              </w:rPr>
              <w:t>334</w:t>
            </w:r>
          </w:p>
        </w:tc>
      </w:tr>
      <w:tr w:rsidR="0020074A" w:rsidRPr="001778BA" w14:paraId="635BC31A" w14:textId="77777777" w:rsidTr="00776DFA">
        <w:trPr>
          <w:trHeight w:val="300"/>
        </w:trPr>
        <w:tc>
          <w:tcPr>
            <w:cnfStyle w:val="001000000000" w:firstRow="0" w:lastRow="0" w:firstColumn="1" w:lastColumn="0" w:oddVBand="0" w:evenVBand="0" w:oddHBand="0" w:evenHBand="0" w:firstRowFirstColumn="0" w:firstRowLastColumn="0" w:lastRowFirstColumn="0" w:lastRowLastColumn="0"/>
            <w:tcW w:w="1720" w:type="dxa"/>
            <w:noWrap/>
            <w:hideMark/>
          </w:tcPr>
          <w:p w14:paraId="21D92FD6" w14:textId="77777777" w:rsidR="0020074A" w:rsidRPr="001778BA" w:rsidRDefault="0020074A"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Hybrid</w:t>
            </w:r>
          </w:p>
        </w:tc>
        <w:tc>
          <w:tcPr>
            <w:tcW w:w="1493" w:type="dxa"/>
            <w:noWrap/>
            <w:hideMark/>
          </w:tcPr>
          <w:p w14:paraId="240CED46" w14:textId="77777777" w:rsidR="0020074A" w:rsidRPr="001778BA" w:rsidRDefault="0020074A"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97</w:t>
            </w:r>
          </w:p>
        </w:tc>
        <w:tc>
          <w:tcPr>
            <w:tcW w:w="1493" w:type="dxa"/>
            <w:noWrap/>
            <w:hideMark/>
          </w:tcPr>
          <w:p w14:paraId="1EF769AD" w14:textId="77777777" w:rsidR="0020074A" w:rsidRPr="001778BA" w:rsidRDefault="0020074A"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139</w:t>
            </w:r>
          </w:p>
        </w:tc>
        <w:tc>
          <w:tcPr>
            <w:tcW w:w="1493" w:type="dxa"/>
            <w:noWrap/>
            <w:hideMark/>
          </w:tcPr>
          <w:p w14:paraId="149DE41F" w14:textId="77777777" w:rsidR="0020074A" w:rsidRPr="001778BA" w:rsidRDefault="0020074A"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226</w:t>
            </w:r>
          </w:p>
        </w:tc>
        <w:tc>
          <w:tcPr>
            <w:cnfStyle w:val="000100000000" w:firstRow="0" w:lastRow="0" w:firstColumn="0" w:lastColumn="1" w:oddVBand="0" w:evenVBand="0" w:oddHBand="0" w:evenHBand="0" w:firstRowFirstColumn="0" w:firstRowLastColumn="0" w:lastRowFirstColumn="0" w:lastRowLastColumn="0"/>
            <w:tcW w:w="1493" w:type="dxa"/>
            <w:noWrap/>
            <w:hideMark/>
          </w:tcPr>
          <w:p w14:paraId="08453DAD" w14:textId="77777777" w:rsidR="0020074A" w:rsidRPr="001778BA" w:rsidRDefault="0020074A" w:rsidP="001778BA">
            <w:pPr>
              <w:ind w:left="360" w:right="360"/>
              <w:jc w:val="center"/>
              <w:rPr>
                <w:rFonts w:ascii="Times" w:eastAsia="Times New Roman" w:hAnsi="Times"/>
                <w:color w:val="000000"/>
                <w:sz w:val="24"/>
                <w:szCs w:val="24"/>
              </w:rPr>
            </w:pPr>
            <w:r w:rsidRPr="001778BA">
              <w:rPr>
                <w:rFonts w:ascii="Times" w:eastAsia="Times New Roman" w:hAnsi="Times"/>
                <w:color w:val="000000"/>
                <w:sz w:val="24"/>
                <w:szCs w:val="24"/>
              </w:rPr>
              <w:t>281</w:t>
            </w:r>
          </w:p>
        </w:tc>
      </w:tr>
      <w:tr w:rsidR="0020074A" w:rsidRPr="001778BA" w14:paraId="47C1D488" w14:textId="77777777" w:rsidTr="00776D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0" w:type="dxa"/>
            <w:noWrap/>
            <w:hideMark/>
          </w:tcPr>
          <w:p w14:paraId="5258B18F" w14:textId="77777777" w:rsidR="0020074A" w:rsidRPr="001778BA" w:rsidRDefault="0020074A"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Total</w:t>
            </w:r>
          </w:p>
        </w:tc>
        <w:tc>
          <w:tcPr>
            <w:tcW w:w="1493" w:type="dxa"/>
            <w:noWrap/>
            <w:hideMark/>
          </w:tcPr>
          <w:p w14:paraId="2FA0911E" w14:textId="77777777" w:rsidR="0020074A" w:rsidRPr="001778BA" w:rsidRDefault="0020074A"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400</w:t>
            </w:r>
          </w:p>
        </w:tc>
        <w:tc>
          <w:tcPr>
            <w:tcW w:w="1493" w:type="dxa"/>
            <w:noWrap/>
            <w:hideMark/>
          </w:tcPr>
          <w:p w14:paraId="3DEC0164" w14:textId="77777777" w:rsidR="0020074A" w:rsidRPr="001778BA" w:rsidRDefault="0020074A"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420</w:t>
            </w:r>
          </w:p>
        </w:tc>
        <w:tc>
          <w:tcPr>
            <w:tcW w:w="1493" w:type="dxa"/>
            <w:noWrap/>
            <w:hideMark/>
          </w:tcPr>
          <w:p w14:paraId="21FE3CD6" w14:textId="77777777" w:rsidR="0020074A" w:rsidRPr="001778BA" w:rsidRDefault="0020074A"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510</w:t>
            </w:r>
          </w:p>
        </w:tc>
        <w:tc>
          <w:tcPr>
            <w:cnfStyle w:val="000100000000" w:firstRow="0" w:lastRow="0" w:firstColumn="0" w:lastColumn="1" w:oddVBand="0" w:evenVBand="0" w:oddHBand="0" w:evenHBand="0" w:firstRowFirstColumn="0" w:firstRowLastColumn="0" w:lastRowFirstColumn="0" w:lastRowLastColumn="0"/>
            <w:tcW w:w="1493" w:type="dxa"/>
            <w:noWrap/>
            <w:hideMark/>
          </w:tcPr>
          <w:p w14:paraId="3170999C" w14:textId="77777777" w:rsidR="0020074A" w:rsidRPr="001778BA" w:rsidRDefault="0020074A" w:rsidP="001778BA">
            <w:pPr>
              <w:ind w:left="360" w:right="360"/>
              <w:jc w:val="center"/>
              <w:rPr>
                <w:rFonts w:ascii="Times" w:eastAsia="Times New Roman" w:hAnsi="Times"/>
                <w:color w:val="000000"/>
                <w:sz w:val="24"/>
                <w:szCs w:val="24"/>
              </w:rPr>
            </w:pPr>
            <w:r w:rsidRPr="001778BA">
              <w:rPr>
                <w:rFonts w:ascii="Times" w:eastAsia="Times New Roman" w:hAnsi="Times"/>
                <w:color w:val="000000"/>
                <w:sz w:val="24"/>
                <w:szCs w:val="24"/>
              </w:rPr>
              <w:t>615</w:t>
            </w:r>
          </w:p>
        </w:tc>
      </w:tr>
    </w:tbl>
    <w:p w14:paraId="5F2271BA" w14:textId="77777777" w:rsidR="00C23873" w:rsidRDefault="00C23873" w:rsidP="00776DFA">
      <w:pPr>
        <w:spacing w:before="120" w:after="120"/>
        <w:ind w:left="720" w:right="360"/>
        <w:rPr>
          <w:rFonts w:ascii="Times" w:eastAsia="Times New Roman" w:hAnsi="Times"/>
          <w:color w:val="000000"/>
          <w:sz w:val="24"/>
          <w:szCs w:val="24"/>
        </w:rPr>
      </w:pPr>
    </w:p>
    <w:p w14:paraId="31069EBF" w14:textId="0A5DF925" w:rsidR="00311DC9" w:rsidRPr="001778BA" w:rsidRDefault="00C23873" w:rsidP="00776DFA">
      <w:pPr>
        <w:spacing w:before="120" w:after="120"/>
        <w:ind w:left="720" w:right="360"/>
        <w:rPr>
          <w:rFonts w:ascii="Times" w:eastAsia="Times New Roman" w:hAnsi="Times"/>
          <w:color w:val="000000"/>
          <w:sz w:val="24"/>
          <w:szCs w:val="24"/>
        </w:rPr>
      </w:pPr>
      <w:r>
        <w:rPr>
          <w:rFonts w:ascii="Times" w:eastAsia="Times New Roman" w:hAnsi="Times"/>
          <w:color w:val="000000"/>
          <w:sz w:val="24"/>
          <w:szCs w:val="24"/>
        </w:rPr>
        <w:t xml:space="preserve">Percentage </w:t>
      </w:r>
      <w:r w:rsidR="00CC313B">
        <w:rPr>
          <w:rFonts w:ascii="Times" w:eastAsia="Times New Roman" w:hAnsi="Times"/>
          <w:color w:val="000000"/>
          <w:sz w:val="24"/>
          <w:szCs w:val="24"/>
        </w:rPr>
        <w:t>of Distance Education and/or Hybrid courses compared to the number of total courses offered in the past four years</w:t>
      </w:r>
      <w:proofErr w:type="gramStart"/>
      <w:r w:rsidR="00CC313B">
        <w:rPr>
          <w:rFonts w:ascii="Times" w:eastAsia="Times New Roman" w:hAnsi="Times"/>
          <w:color w:val="000000"/>
          <w:sz w:val="24"/>
          <w:szCs w:val="24"/>
        </w:rPr>
        <w:t>.</w:t>
      </w:r>
      <w:r>
        <w:rPr>
          <w:rFonts w:ascii="Times" w:eastAsia="Times New Roman" w:hAnsi="Times"/>
          <w:color w:val="000000"/>
          <w:sz w:val="24"/>
          <w:szCs w:val="24"/>
        </w:rPr>
        <w:t>.</w:t>
      </w:r>
      <w:proofErr w:type="gramEnd"/>
    </w:p>
    <w:tbl>
      <w:tblPr>
        <w:tblStyle w:val="MediumShading2-Accent5"/>
        <w:tblW w:w="7785" w:type="dxa"/>
        <w:tblInd w:w="828" w:type="dxa"/>
        <w:tblLayout w:type="fixed"/>
        <w:tblLook w:val="04A0" w:firstRow="1" w:lastRow="0" w:firstColumn="1" w:lastColumn="0" w:noHBand="0" w:noVBand="1"/>
      </w:tblPr>
      <w:tblGrid>
        <w:gridCol w:w="1683"/>
        <w:gridCol w:w="1493"/>
        <w:gridCol w:w="1495"/>
        <w:gridCol w:w="1557"/>
        <w:gridCol w:w="1557"/>
      </w:tblGrid>
      <w:tr w:rsidR="00311DC9" w:rsidRPr="001778BA" w14:paraId="20753EBD" w14:textId="77777777" w:rsidTr="00596C8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683" w:type="dxa"/>
            <w:noWrap/>
            <w:hideMark/>
          </w:tcPr>
          <w:p w14:paraId="6604CB5E" w14:textId="77777777" w:rsidR="00311DC9" w:rsidRPr="001778BA" w:rsidRDefault="00311DC9" w:rsidP="00776DFA">
            <w:pPr>
              <w:ind w:left="630" w:right="360"/>
              <w:rPr>
                <w:rFonts w:ascii="Times" w:eastAsia="Times New Roman" w:hAnsi="Times"/>
                <w:color w:val="000000"/>
                <w:sz w:val="24"/>
                <w:szCs w:val="24"/>
              </w:rPr>
            </w:pPr>
            <w:r w:rsidRPr="001778BA">
              <w:rPr>
                <w:rFonts w:ascii="Times" w:eastAsia="Times New Roman" w:hAnsi="Times"/>
                <w:color w:val="000000"/>
                <w:sz w:val="24"/>
                <w:szCs w:val="24"/>
              </w:rPr>
              <w:t> </w:t>
            </w:r>
          </w:p>
        </w:tc>
        <w:tc>
          <w:tcPr>
            <w:tcW w:w="1493" w:type="dxa"/>
            <w:noWrap/>
            <w:hideMark/>
          </w:tcPr>
          <w:p w14:paraId="60FAD383"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2010-11</w:t>
            </w:r>
          </w:p>
        </w:tc>
        <w:tc>
          <w:tcPr>
            <w:tcW w:w="1495" w:type="dxa"/>
            <w:noWrap/>
            <w:hideMark/>
          </w:tcPr>
          <w:p w14:paraId="11914294"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2011-12</w:t>
            </w:r>
          </w:p>
        </w:tc>
        <w:tc>
          <w:tcPr>
            <w:tcW w:w="1557" w:type="dxa"/>
            <w:noWrap/>
            <w:hideMark/>
          </w:tcPr>
          <w:p w14:paraId="0CB3D028"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2012-13</w:t>
            </w:r>
          </w:p>
        </w:tc>
        <w:tc>
          <w:tcPr>
            <w:tcW w:w="1557" w:type="dxa"/>
            <w:noWrap/>
            <w:hideMark/>
          </w:tcPr>
          <w:p w14:paraId="69453E55"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2013-14</w:t>
            </w:r>
          </w:p>
        </w:tc>
      </w:tr>
      <w:tr w:rsidR="00311DC9" w:rsidRPr="001778BA" w14:paraId="50FD1C56" w14:textId="77777777" w:rsidTr="00596C8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83" w:type="dxa"/>
            <w:noWrap/>
            <w:hideMark/>
          </w:tcPr>
          <w:p w14:paraId="4CF495CD" w14:textId="77777777" w:rsidR="00311DC9" w:rsidRPr="001778BA" w:rsidRDefault="00311DC9"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100% Online</w:t>
            </w:r>
          </w:p>
        </w:tc>
        <w:tc>
          <w:tcPr>
            <w:tcW w:w="1493" w:type="dxa"/>
            <w:noWrap/>
            <w:hideMark/>
          </w:tcPr>
          <w:p w14:paraId="5E23BBB4"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6.0%</w:t>
            </w:r>
          </w:p>
        </w:tc>
        <w:tc>
          <w:tcPr>
            <w:tcW w:w="1495" w:type="dxa"/>
            <w:noWrap/>
            <w:hideMark/>
          </w:tcPr>
          <w:p w14:paraId="1BE4C741"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6.4%</w:t>
            </w:r>
          </w:p>
        </w:tc>
        <w:tc>
          <w:tcPr>
            <w:tcW w:w="1557" w:type="dxa"/>
            <w:noWrap/>
            <w:hideMark/>
          </w:tcPr>
          <w:p w14:paraId="32BCBA71"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6.0%</w:t>
            </w:r>
          </w:p>
        </w:tc>
        <w:tc>
          <w:tcPr>
            <w:tcW w:w="1557" w:type="dxa"/>
            <w:noWrap/>
            <w:hideMark/>
          </w:tcPr>
          <w:p w14:paraId="0D4952E0"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7.0%</w:t>
            </w:r>
          </w:p>
        </w:tc>
      </w:tr>
      <w:tr w:rsidR="00311DC9" w:rsidRPr="001778BA" w14:paraId="2A73B77D" w14:textId="77777777" w:rsidTr="00596C82">
        <w:trPr>
          <w:trHeight w:val="300"/>
        </w:trPr>
        <w:tc>
          <w:tcPr>
            <w:cnfStyle w:val="001000000000" w:firstRow="0" w:lastRow="0" w:firstColumn="1" w:lastColumn="0" w:oddVBand="0" w:evenVBand="0" w:oddHBand="0" w:evenHBand="0" w:firstRowFirstColumn="0" w:firstRowLastColumn="0" w:lastRowFirstColumn="0" w:lastRowLastColumn="0"/>
            <w:tcW w:w="1683" w:type="dxa"/>
            <w:noWrap/>
            <w:hideMark/>
          </w:tcPr>
          <w:p w14:paraId="1934FB97" w14:textId="77777777" w:rsidR="00311DC9" w:rsidRPr="001778BA" w:rsidRDefault="00311DC9"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Hybrid</w:t>
            </w:r>
          </w:p>
        </w:tc>
        <w:tc>
          <w:tcPr>
            <w:tcW w:w="1493" w:type="dxa"/>
            <w:noWrap/>
            <w:hideMark/>
          </w:tcPr>
          <w:p w14:paraId="20A49C5C"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1.8%</w:t>
            </w:r>
          </w:p>
        </w:tc>
        <w:tc>
          <w:tcPr>
            <w:tcW w:w="1495" w:type="dxa"/>
            <w:noWrap/>
            <w:hideMark/>
          </w:tcPr>
          <w:p w14:paraId="660F3A5B"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2.9%</w:t>
            </w:r>
          </w:p>
        </w:tc>
        <w:tc>
          <w:tcPr>
            <w:tcW w:w="1557" w:type="dxa"/>
            <w:noWrap/>
            <w:hideMark/>
          </w:tcPr>
          <w:p w14:paraId="713E9317"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4.3%</w:t>
            </w:r>
          </w:p>
        </w:tc>
        <w:tc>
          <w:tcPr>
            <w:tcW w:w="1557" w:type="dxa"/>
            <w:noWrap/>
            <w:hideMark/>
          </w:tcPr>
          <w:p w14:paraId="089DD7FD"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5.0%</w:t>
            </w:r>
          </w:p>
        </w:tc>
      </w:tr>
      <w:tr w:rsidR="00311DC9" w:rsidRPr="001778BA" w14:paraId="4166780F" w14:textId="77777777" w:rsidTr="00596C8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83" w:type="dxa"/>
            <w:noWrap/>
            <w:hideMark/>
          </w:tcPr>
          <w:p w14:paraId="34530131" w14:textId="77777777" w:rsidR="00311DC9" w:rsidRPr="001778BA" w:rsidRDefault="00311DC9"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Total</w:t>
            </w:r>
          </w:p>
        </w:tc>
        <w:tc>
          <w:tcPr>
            <w:tcW w:w="1493" w:type="dxa"/>
            <w:noWrap/>
            <w:hideMark/>
          </w:tcPr>
          <w:p w14:paraId="6F6172EA"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7.8%</w:t>
            </w:r>
          </w:p>
        </w:tc>
        <w:tc>
          <w:tcPr>
            <w:tcW w:w="1495" w:type="dxa"/>
            <w:noWrap/>
            <w:hideMark/>
          </w:tcPr>
          <w:p w14:paraId="08826B1B"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9.3%</w:t>
            </w:r>
          </w:p>
        </w:tc>
        <w:tc>
          <w:tcPr>
            <w:tcW w:w="1557" w:type="dxa"/>
            <w:noWrap/>
            <w:hideMark/>
          </w:tcPr>
          <w:p w14:paraId="0E539419"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10.3%</w:t>
            </w:r>
          </w:p>
        </w:tc>
        <w:tc>
          <w:tcPr>
            <w:tcW w:w="1557" w:type="dxa"/>
            <w:noWrap/>
            <w:hideMark/>
          </w:tcPr>
          <w:p w14:paraId="376539C8"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12.1%</w:t>
            </w:r>
          </w:p>
        </w:tc>
      </w:tr>
    </w:tbl>
    <w:p w14:paraId="1318BF74" w14:textId="77777777" w:rsidR="0020074A" w:rsidRPr="001778BA" w:rsidRDefault="0020074A" w:rsidP="001778BA">
      <w:pPr>
        <w:ind w:left="360" w:right="360"/>
        <w:rPr>
          <w:rFonts w:ascii="Times" w:eastAsia="Times New Roman" w:hAnsi="Times" w:cs="Times New Roman"/>
          <w:color w:val="000000"/>
          <w:sz w:val="24"/>
          <w:szCs w:val="24"/>
        </w:rPr>
      </w:pPr>
    </w:p>
    <w:p w14:paraId="45F83AF1" w14:textId="29994756" w:rsidR="00C23873" w:rsidRDefault="00311DC9" w:rsidP="00C23873">
      <w:pPr>
        <w:ind w:left="360" w:right="360"/>
        <w:rPr>
          <w:rFonts w:ascii="Times" w:eastAsia="Times New Roman" w:hAnsi="Times"/>
          <w:color w:val="000000"/>
          <w:sz w:val="24"/>
          <w:szCs w:val="24"/>
        </w:rPr>
      </w:pPr>
      <w:r w:rsidRPr="001778BA">
        <w:rPr>
          <w:rFonts w:ascii="Times" w:hAnsi="Times" w:cs="Times New Roman"/>
          <w:sz w:val="24"/>
          <w:szCs w:val="24"/>
        </w:rPr>
        <w:t xml:space="preserve">Although additional courses have been offered in the distance education and/or hybrid mode, student success rates (completion of the course with a grade “C” </w:t>
      </w:r>
      <w:r w:rsidR="00757B3B" w:rsidRPr="001778BA">
        <w:rPr>
          <w:rFonts w:ascii="Times" w:hAnsi="Times" w:cs="Times New Roman"/>
          <w:sz w:val="24"/>
          <w:szCs w:val="24"/>
        </w:rPr>
        <w:t>and</w:t>
      </w:r>
      <w:r w:rsidRPr="001778BA">
        <w:rPr>
          <w:rFonts w:ascii="Times" w:hAnsi="Times" w:cs="Times New Roman"/>
          <w:sz w:val="24"/>
          <w:szCs w:val="24"/>
        </w:rPr>
        <w:t xml:space="preserve"> higher) have not increased</w:t>
      </w:r>
      <w:r w:rsidR="00C23873">
        <w:rPr>
          <w:rFonts w:ascii="Times" w:hAnsi="Times" w:cs="Times New Roman"/>
          <w:sz w:val="24"/>
          <w:szCs w:val="24"/>
        </w:rPr>
        <w:t xml:space="preserve"> over time.</w:t>
      </w:r>
    </w:p>
    <w:p w14:paraId="314D8F50" w14:textId="77777777" w:rsidR="00311DC9" w:rsidRPr="001778BA" w:rsidRDefault="00311DC9" w:rsidP="00596C82">
      <w:pPr>
        <w:ind w:left="720" w:right="360"/>
        <w:rPr>
          <w:rFonts w:ascii="Times" w:eastAsia="Times New Roman" w:hAnsi="Times"/>
          <w:color w:val="000000"/>
          <w:sz w:val="24"/>
          <w:szCs w:val="24"/>
        </w:rPr>
      </w:pPr>
      <w:r w:rsidRPr="001778BA">
        <w:rPr>
          <w:rFonts w:ascii="Times" w:eastAsia="Times New Roman" w:hAnsi="Times"/>
          <w:color w:val="000000"/>
          <w:sz w:val="24"/>
          <w:szCs w:val="24"/>
        </w:rPr>
        <w:t xml:space="preserve">Student Success rates for those Distance Education/Hybrid courses.  </w:t>
      </w:r>
    </w:p>
    <w:tbl>
      <w:tblPr>
        <w:tblStyle w:val="MediumShading2-Accent5"/>
        <w:tblW w:w="7911" w:type="dxa"/>
        <w:tblInd w:w="828" w:type="dxa"/>
        <w:tblLook w:val="04A0" w:firstRow="1" w:lastRow="0" w:firstColumn="1" w:lastColumn="0" w:noHBand="0" w:noVBand="1"/>
      </w:tblPr>
      <w:tblGrid>
        <w:gridCol w:w="1683"/>
        <w:gridCol w:w="1557"/>
        <w:gridCol w:w="1557"/>
        <w:gridCol w:w="1557"/>
        <w:gridCol w:w="1557"/>
      </w:tblGrid>
      <w:tr w:rsidR="00311DC9" w:rsidRPr="001778BA" w14:paraId="5B7E1B7E" w14:textId="77777777" w:rsidTr="00596C82">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683" w:type="dxa"/>
            <w:noWrap/>
            <w:hideMark/>
          </w:tcPr>
          <w:p w14:paraId="077FB85F" w14:textId="77777777" w:rsidR="00311DC9" w:rsidRPr="001778BA" w:rsidRDefault="00311DC9"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 </w:t>
            </w:r>
          </w:p>
        </w:tc>
        <w:tc>
          <w:tcPr>
            <w:tcW w:w="1557" w:type="dxa"/>
            <w:noWrap/>
            <w:hideMark/>
          </w:tcPr>
          <w:p w14:paraId="49D0D2DA"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2010-11</w:t>
            </w:r>
          </w:p>
        </w:tc>
        <w:tc>
          <w:tcPr>
            <w:tcW w:w="1557" w:type="dxa"/>
            <w:noWrap/>
            <w:hideMark/>
          </w:tcPr>
          <w:p w14:paraId="6B35D3D4"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2011-12</w:t>
            </w:r>
          </w:p>
        </w:tc>
        <w:tc>
          <w:tcPr>
            <w:tcW w:w="1557" w:type="dxa"/>
            <w:noWrap/>
            <w:hideMark/>
          </w:tcPr>
          <w:p w14:paraId="0B0C55AB"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2012-13</w:t>
            </w:r>
          </w:p>
        </w:tc>
        <w:tc>
          <w:tcPr>
            <w:tcW w:w="1557" w:type="dxa"/>
            <w:noWrap/>
            <w:hideMark/>
          </w:tcPr>
          <w:p w14:paraId="733F3917" w14:textId="77777777" w:rsidR="00311DC9" w:rsidRPr="001778BA" w:rsidRDefault="00311DC9" w:rsidP="001778BA">
            <w:pPr>
              <w:ind w:left="360" w:right="360"/>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AY 2013-14</w:t>
            </w:r>
          </w:p>
        </w:tc>
      </w:tr>
      <w:tr w:rsidR="00311DC9" w:rsidRPr="001778BA" w14:paraId="4553C228" w14:textId="77777777" w:rsidTr="00596C8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83" w:type="dxa"/>
            <w:noWrap/>
            <w:hideMark/>
          </w:tcPr>
          <w:p w14:paraId="0FF19F98" w14:textId="77777777" w:rsidR="00311DC9" w:rsidRPr="001778BA" w:rsidRDefault="00311DC9"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100% Online</w:t>
            </w:r>
          </w:p>
        </w:tc>
        <w:tc>
          <w:tcPr>
            <w:tcW w:w="1557" w:type="dxa"/>
            <w:noWrap/>
            <w:hideMark/>
          </w:tcPr>
          <w:p w14:paraId="4384567F"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59.7%</w:t>
            </w:r>
          </w:p>
        </w:tc>
        <w:tc>
          <w:tcPr>
            <w:tcW w:w="1557" w:type="dxa"/>
            <w:noWrap/>
            <w:hideMark/>
          </w:tcPr>
          <w:p w14:paraId="46F71C87"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55.9%</w:t>
            </w:r>
          </w:p>
        </w:tc>
        <w:tc>
          <w:tcPr>
            <w:tcW w:w="1557" w:type="dxa"/>
            <w:noWrap/>
            <w:hideMark/>
          </w:tcPr>
          <w:p w14:paraId="110E5172"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58.6%</w:t>
            </w:r>
          </w:p>
        </w:tc>
        <w:tc>
          <w:tcPr>
            <w:tcW w:w="1557" w:type="dxa"/>
            <w:noWrap/>
            <w:hideMark/>
          </w:tcPr>
          <w:p w14:paraId="6D573331"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56.2%</w:t>
            </w:r>
          </w:p>
        </w:tc>
      </w:tr>
      <w:tr w:rsidR="00311DC9" w:rsidRPr="001778BA" w14:paraId="345129C4" w14:textId="77777777" w:rsidTr="00596C82">
        <w:trPr>
          <w:trHeight w:val="315"/>
        </w:trPr>
        <w:tc>
          <w:tcPr>
            <w:cnfStyle w:val="001000000000" w:firstRow="0" w:lastRow="0" w:firstColumn="1" w:lastColumn="0" w:oddVBand="0" w:evenVBand="0" w:oddHBand="0" w:evenHBand="0" w:firstRowFirstColumn="0" w:firstRowLastColumn="0" w:lastRowFirstColumn="0" w:lastRowLastColumn="0"/>
            <w:tcW w:w="1683" w:type="dxa"/>
            <w:noWrap/>
            <w:hideMark/>
          </w:tcPr>
          <w:p w14:paraId="394C4CFA" w14:textId="77777777" w:rsidR="00311DC9" w:rsidRPr="001778BA" w:rsidRDefault="00311DC9"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Hybrid</w:t>
            </w:r>
          </w:p>
        </w:tc>
        <w:tc>
          <w:tcPr>
            <w:tcW w:w="1557" w:type="dxa"/>
            <w:noWrap/>
            <w:hideMark/>
          </w:tcPr>
          <w:p w14:paraId="3F31E17F"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63.7%</w:t>
            </w:r>
          </w:p>
        </w:tc>
        <w:tc>
          <w:tcPr>
            <w:tcW w:w="1557" w:type="dxa"/>
            <w:noWrap/>
            <w:hideMark/>
          </w:tcPr>
          <w:p w14:paraId="77A49455"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57.9%</w:t>
            </w:r>
          </w:p>
        </w:tc>
        <w:tc>
          <w:tcPr>
            <w:tcW w:w="1557" w:type="dxa"/>
            <w:noWrap/>
            <w:hideMark/>
          </w:tcPr>
          <w:p w14:paraId="7FDB80DA"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61.3%</w:t>
            </w:r>
          </w:p>
        </w:tc>
        <w:tc>
          <w:tcPr>
            <w:tcW w:w="1557" w:type="dxa"/>
            <w:noWrap/>
            <w:hideMark/>
          </w:tcPr>
          <w:p w14:paraId="22EB34B1" w14:textId="77777777" w:rsidR="00311DC9" w:rsidRPr="001778BA" w:rsidRDefault="00311DC9" w:rsidP="001778BA">
            <w:pPr>
              <w:ind w:left="360" w:right="360"/>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56.5%</w:t>
            </w:r>
          </w:p>
        </w:tc>
      </w:tr>
      <w:tr w:rsidR="00311DC9" w:rsidRPr="001778BA" w14:paraId="294BB965" w14:textId="77777777" w:rsidTr="00596C8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83" w:type="dxa"/>
            <w:noWrap/>
            <w:hideMark/>
          </w:tcPr>
          <w:p w14:paraId="28BC1846" w14:textId="77777777" w:rsidR="00311DC9" w:rsidRPr="001778BA" w:rsidRDefault="00311DC9" w:rsidP="001778BA">
            <w:pPr>
              <w:ind w:left="360" w:right="360"/>
              <w:rPr>
                <w:rFonts w:ascii="Times" w:eastAsia="Times New Roman" w:hAnsi="Times"/>
                <w:color w:val="000000"/>
                <w:sz w:val="24"/>
                <w:szCs w:val="24"/>
              </w:rPr>
            </w:pPr>
            <w:r w:rsidRPr="001778BA">
              <w:rPr>
                <w:rFonts w:ascii="Times" w:eastAsia="Times New Roman" w:hAnsi="Times"/>
                <w:color w:val="000000"/>
                <w:sz w:val="24"/>
                <w:szCs w:val="24"/>
              </w:rPr>
              <w:t>Total</w:t>
            </w:r>
          </w:p>
        </w:tc>
        <w:tc>
          <w:tcPr>
            <w:tcW w:w="1557" w:type="dxa"/>
            <w:noWrap/>
            <w:hideMark/>
          </w:tcPr>
          <w:p w14:paraId="52FC07A0"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60.4%</w:t>
            </w:r>
          </w:p>
        </w:tc>
        <w:tc>
          <w:tcPr>
            <w:tcW w:w="1557" w:type="dxa"/>
            <w:noWrap/>
            <w:hideMark/>
          </w:tcPr>
          <w:p w14:paraId="29BD68EE"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56.6%</w:t>
            </w:r>
          </w:p>
        </w:tc>
        <w:tc>
          <w:tcPr>
            <w:tcW w:w="1557" w:type="dxa"/>
            <w:noWrap/>
            <w:hideMark/>
          </w:tcPr>
          <w:p w14:paraId="626F4A33"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60.0%</w:t>
            </w:r>
          </w:p>
        </w:tc>
        <w:tc>
          <w:tcPr>
            <w:tcW w:w="1557" w:type="dxa"/>
            <w:noWrap/>
            <w:hideMark/>
          </w:tcPr>
          <w:p w14:paraId="627E7B44" w14:textId="77777777" w:rsidR="00311DC9" w:rsidRPr="001778BA" w:rsidRDefault="00311DC9" w:rsidP="001778BA">
            <w:pPr>
              <w:ind w:left="360" w:right="360"/>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olor w:val="000000"/>
                <w:sz w:val="24"/>
                <w:szCs w:val="24"/>
              </w:rPr>
            </w:pPr>
            <w:r w:rsidRPr="001778BA">
              <w:rPr>
                <w:rFonts w:ascii="Times" w:eastAsia="Times New Roman" w:hAnsi="Times"/>
                <w:color w:val="000000"/>
                <w:sz w:val="24"/>
                <w:szCs w:val="24"/>
              </w:rPr>
              <w:t>56.3%</w:t>
            </w:r>
          </w:p>
        </w:tc>
      </w:tr>
    </w:tbl>
    <w:p w14:paraId="07B3E985" w14:textId="77777777" w:rsidR="00EA58B2" w:rsidRDefault="00EA58B2" w:rsidP="00EA58B2">
      <w:pPr>
        <w:ind w:left="360" w:right="360"/>
        <w:jc w:val="center"/>
        <w:rPr>
          <w:rFonts w:ascii="Times" w:hAnsi="Times" w:cs="Times New Roman"/>
          <w:b/>
          <w:sz w:val="24"/>
          <w:szCs w:val="24"/>
        </w:rPr>
      </w:pPr>
    </w:p>
    <w:p w14:paraId="4A936A4B" w14:textId="532787DC" w:rsidR="00277EFF" w:rsidRPr="00401468" w:rsidRDefault="00311DC9" w:rsidP="00401468">
      <w:pPr>
        <w:ind w:firstLine="360"/>
        <w:rPr>
          <w:rFonts w:ascii="Times" w:hAnsi="Times" w:cs="Times New Roman"/>
          <w:b/>
          <w:sz w:val="32"/>
          <w:szCs w:val="32"/>
        </w:rPr>
      </w:pPr>
      <w:r w:rsidRPr="00401468">
        <w:rPr>
          <w:rFonts w:ascii="Times" w:hAnsi="Times" w:cs="Times New Roman"/>
          <w:b/>
          <w:sz w:val="32"/>
          <w:szCs w:val="32"/>
        </w:rPr>
        <w:lastRenderedPageBreak/>
        <w:t>F</w:t>
      </w:r>
      <w:r w:rsidR="00277EFF" w:rsidRPr="00401468">
        <w:rPr>
          <w:rFonts w:ascii="Times" w:hAnsi="Times" w:cs="Times New Roman"/>
          <w:b/>
          <w:sz w:val="32"/>
          <w:szCs w:val="32"/>
        </w:rPr>
        <w:t>aculty Demographics:</w:t>
      </w:r>
      <w:r w:rsidR="00440595" w:rsidRPr="00401468">
        <w:rPr>
          <w:rFonts w:ascii="Times" w:hAnsi="Times" w:cs="Times New Roman"/>
          <w:b/>
          <w:sz w:val="32"/>
          <w:szCs w:val="32"/>
        </w:rPr>
        <w:t xml:space="preserve"> An Aging Faculty</w:t>
      </w:r>
    </w:p>
    <w:p w14:paraId="457AA73F" w14:textId="77777777" w:rsidR="00214FEF" w:rsidRDefault="00214FEF" w:rsidP="001778BA">
      <w:pPr>
        <w:ind w:left="360" w:right="360"/>
        <w:rPr>
          <w:rFonts w:ascii="Times" w:hAnsi="Times" w:cs="Times New Roman"/>
          <w:sz w:val="24"/>
          <w:szCs w:val="24"/>
        </w:rPr>
      </w:pPr>
    </w:p>
    <w:p w14:paraId="1461915F" w14:textId="77777777" w:rsidR="00277EFF" w:rsidRPr="001778BA" w:rsidRDefault="00277EFF" w:rsidP="001778BA">
      <w:pPr>
        <w:ind w:left="360" w:right="360"/>
        <w:rPr>
          <w:rFonts w:ascii="Times" w:hAnsi="Times" w:cs="Times New Roman"/>
          <w:sz w:val="24"/>
          <w:szCs w:val="24"/>
        </w:rPr>
      </w:pPr>
      <w:r w:rsidRPr="001778BA">
        <w:rPr>
          <w:rFonts w:ascii="Times" w:hAnsi="Times" w:cs="Times New Roman"/>
          <w:sz w:val="24"/>
          <w:szCs w:val="24"/>
        </w:rPr>
        <w:t>Increasing numbers of the Baby Boom generation will reach retirement age in the coming decade.  The U.S. Census Bureau defines this generation as those who were born between 1946 and 1964.  During this time period</w:t>
      </w:r>
      <w:r w:rsidR="00A31F4D" w:rsidRPr="001778BA">
        <w:rPr>
          <w:rFonts w:ascii="Times" w:hAnsi="Times" w:cs="Times New Roman"/>
          <w:sz w:val="24"/>
          <w:szCs w:val="24"/>
        </w:rPr>
        <w:t>,</w:t>
      </w:r>
      <w:r w:rsidRPr="001778BA">
        <w:rPr>
          <w:rFonts w:ascii="Times" w:hAnsi="Times" w:cs="Times New Roman"/>
          <w:sz w:val="24"/>
          <w:szCs w:val="24"/>
        </w:rPr>
        <w:t xml:space="preserve"> 76 million American </w:t>
      </w:r>
      <w:r w:rsidR="00A31F4D" w:rsidRPr="001778BA">
        <w:rPr>
          <w:rFonts w:ascii="Times" w:hAnsi="Times" w:cs="Times New Roman"/>
          <w:sz w:val="24"/>
          <w:szCs w:val="24"/>
        </w:rPr>
        <w:t>c</w:t>
      </w:r>
      <w:r w:rsidRPr="001778BA">
        <w:rPr>
          <w:rFonts w:ascii="Times" w:hAnsi="Times" w:cs="Times New Roman"/>
          <w:sz w:val="24"/>
          <w:szCs w:val="24"/>
        </w:rPr>
        <w:t>hildren were born.  It is expected that higher education will be faced with massive losses of experienced faculty as this generation retires.  Competition for talented individuals to replace the retiring Baby Boomers is likely to be high, as the next generation following the Baby Boomers is much smaller in size.</w:t>
      </w:r>
    </w:p>
    <w:p w14:paraId="7E129FFB" w14:textId="7E87B841" w:rsidR="00277EFF" w:rsidRDefault="00911402" w:rsidP="00214FEF">
      <w:pPr>
        <w:ind w:left="360" w:right="450"/>
        <w:rPr>
          <w:rFonts w:ascii="Times" w:hAnsi="Times" w:cs="Times New Roman"/>
          <w:sz w:val="24"/>
          <w:szCs w:val="24"/>
        </w:rPr>
      </w:pPr>
      <w:r w:rsidRPr="001778BA">
        <w:rPr>
          <w:rFonts w:ascii="Times" w:hAnsi="Times" w:cs="Times New Roman"/>
          <w:sz w:val="24"/>
          <w:szCs w:val="24"/>
        </w:rPr>
        <w:t>In the past six years, the number of full-time permanent faculty has declined from 335 to 290 faculty members</w:t>
      </w:r>
      <w:r w:rsidR="0020074A" w:rsidRPr="001778BA">
        <w:rPr>
          <w:rFonts w:ascii="Times" w:hAnsi="Times" w:cs="Times New Roman"/>
          <w:sz w:val="24"/>
          <w:szCs w:val="24"/>
        </w:rPr>
        <w:t>.</w:t>
      </w:r>
      <w:r w:rsidRPr="001778BA">
        <w:rPr>
          <w:rFonts w:ascii="Times" w:hAnsi="Times" w:cs="Times New Roman"/>
          <w:sz w:val="24"/>
          <w:szCs w:val="24"/>
        </w:rPr>
        <w:t xml:space="preserve">  Additionally, </w:t>
      </w:r>
      <w:r w:rsidR="00440595" w:rsidRPr="001778BA">
        <w:rPr>
          <w:rFonts w:ascii="Times" w:hAnsi="Times" w:cs="Times New Roman"/>
          <w:sz w:val="24"/>
          <w:szCs w:val="24"/>
        </w:rPr>
        <w:t>full-time permanent f</w:t>
      </w:r>
      <w:r w:rsidR="0098029E" w:rsidRPr="001778BA">
        <w:rPr>
          <w:rFonts w:ascii="Times" w:hAnsi="Times" w:cs="Times New Roman"/>
          <w:sz w:val="24"/>
          <w:szCs w:val="24"/>
        </w:rPr>
        <w:t>aculty</w:t>
      </w:r>
      <w:r w:rsidR="00277EFF" w:rsidRPr="001778BA">
        <w:rPr>
          <w:rFonts w:ascii="Times" w:hAnsi="Times" w:cs="Times New Roman"/>
          <w:sz w:val="24"/>
          <w:szCs w:val="24"/>
        </w:rPr>
        <w:t xml:space="preserve"> data by age show that </w:t>
      </w:r>
      <w:r w:rsidR="00440595" w:rsidRPr="001778BA">
        <w:rPr>
          <w:rFonts w:ascii="Times" w:hAnsi="Times" w:cs="Times New Roman"/>
          <w:sz w:val="24"/>
          <w:szCs w:val="24"/>
        </w:rPr>
        <w:t xml:space="preserve">31.7% </w:t>
      </w:r>
      <w:r w:rsidR="0098029E" w:rsidRPr="001778BA">
        <w:rPr>
          <w:rFonts w:ascii="Times" w:hAnsi="Times" w:cs="Times New Roman"/>
          <w:sz w:val="24"/>
          <w:szCs w:val="24"/>
        </w:rPr>
        <w:t>are aged 60 or older</w:t>
      </w:r>
      <w:r w:rsidR="00A31F4D" w:rsidRPr="001778BA">
        <w:rPr>
          <w:rFonts w:ascii="Times" w:hAnsi="Times" w:cs="Times New Roman"/>
          <w:sz w:val="24"/>
          <w:szCs w:val="24"/>
        </w:rPr>
        <w:t>,</w:t>
      </w:r>
      <w:r w:rsidR="0098029E" w:rsidRPr="001778BA">
        <w:rPr>
          <w:rFonts w:ascii="Times" w:hAnsi="Times" w:cs="Times New Roman"/>
          <w:sz w:val="24"/>
          <w:szCs w:val="24"/>
        </w:rPr>
        <w:t xml:space="preserve"> while </w:t>
      </w:r>
      <w:r w:rsidR="00440595" w:rsidRPr="001778BA">
        <w:rPr>
          <w:rFonts w:ascii="Times" w:hAnsi="Times" w:cs="Times New Roman"/>
          <w:sz w:val="24"/>
          <w:szCs w:val="24"/>
        </w:rPr>
        <w:t xml:space="preserve">another 30% </w:t>
      </w:r>
      <w:r w:rsidR="0098029E" w:rsidRPr="001778BA">
        <w:rPr>
          <w:rFonts w:ascii="Times" w:hAnsi="Times" w:cs="Times New Roman"/>
          <w:sz w:val="24"/>
          <w:szCs w:val="24"/>
        </w:rPr>
        <w:t>are between the ages of 5</w:t>
      </w:r>
      <w:r w:rsidR="00440595" w:rsidRPr="001778BA">
        <w:rPr>
          <w:rFonts w:ascii="Times" w:hAnsi="Times" w:cs="Times New Roman"/>
          <w:sz w:val="24"/>
          <w:szCs w:val="24"/>
        </w:rPr>
        <w:t xml:space="preserve">0 and 59.  These two age groups, totaling 61.7% of the full-time permanent faculty </w:t>
      </w:r>
      <w:r w:rsidR="0098029E" w:rsidRPr="001778BA">
        <w:rPr>
          <w:rFonts w:ascii="Times" w:hAnsi="Times" w:cs="Times New Roman"/>
          <w:sz w:val="24"/>
          <w:szCs w:val="24"/>
        </w:rPr>
        <w:t>are likely to retire within the next decade</w:t>
      </w:r>
      <w:r w:rsidR="00440595" w:rsidRPr="001778BA">
        <w:rPr>
          <w:rFonts w:ascii="Times" w:hAnsi="Times" w:cs="Times New Roman"/>
          <w:sz w:val="24"/>
          <w:szCs w:val="24"/>
        </w:rPr>
        <w:t xml:space="preserve">.  </w:t>
      </w:r>
      <w:r w:rsidR="0098029E" w:rsidRPr="001778BA">
        <w:rPr>
          <w:rFonts w:ascii="Times" w:hAnsi="Times" w:cs="Times New Roman"/>
          <w:sz w:val="24"/>
          <w:szCs w:val="24"/>
        </w:rPr>
        <w:t xml:space="preserve"> </w:t>
      </w:r>
      <w:r w:rsidRPr="001778BA">
        <w:rPr>
          <w:rFonts w:ascii="Times" w:hAnsi="Times" w:cs="Times New Roman"/>
          <w:sz w:val="24"/>
          <w:szCs w:val="24"/>
        </w:rPr>
        <w:t xml:space="preserve">If this pattern continues, there will be a </w:t>
      </w:r>
      <w:r w:rsidR="0098029E" w:rsidRPr="001778BA">
        <w:rPr>
          <w:rFonts w:ascii="Times" w:hAnsi="Times" w:cs="Times New Roman"/>
          <w:sz w:val="24"/>
          <w:szCs w:val="24"/>
        </w:rPr>
        <w:t xml:space="preserve">significant impact </w:t>
      </w:r>
      <w:r w:rsidRPr="001778BA">
        <w:rPr>
          <w:rFonts w:ascii="Times" w:hAnsi="Times" w:cs="Times New Roman"/>
          <w:sz w:val="24"/>
          <w:szCs w:val="24"/>
        </w:rPr>
        <w:t>on the District a</w:t>
      </w:r>
      <w:r w:rsidR="0020074A" w:rsidRPr="001778BA">
        <w:rPr>
          <w:rFonts w:ascii="Times" w:hAnsi="Times" w:cs="Times New Roman"/>
          <w:sz w:val="24"/>
          <w:szCs w:val="24"/>
        </w:rPr>
        <w:t>nd the colleges, both in terms of replacing experienced faculty and the need for ongoing professional development activities for newly hired faculty.</w:t>
      </w:r>
      <w:r w:rsidR="0098029E" w:rsidRPr="001778BA">
        <w:rPr>
          <w:rFonts w:ascii="Times" w:hAnsi="Times" w:cs="Times New Roman"/>
          <w:sz w:val="24"/>
          <w:szCs w:val="24"/>
        </w:rPr>
        <w:t xml:space="preserve"> </w:t>
      </w:r>
    </w:p>
    <w:p w14:paraId="2CA9BD80" w14:textId="77777777" w:rsidR="00EA58B2" w:rsidRDefault="00EA58B2" w:rsidP="00214FEF">
      <w:pPr>
        <w:ind w:left="360" w:right="450"/>
        <w:rPr>
          <w:rFonts w:ascii="Times" w:hAnsi="Times" w:cs="Times New Roman"/>
          <w:sz w:val="24"/>
          <w:szCs w:val="24"/>
        </w:rPr>
      </w:pPr>
    </w:p>
    <w:p w14:paraId="37B48269" w14:textId="20CD6B67" w:rsidR="00214FEF" w:rsidRDefault="00EA58B2" w:rsidP="00EA58B2">
      <w:pPr>
        <w:jc w:val="center"/>
        <w:rPr>
          <w:rFonts w:ascii="Times" w:hAnsi="Times" w:cs="Times New Roman"/>
          <w:sz w:val="24"/>
          <w:szCs w:val="24"/>
        </w:rPr>
      </w:pPr>
      <w:r>
        <w:rPr>
          <w:rFonts w:ascii="Times" w:hAnsi="Times" w:cs="Times New Roman"/>
          <w:noProof/>
          <w:sz w:val="24"/>
          <w:szCs w:val="24"/>
        </w:rPr>
        <w:drawing>
          <wp:inline distT="0" distB="0" distL="0" distR="0" wp14:anchorId="039E1B60" wp14:editId="638CD3E4">
            <wp:extent cx="5486400" cy="3657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cting.jpg"/>
                    <pic:cNvPicPr/>
                  </pic:nvPicPr>
                  <pic:blipFill>
                    <a:blip r:embed="rId47">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r w:rsidR="00214FEF">
        <w:rPr>
          <w:rFonts w:ascii="Times" w:hAnsi="Times" w:cs="Times New Roman"/>
          <w:sz w:val="24"/>
          <w:szCs w:val="24"/>
        </w:rPr>
        <w:br w:type="page"/>
      </w:r>
    </w:p>
    <w:p w14:paraId="778E083A" w14:textId="77777777" w:rsidR="00EA58B2" w:rsidRDefault="00EA58B2" w:rsidP="00EA58B2">
      <w:pPr>
        <w:jc w:val="center"/>
        <w:rPr>
          <w:rFonts w:ascii="Times" w:hAnsi="Times" w:cs="Times New Roman"/>
          <w:sz w:val="24"/>
          <w:szCs w:val="24"/>
        </w:rPr>
      </w:pPr>
    </w:p>
    <w:p w14:paraId="789822BF" w14:textId="7C9F72F2" w:rsidR="001F2DCC" w:rsidRDefault="001367F8" w:rsidP="00401468">
      <w:pPr>
        <w:rPr>
          <w:rFonts w:ascii="Times" w:hAnsi="Times" w:cs="Times New Roman"/>
          <w:b/>
          <w:sz w:val="40"/>
          <w:szCs w:val="40"/>
        </w:rPr>
      </w:pPr>
      <w:r w:rsidRPr="00401468">
        <w:rPr>
          <w:rFonts w:ascii="Times" w:hAnsi="Times" w:cs="Times New Roman"/>
          <w:b/>
          <w:sz w:val="40"/>
          <w:szCs w:val="40"/>
        </w:rPr>
        <w:t>S</w:t>
      </w:r>
      <w:r w:rsidR="001F2DCC" w:rsidRPr="00401468">
        <w:rPr>
          <w:rFonts w:ascii="Times" w:hAnsi="Times" w:cs="Times New Roman"/>
          <w:b/>
          <w:sz w:val="40"/>
          <w:szCs w:val="40"/>
        </w:rPr>
        <w:t>ummary of Trends</w:t>
      </w:r>
    </w:p>
    <w:p w14:paraId="1BF0179E" w14:textId="383085E4" w:rsidR="009D5A12" w:rsidRPr="00401468" w:rsidRDefault="009D5A12" w:rsidP="009D5A12">
      <w:pPr>
        <w:jc w:val="center"/>
        <w:rPr>
          <w:rFonts w:ascii="Times" w:hAnsi="Times" w:cs="Times New Roman"/>
          <w:sz w:val="40"/>
          <w:szCs w:val="40"/>
        </w:rPr>
      </w:pPr>
      <w:r>
        <w:rPr>
          <w:rFonts w:ascii="Times" w:hAnsi="Times" w:cs="Times New Roman"/>
          <w:noProof/>
          <w:sz w:val="40"/>
          <w:szCs w:val="40"/>
        </w:rPr>
        <w:drawing>
          <wp:inline distT="0" distB="0" distL="0" distR="0" wp14:anchorId="388D5179" wp14:editId="48DFEFA4">
            <wp:extent cx="6230384" cy="70205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Trends.jpg"/>
                    <pic:cNvPicPr/>
                  </pic:nvPicPr>
                  <pic:blipFill>
                    <a:blip r:embed="rId48">
                      <a:extLst>
                        <a:ext uri="{28A0092B-C50C-407E-A947-70E740481C1C}">
                          <a14:useLocalDpi xmlns:a14="http://schemas.microsoft.com/office/drawing/2010/main" val="0"/>
                        </a:ext>
                      </a:extLst>
                    </a:blip>
                    <a:stretch>
                      <a:fillRect/>
                    </a:stretch>
                  </pic:blipFill>
                  <pic:spPr>
                    <a:xfrm>
                      <a:off x="0" y="0"/>
                      <a:ext cx="6230384" cy="7020560"/>
                    </a:xfrm>
                    <a:prstGeom prst="rect">
                      <a:avLst/>
                    </a:prstGeom>
                  </pic:spPr>
                </pic:pic>
              </a:graphicData>
            </a:graphic>
          </wp:inline>
        </w:drawing>
      </w:r>
    </w:p>
    <w:p w14:paraId="16A00378" w14:textId="77777777" w:rsidR="00214FEF" w:rsidRDefault="00214FEF" w:rsidP="001778BA">
      <w:pPr>
        <w:ind w:left="360" w:right="360"/>
        <w:rPr>
          <w:rFonts w:ascii="Times" w:hAnsi="Times" w:cs="Times New Roman"/>
          <w:sz w:val="24"/>
          <w:szCs w:val="24"/>
        </w:rPr>
      </w:pPr>
    </w:p>
    <w:p w14:paraId="7F79E25C" w14:textId="39CA2B68" w:rsidR="004640A9" w:rsidRPr="001778BA" w:rsidRDefault="004640A9" w:rsidP="001778BA">
      <w:pPr>
        <w:ind w:left="360" w:right="360"/>
        <w:rPr>
          <w:rFonts w:ascii="Times" w:hAnsi="Times" w:cs="Times New Roman"/>
          <w:sz w:val="24"/>
          <w:szCs w:val="24"/>
        </w:rPr>
      </w:pPr>
    </w:p>
    <w:p w14:paraId="5F851A1E" w14:textId="77777777" w:rsidR="003B5236" w:rsidRPr="001778BA" w:rsidRDefault="003B5236" w:rsidP="001778BA">
      <w:pPr>
        <w:ind w:left="360" w:right="360"/>
        <w:rPr>
          <w:rFonts w:ascii="Times" w:hAnsi="Times"/>
          <w:sz w:val="24"/>
          <w:szCs w:val="24"/>
        </w:rPr>
      </w:pPr>
    </w:p>
    <w:p w14:paraId="45F5ADD8" w14:textId="01A2CA8B" w:rsidR="003B5236" w:rsidRPr="00FC4318" w:rsidRDefault="003B5236" w:rsidP="001778BA">
      <w:pPr>
        <w:ind w:left="360" w:right="360"/>
        <w:rPr>
          <w:rFonts w:ascii="Times" w:hAnsi="Times"/>
          <w:b/>
          <w:sz w:val="48"/>
          <w:szCs w:val="48"/>
        </w:rPr>
      </w:pPr>
      <w:r w:rsidRPr="00FC4318">
        <w:rPr>
          <w:rFonts w:ascii="Times" w:hAnsi="Times"/>
          <w:b/>
          <w:sz w:val="48"/>
          <w:szCs w:val="48"/>
        </w:rPr>
        <w:t>IV. Strategic Goals</w:t>
      </w:r>
      <w:r w:rsidR="00CE7A45" w:rsidRPr="00FC4318">
        <w:rPr>
          <w:rFonts w:ascii="Times" w:hAnsi="Times"/>
          <w:b/>
          <w:sz w:val="48"/>
          <w:szCs w:val="48"/>
        </w:rPr>
        <w:t xml:space="preserve"> and Institutional Objectives</w:t>
      </w:r>
    </w:p>
    <w:p w14:paraId="275637B9" w14:textId="77777777" w:rsidR="00314D2D" w:rsidRPr="00314D2D" w:rsidRDefault="00314D2D" w:rsidP="001778BA">
      <w:pPr>
        <w:ind w:left="360" w:right="360"/>
        <w:rPr>
          <w:rFonts w:ascii="Times" w:hAnsi="Times"/>
          <w:b/>
          <w:sz w:val="28"/>
          <w:szCs w:val="28"/>
        </w:rPr>
      </w:pPr>
    </w:p>
    <w:p w14:paraId="7D1AFF52" w14:textId="77777777" w:rsidR="00CE7A45" w:rsidRPr="001778BA" w:rsidRDefault="00366E76" w:rsidP="001778BA">
      <w:pPr>
        <w:ind w:left="360" w:right="360"/>
        <w:rPr>
          <w:rFonts w:ascii="Times" w:hAnsi="Times"/>
          <w:sz w:val="24"/>
          <w:szCs w:val="24"/>
        </w:rPr>
      </w:pPr>
      <w:r w:rsidRPr="001778BA">
        <w:rPr>
          <w:rFonts w:ascii="Times" w:hAnsi="Times"/>
          <w:sz w:val="24"/>
          <w:szCs w:val="24"/>
        </w:rPr>
        <w:t xml:space="preserve">The elements of the Guiding Framework will be implemented through </w:t>
      </w:r>
      <w:r w:rsidR="00CE7A45" w:rsidRPr="001778BA">
        <w:rPr>
          <w:rFonts w:ascii="Times" w:hAnsi="Times"/>
          <w:sz w:val="24"/>
          <w:szCs w:val="24"/>
        </w:rPr>
        <w:t>five primary goal areas</w:t>
      </w:r>
      <w:r w:rsidR="004E396B" w:rsidRPr="001778BA">
        <w:rPr>
          <w:rFonts w:ascii="Times" w:hAnsi="Times"/>
          <w:sz w:val="24"/>
          <w:szCs w:val="24"/>
        </w:rPr>
        <w:t xml:space="preserve"> and a series of institutional objectives </w:t>
      </w:r>
      <w:r w:rsidRPr="001778BA">
        <w:rPr>
          <w:rFonts w:ascii="Times" w:hAnsi="Times"/>
          <w:sz w:val="24"/>
          <w:szCs w:val="24"/>
        </w:rPr>
        <w:t xml:space="preserve">(strategies) </w:t>
      </w:r>
      <w:r w:rsidR="004E396B" w:rsidRPr="001778BA">
        <w:rPr>
          <w:rFonts w:ascii="Times" w:hAnsi="Times"/>
          <w:sz w:val="24"/>
          <w:szCs w:val="24"/>
        </w:rPr>
        <w:t xml:space="preserve">designed to further </w:t>
      </w:r>
      <w:r w:rsidR="002B4E6E" w:rsidRPr="001778BA">
        <w:rPr>
          <w:rFonts w:ascii="Times" w:hAnsi="Times"/>
          <w:sz w:val="24"/>
          <w:szCs w:val="24"/>
        </w:rPr>
        <w:t xml:space="preserve">each goal </w:t>
      </w:r>
      <w:r w:rsidRPr="001778BA">
        <w:rPr>
          <w:rFonts w:ascii="Times" w:hAnsi="Times"/>
          <w:sz w:val="24"/>
          <w:szCs w:val="24"/>
        </w:rPr>
        <w:t xml:space="preserve">annually.  </w:t>
      </w:r>
    </w:p>
    <w:p w14:paraId="1ECA314B" w14:textId="77777777" w:rsidR="002B4E6E" w:rsidRPr="001778BA" w:rsidRDefault="002B4E6E" w:rsidP="00FC4318">
      <w:pPr>
        <w:ind w:left="360" w:right="360"/>
        <w:jc w:val="center"/>
        <w:rPr>
          <w:rFonts w:ascii="Times" w:hAnsi="Times"/>
          <w:b/>
          <w:sz w:val="24"/>
          <w:szCs w:val="24"/>
        </w:rPr>
      </w:pPr>
      <w:r w:rsidRPr="001778BA">
        <w:rPr>
          <w:rFonts w:ascii="Times" w:hAnsi="Times"/>
          <w:b/>
          <w:sz w:val="24"/>
          <w:szCs w:val="24"/>
        </w:rPr>
        <w:t>Strategic Goals</w:t>
      </w:r>
    </w:p>
    <w:p w14:paraId="4DD1D938" w14:textId="77777777" w:rsidR="002B4E6E" w:rsidRPr="001778BA" w:rsidRDefault="002B4E6E" w:rsidP="00314D2D">
      <w:pPr>
        <w:ind w:left="360" w:right="360"/>
        <w:rPr>
          <w:rFonts w:ascii="Times" w:hAnsi="Times"/>
          <w:b/>
          <w:sz w:val="24"/>
          <w:szCs w:val="24"/>
        </w:rPr>
      </w:pPr>
      <w:r w:rsidRPr="001778BA">
        <w:rPr>
          <w:rFonts w:ascii="Times" w:hAnsi="Times"/>
          <w:b/>
          <w:sz w:val="24"/>
          <w:szCs w:val="24"/>
        </w:rPr>
        <w:t>A.  Advance Student Access, Equity, and Success</w:t>
      </w:r>
    </w:p>
    <w:p w14:paraId="0687246C" w14:textId="77777777" w:rsidR="002B4E6E" w:rsidRPr="001778BA" w:rsidRDefault="002B4E6E" w:rsidP="00314D2D">
      <w:pPr>
        <w:ind w:left="360" w:right="360"/>
        <w:rPr>
          <w:rFonts w:ascii="Times" w:hAnsi="Times"/>
          <w:b/>
          <w:sz w:val="24"/>
          <w:szCs w:val="24"/>
        </w:rPr>
      </w:pPr>
      <w:r w:rsidRPr="001778BA">
        <w:rPr>
          <w:rFonts w:ascii="Times" w:hAnsi="Times"/>
          <w:b/>
          <w:sz w:val="24"/>
          <w:szCs w:val="24"/>
        </w:rPr>
        <w:t>B.  Engage and Leverage Partners</w:t>
      </w:r>
    </w:p>
    <w:p w14:paraId="098CE601" w14:textId="77777777" w:rsidR="002B4E6E" w:rsidRPr="001778BA" w:rsidRDefault="002B4E6E" w:rsidP="00314D2D">
      <w:pPr>
        <w:ind w:left="360" w:right="360"/>
        <w:rPr>
          <w:rFonts w:ascii="Times" w:hAnsi="Times"/>
          <w:b/>
          <w:sz w:val="24"/>
          <w:szCs w:val="24"/>
        </w:rPr>
      </w:pPr>
      <w:r w:rsidRPr="001778BA">
        <w:rPr>
          <w:rFonts w:ascii="Times" w:hAnsi="Times"/>
          <w:b/>
          <w:sz w:val="24"/>
          <w:szCs w:val="24"/>
        </w:rPr>
        <w:t>C.  Build Programs of Distinction</w:t>
      </w:r>
    </w:p>
    <w:p w14:paraId="7D6072A0" w14:textId="77777777" w:rsidR="002B4E6E" w:rsidRPr="001778BA" w:rsidRDefault="002B4E6E" w:rsidP="00314D2D">
      <w:pPr>
        <w:ind w:left="360" w:right="360"/>
        <w:rPr>
          <w:rFonts w:ascii="Times" w:hAnsi="Times"/>
          <w:b/>
          <w:sz w:val="24"/>
          <w:szCs w:val="24"/>
        </w:rPr>
      </w:pPr>
      <w:r w:rsidRPr="001778BA">
        <w:rPr>
          <w:rFonts w:ascii="Times" w:hAnsi="Times"/>
          <w:b/>
          <w:sz w:val="24"/>
          <w:szCs w:val="24"/>
        </w:rPr>
        <w:t>D.  Strengthen Accountability, Innovation and Collaboration</w:t>
      </w:r>
    </w:p>
    <w:p w14:paraId="781A6227" w14:textId="77777777" w:rsidR="002B4E6E" w:rsidRPr="001778BA" w:rsidRDefault="002B4E6E" w:rsidP="00314D2D">
      <w:pPr>
        <w:ind w:left="360" w:right="360"/>
        <w:rPr>
          <w:rFonts w:ascii="Times" w:hAnsi="Times"/>
          <w:b/>
          <w:sz w:val="24"/>
          <w:szCs w:val="24"/>
        </w:rPr>
      </w:pPr>
      <w:r w:rsidRPr="001778BA">
        <w:rPr>
          <w:rFonts w:ascii="Times" w:hAnsi="Times"/>
          <w:b/>
          <w:sz w:val="24"/>
          <w:szCs w:val="24"/>
        </w:rPr>
        <w:t xml:space="preserve">E.  Develop and </w:t>
      </w:r>
      <w:r w:rsidR="005B673B" w:rsidRPr="001778BA">
        <w:rPr>
          <w:rFonts w:ascii="Times" w:hAnsi="Times"/>
          <w:b/>
          <w:sz w:val="24"/>
          <w:szCs w:val="24"/>
        </w:rPr>
        <w:t>M</w:t>
      </w:r>
      <w:r w:rsidRPr="001778BA">
        <w:rPr>
          <w:rFonts w:ascii="Times" w:hAnsi="Times"/>
          <w:b/>
          <w:sz w:val="24"/>
          <w:szCs w:val="24"/>
        </w:rPr>
        <w:t>anage Resources to Advance Our Mission</w:t>
      </w:r>
    </w:p>
    <w:p w14:paraId="62522031" w14:textId="55D441BA" w:rsidR="00A40FEF" w:rsidRDefault="0054602F" w:rsidP="0054602F">
      <w:pPr>
        <w:ind w:left="-360"/>
        <w:jc w:val="center"/>
        <w:rPr>
          <w:rFonts w:ascii="Times" w:hAnsi="Times"/>
          <w:b/>
          <w:sz w:val="24"/>
          <w:szCs w:val="24"/>
        </w:rPr>
      </w:pPr>
      <w:r>
        <w:rPr>
          <w:rFonts w:ascii="Times" w:hAnsi="Times"/>
          <w:b/>
          <w:noProof/>
          <w:sz w:val="24"/>
          <w:szCs w:val="24"/>
        </w:rPr>
        <w:drawing>
          <wp:inline distT="0" distB="0" distL="0" distR="0" wp14:anchorId="4AEA63D2" wp14:editId="50781B4C">
            <wp:extent cx="3557618" cy="3997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F0A8265.JPG"/>
                    <pic:cNvPicPr/>
                  </pic:nvPicPr>
                  <pic:blipFill>
                    <a:blip r:embed="rId49">
                      <a:extLst>
                        <a:ext uri="{28A0092B-C50C-407E-A947-70E740481C1C}">
                          <a14:useLocalDpi xmlns:a14="http://schemas.microsoft.com/office/drawing/2010/main" val="0"/>
                        </a:ext>
                      </a:extLst>
                    </a:blip>
                    <a:stretch>
                      <a:fillRect/>
                    </a:stretch>
                  </pic:blipFill>
                  <pic:spPr>
                    <a:xfrm>
                      <a:off x="0" y="0"/>
                      <a:ext cx="3558274" cy="3998062"/>
                    </a:xfrm>
                    <a:prstGeom prst="rect">
                      <a:avLst/>
                    </a:prstGeom>
                  </pic:spPr>
                </pic:pic>
              </a:graphicData>
            </a:graphic>
          </wp:inline>
        </w:drawing>
      </w:r>
      <w:r w:rsidR="00A40FEF">
        <w:rPr>
          <w:rFonts w:ascii="Times" w:hAnsi="Times"/>
          <w:b/>
          <w:sz w:val="24"/>
          <w:szCs w:val="24"/>
        </w:rPr>
        <w:br w:type="page"/>
      </w:r>
    </w:p>
    <w:p w14:paraId="1688FC9A" w14:textId="09ECF3D0" w:rsidR="00523A28" w:rsidRPr="00A40FEF" w:rsidRDefault="00523A28" w:rsidP="00A40FEF">
      <w:pPr>
        <w:ind w:left="360" w:right="360"/>
        <w:rPr>
          <w:rFonts w:ascii="Times" w:hAnsi="Times"/>
          <w:b/>
          <w:sz w:val="28"/>
          <w:szCs w:val="28"/>
        </w:rPr>
      </w:pPr>
      <w:r w:rsidRPr="00A40FEF">
        <w:rPr>
          <w:rFonts w:ascii="Times" w:hAnsi="Times"/>
          <w:b/>
          <w:sz w:val="28"/>
          <w:szCs w:val="28"/>
        </w:rPr>
        <w:lastRenderedPageBreak/>
        <w:t>Strategic Goals</w:t>
      </w:r>
    </w:p>
    <w:p w14:paraId="204F6315" w14:textId="77777777" w:rsidR="00523A28" w:rsidRPr="001778BA" w:rsidRDefault="00523A28" w:rsidP="001778BA">
      <w:pPr>
        <w:ind w:left="360" w:right="360"/>
        <w:jc w:val="center"/>
        <w:rPr>
          <w:rFonts w:ascii="Times" w:hAnsi="Times"/>
          <w:b/>
          <w:sz w:val="24"/>
          <w:szCs w:val="24"/>
        </w:rPr>
      </w:pPr>
    </w:p>
    <w:p w14:paraId="2098ECE1" w14:textId="77777777" w:rsidR="002B4E6E" w:rsidRPr="001778BA" w:rsidRDefault="002B4E6E" w:rsidP="001778BA">
      <w:pPr>
        <w:ind w:left="360" w:right="360"/>
        <w:rPr>
          <w:rFonts w:ascii="Times" w:hAnsi="Times"/>
          <w:b/>
          <w:sz w:val="24"/>
          <w:szCs w:val="24"/>
        </w:rPr>
      </w:pPr>
      <w:r w:rsidRPr="001778BA">
        <w:rPr>
          <w:rFonts w:ascii="Times" w:hAnsi="Times"/>
          <w:b/>
          <w:sz w:val="24"/>
          <w:szCs w:val="24"/>
        </w:rPr>
        <w:t>A.  Advance Student Access, Equity, and Success:</w:t>
      </w:r>
    </w:p>
    <w:p w14:paraId="25C43BD2" w14:textId="77777777" w:rsidR="002B4E6E" w:rsidRPr="001778BA" w:rsidRDefault="00647321" w:rsidP="001778BA">
      <w:pPr>
        <w:ind w:left="360" w:right="360"/>
        <w:rPr>
          <w:rFonts w:ascii="Times" w:hAnsi="Times"/>
          <w:sz w:val="24"/>
          <w:szCs w:val="24"/>
        </w:rPr>
      </w:pPr>
      <w:r w:rsidRPr="001778BA">
        <w:rPr>
          <w:rFonts w:ascii="Times" w:hAnsi="Times"/>
          <w:sz w:val="24"/>
          <w:szCs w:val="24"/>
        </w:rPr>
        <w:t xml:space="preserve">Our primary goal is to promote student success.  We define success as students achieving their educational goals.  As a community-based organization, the </w:t>
      </w:r>
      <w:r w:rsidR="00A31F4D" w:rsidRPr="001778BA">
        <w:rPr>
          <w:rFonts w:ascii="Times" w:hAnsi="Times"/>
          <w:sz w:val="24"/>
          <w:szCs w:val="24"/>
        </w:rPr>
        <w:t xml:space="preserve">Peralta Community College </w:t>
      </w:r>
      <w:r w:rsidRPr="001778BA">
        <w:rPr>
          <w:rFonts w:ascii="Times" w:hAnsi="Times"/>
          <w:sz w:val="24"/>
          <w:szCs w:val="24"/>
        </w:rPr>
        <w:t xml:space="preserve">District strives to be responsive to the communities in the East Bay region by providing a high level of access to education and promoting diversity.  We are committed to ensuring that students from a wide variety of backgrounds have an equal chance to achieve their educational goals.  </w:t>
      </w:r>
    </w:p>
    <w:p w14:paraId="7437B716" w14:textId="77777777" w:rsidR="002B4E6E" w:rsidRPr="001778BA" w:rsidRDefault="002B4E6E" w:rsidP="001778BA">
      <w:pPr>
        <w:ind w:left="360" w:right="360"/>
        <w:rPr>
          <w:rFonts w:ascii="Times" w:hAnsi="Times"/>
          <w:sz w:val="24"/>
          <w:szCs w:val="24"/>
        </w:rPr>
      </w:pPr>
    </w:p>
    <w:p w14:paraId="1877B1FE" w14:textId="77777777" w:rsidR="00647321" w:rsidRPr="001778BA" w:rsidRDefault="002B4E6E" w:rsidP="001778BA">
      <w:pPr>
        <w:ind w:left="360" w:right="360"/>
        <w:rPr>
          <w:rFonts w:ascii="Times" w:hAnsi="Times"/>
          <w:b/>
          <w:sz w:val="24"/>
          <w:szCs w:val="24"/>
        </w:rPr>
      </w:pPr>
      <w:r w:rsidRPr="001778BA">
        <w:rPr>
          <w:rFonts w:ascii="Times" w:hAnsi="Times"/>
          <w:b/>
          <w:sz w:val="24"/>
          <w:szCs w:val="24"/>
        </w:rPr>
        <w:t>B.  Engage and Leverage Partners:</w:t>
      </w:r>
    </w:p>
    <w:p w14:paraId="42F41F6F" w14:textId="77777777" w:rsidR="002B4E6E" w:rsidRPr="001778BA" w:rsidRDefault="002B4E6E" w:rsidP="001778BA">
      <w:pPr>
        <w:ind w:left="360" w:right="360"/>
        <w:rPr>
          <w:rFonts w:ascii="Times" w:hAnsi="Times"/>
          <w:sz w:val="24"/>
          <w:szCs w:val="24"/>
        </w:rPr>
      </w:pPr>
      <w:r w:rsidRPr="001778BA">
        <w:rPr>
          <w:rFonts w:ascii="Times" w:hAnsi="Times"/>
          <w:sz w:val="24"/>
          <w:szCs w:val="24"/>
        </w:rPr>
        <w:t xml:space="preserve">Actively engage and partner with the community on an ongoing basis to </w:t>
      </w:r>
      <w:r w:rsidR="00647321" w:rsidRPr="001778BA">
        <w:rPr>
          <w:rFonts w:ascii="Times" w:hAnsi="Times"/>
          <w:sz w:val="24"/>
          <w:szCs w:val="24"/>
        </w:rPr>
        <w:t xml:space="preserve">identify and address      critical needs and promote the health and economic vitality of the region. </w:t>
      </w:r>
    </w:p>
    <w:p w14:paraId="2A66CE13" w14:textId="77777777" w:rsidR="002B4E6E" w:rsidRPr="001778BA" w:rsidRDefault="002B4E6E" w:rsidP="001778BA">
      <w:pPr>
        <w:ind w:left="360" w:right="360"/>
        <w:rPr>
          <w:rFonts w:ascii="Times" w:hAnsi="Times"/>
          <w:b/>
          <w:sz w:val="24"/>
          <w:szCs w:val="24"/>
        </w:rPr>
      </w:pPr>
      <w:r w:rsidRPr="001778BA">
        <w:rPr>
          <w:rFonts w:ascii="Times" w:hAnsi="Times"/>
          <w:b/>
          <w:sz w:val="24"/>
          <w:szCs w:val="24"/>
        </w:rPr>
        <w:t xml:space="preserve">     </w:t>
      </w:r>
    </w:p>
    <w:p w14:paraId="44FC8632" w14:textId="77777777" w:rsidR="005B673B" w:rsidRPr="001778BA" w:rsidRDefault="002B4E6E" w:rsidP="001778BA">
      <w:pPr>
        <w:ind w:left="360" w:right="360"/>
        <w:rPr>
          <w:rFonts w:ascii="Times" w:hAnsi="Times"/>
          <w:b/>
          <w:sz w:val="24"/>
          <w:szCs w:val="24"/>
        </w:rPr>
      </w:pPr>
      <w:r w:rsidRPr="001778BA">
        <w:rPr>
          <w:rFonts w:ascii="Times" w:hAnsi="Times"/>
          <w:b/>
          <w:sz w:val="24"/>
          <w:szCs w:val="24"/>
        </w:rPr>
        <w:t>C.  Build Programs of Distinction</w:t>
      </w:r>
      <w:r w:rsidR="005B673B" w:rsidRPr="001778BA">
        <w:rPr>
          <w:rFonts w:ascii="Times" w:hAnsi="Times"/>
          <w:b/>
          <w:sz w:val="24"/>
          <w:szCs w:val="24"/>
        </w:rPr>
        <w:t>:</w:t>
      </w:r>
    </w:p>
    <w:p w14:paraId="26B4F718" w14:textId="77777777" w:rsidR="002B4E6E" w:rsidRPr="001778BA" w:rsidRDefault="002B4E6E" w:rsidP="001778BA">
      <w:pPr>
        <w:ind w:left="360" w:right="360"/>
        <w:rPr>
          <w:rFonts w:ascii="Times" w:hAnsi="Times"/>
          <w:b/>
          <w:sz w:val="24"/>
          <w:szCs w:val="24"/>
        </w:rPr>
      </w:pPr>
      <w:r w:rsidRPr="001778BA">
        <w:rPr>
          <w:rFonts w:ascii="Times" w:hAnsi="Times"/>
          <w:sz w:val="24"/>
          <w:szCs w:val="24"/>
        </w:rPr>
        <w:t>Create high-quality educational programs and services.</w:t>
      </w:r>
      <w:r w:rsidR="005B673B" w:rsidRPr="001778BA">
        <w:rPr>
          <w:rFonts w:ascii="Times" w:hAnsi="Times"/>
          <w:sz w:val="24"/>
          <w:szCs w:val="24"/>
        </w:rPr>
        <w:t xml:space="preserve">  We are committed to providing the highest quality instructional programs and student support services using the best methods and technologies that support the success of a diverse student population.</w:t>
      </w:r>
    </w:p>
    <w:p w14:paraId="07781FC6" w14:textId="77777777" w:rsidR="002B4E6E" w:rsidRPr="001778BA" w:rsidRDefault="002B4E6E" w:rsidP="001778BA">
      <w:pPr>
        <w:ind w:left="360" w:right="360"/>
        <w:rPr>
          <w:rFonts w:ascii="Times" w:hAnsi="Times"/>
          <w:sz w:val="24"/>
          <w:szCs w:val="24"/>
        </w:rPr>
      </w:pPr>
    </w:p>
    <w:p w14:paraId="2667B06B" w14:textId="77777777" w:rsidR="005B673B" w:rsidRPr="001778BA" w:rsidRDefault="002B4E6E" w:rsidP="001778BA">
      <w:pPr>
        <w:ind w:left="360" w:right="360"/>
        <w:rPr>
          <w:rFonts w:ascii="Times" w:hAnsi="Times"/>
          <w:b/>
          <w:sz w:val="24"/>
          <w:szCs w:val="24"/>
        </w:rPr>
      </w:pPr>
      <w:r w:rsidRPr="001778BA">
        <w:rPr>
          <w:rFonts w:ascii="Times" w:hAnsi="Times"/>
          <w:b/>
          <w:sz w:val="24"/>
          <w:szCs w:val="24"/>
        </w:rPr>
        <w:t>D.  Strengthen Accountability, Innovation and Collaboration:</w:t>
      </w:r>
    </w:p>
    <w:p w14:paraId="72E7C944" w14:textId="77777777" w:rsidR="002B4E6E" w:rsidRPr="001778BA" w:rsidRDefault="002B4E6E" w:rsidP="001778BA">
      <w:pPr>
        <w:ind w:left="360" w:right="360"/>
        <w:rPr>
          <w:rFonts w:ascii="Times" w:hAnsi="Times"/>
          <w:b/>
          <w:sz w:val="24"/>
          <w:szCs w:val="24"/>
        </w:rPr>
      </w:pPr>
      <w:r w:rsidRPr="001778BA">
        <w:rPr>
          <w:rFonts w:ascii="Times" w:hAnsi="Times"/>
          <w:sz w:val="24"/>
          <w:szCs w:val="24"/>
        </w:rPr>
        <w:t>Implement best practices in communication, management, and human resource development.</w:t>
      </w:r>
      <w:r w:rsidR="005B673B" w:rsidRPr="001778BA">
        <w:rPr>
          <w:rFonts w:ascii="Times" w:hAnsi="Times"/>
          <w:sz w:val="24"/>
          <w:szCs w:val="24"/>
        </w:rPr>
        <w:t xml:space="preserve">  Our organizational processes play a critical role in student success and overall institutional effectiveness.</w:t>
      </w:r>
    </w:p>
    <w:p w14:paraId="41213216" w14:textId="77777777" w:rsidR="002B4E6E" w:rsidRPr="001778BA" w:rsidRDefault="002B4E6E" w:rsidP="001778BA">
      <w:pPr>
        <w:ind w:left="360" w:right="360"/>
        <w:rPr>
          <w:rFonts w:ascii="Times" w:hAnsi="Times"/>
          <w:sz w:val="24"/>
          <w:szCs w:val="24"/>
        </w:rPr>
      </w:pPr>
    </w:p>
    <w:p w14:paraId="318B3D8D" w14:textId="77777777" w:rsidR="005B673B" w:rsidRPr="001778BA" w:rsidRDefault="002B4E6E" w:rsidP="001778BA">
      <w:pPr>
        <w:ind w:left="360" w:right="360"/>
        <w:rPr>
          <w:rFonts w:ascii="Times" w:hAnsi="Times"/>
          <w:b/>
          <w:sz w:val="24"/>
          <w:szCs w:val="24"/>
        </w:rPr>
      </w:pPr>
      <w:r w:rsidRPr="001778BA">
        <w:rPr>
          <w:rFonts w:ascii="Times" w:hAnsi="Times"/>
          <w:b/>
          <w:sz w:val="24"/>
          <w:szCs w:val="24"/>
        </w:rPr>
        <w:t xml:space="preserve">E.  Develop and </w:t>
      </w:r>
      <w:r w:rsidR="005B673B" w:rsidRPr="001778BA">
        <w:rPr>
          <w:rFonts w:ascii="Times" w:hAnsi="Times"/>
          <w:b/>
          <w:sz w:val="24"/>
          <w:szCs w:val="24"/>
        </w:rPr>
        <w:t>M</w:t>
      </w:r>
      <w:r w:rsidRPr="001778BA">
        <w:rPr>
          <w:rFonts w:ascii="Times" w:hAnsi="Times"/>
          <w:b/>
          <w:sz w:val="24"/>
          <w:szCs w:val="24"/>
        </w:rPr>
        <w:t>anage Resources to Advance Our Mission</w:t>
      </w:r>
      <w:r w:rsidR="005B673B" w:rsidRPr="001778BA">
        <w:rPr>
          <w:rFonts w:ascii="Times" w:hAnsi="Times"/>
          <w:b/>
          <w:sz w:val="24"/>
          <w:szCs w:val="24"/>
        </w:rPr>
        <w:t>:</w:t>
      </w:r>
    </w:p>
    <w:p w14:paraId="45C50F9B" w14:textId="77777777" w:rsidR="002B4E6E" w:rsidRPr="001778BA" w:rsidRDefault="002B4E6E" w:rsidP="001778BA">
      <w:pPr>
        <w:ind w:left="360" w:right="360"/>
        <w:rPr>
          <w:rFonts w:ascii="Times" w:hAnsi="Times"/>
          <w:sz w:val="24"/>
          <w:szCs w:val="24"/>
        </w:rPr>
      </w:pPr>
      <w:r w:rsidRPr="001778BA">
        <w:rPr>
          <w:rFonts w:ascii="Times" w:hAnsi="Times"/>
          <w:sz w:val="24"/>
          <w:szCs w:val="24"/>
        </w:rPr>
        <w:t>Ensure that resources are used wisely to leverage resources for student and community      success in a context of long-te</w:t>
      </w:r>
      <w:r w:rsidR="005B673B" w:rsidRPr="001778BA">
        <w:rPr>
          <w:rFonts w:ascii="Times" w:hAnsi="Times"/>
          <w:sz w:val="24"/>
          <w:szCs w:val="24"/>
        </w:rPr>
        <w:t xml:space="preserve">rm environmental sustainability, fiscal accountability and integrity.  </w:t>
      </w:r>
    </w:p>
    <w:p w14:paraId="33F48ECB" w14:textId="77777777" w:rsidR="003B5236" w:rsidRPr="001778BA" w:rsidRDefault="003B5236" w:rsidP="001778BA">
      <w:pPr>
        <w:ind w:left="360" w:right="360"/>
        <w:rPr>
          <w:rFonts w:ascii="Times" w:hAnsi="Times"/>
          <w:sz w:val="24"/>
          <w:szCs w:val="24"/>
        </w:rPr>
      </w:pPr>
    </w:p>
    <w:p w14:paraId="4816C149" w14:textId="77777777" w:rsidR="0098029E" w:rsidRPr="001778BA" w:rsidRDefault="0098029E" w:rsidP="001778BA">
      <w:pPr>
        <w:ind w:left="360" w:right="360"/>
        <w:jc w:val="center"/>
        <w:rPr>
          <w:rFonts w:ascii="Times" w:hAnsi="Times"/>
          <w:b/>
          <w:sz w:val="24"/>
          <w:szCs w:val="24"/>
        </w:rPr>
      </w:pPr>
    </w:p>
    <w:p w14:paraId="2C01E88F" w14:textId="77777777" w:rsidR="00676A02" w:rsidRPr="00A40FEF" w:rsidRDefault="00676A02" w:rsidP="00A40FEF">
      <w:pPr>
        <w:ind w:left="360" w:right="360"/>
        <w:rPr>
          <w:rFonts w:ascii="Times" w:hAnsi="Times"/>
          <w:b/>
          <w:sz w:val="28"/>
          <w:szCs w:val="28"/>
        </w:rPr>
      </w:pPr>
      <w:r w:rsidRPr="00A40FEF">
        <w:rPr>
          <w:rFonts w:ascii="Times" w:hAnsi="Times"/>
          <w:b/>
          <w:sz w:val="28"/>
          <w:szCs w:val="28"/>
        </w:rPr>
        <w:lastRenderedPageBreak/>
        <w:t>Institutional Objectives</w:t>
      </w:r>
    </w:p>
    <w:p w14:paraId="60438406" w14:textId="77777777" w:rsidR="00523A28" w:rsidRPr="001778BA" w:rsidRDefault="00523A28" w:rsidP="001778BA">
      <w:pPr>
        <w:ind w:left="360" w:right="360"/>
        <w:jc w:val="center"/>
        <w:rPr>
          <w:rFonts w:ascii="Times" w:hAnsi="Times"/>
          <w:b/>
          <w:sz w:val="24"/>
          <w:szCs w:val="24"/>
        </w:rPr>
      </w:pPr>
    </w:p>
    <w:p w14:paraId="192CBE5D" w14:textId="77777777" w:rsidR="009E73F2" w:rsidRPr="001778BA" w:rsidRDefault="009E73F2" w:rsidP="001778BA">
      <w:pPr>
        <w:ind w:left="360" w:right="360"/>
        <w:rPr>
          <w:rFonts w:ascii="Times" w:hAnsi="Times"/>
          <w:sz w:val="24"/>
          <w:szCs w:val="24"/>
        </w:rPr>
      </w:pPr>
      <w:r w:rsidRPr="001778BA">
        <w:rPr>
          <w:rFonts w:ascii="Times" w:hAnsi="Times"/>
          <w:sz w:val="24"/>
          <w:szCs w:val="24"/>
        </w:rPr>
        <w:t xml:space="preserve">Each year, a series of institutional objectives (strategies) </w:t>
      </w:r>
      <w:r w:rsidR="00A31F4D" w:rsidRPr="001778BA">
        <w:rPr>
          <w:rFonts w:ascii="Times" w:hAnsi="Times"/>
          <w:sz w:val="24"/>
          <w:szCs w:val="24"/>
        </w:rPr>
        <w:t>is</w:t>
      </w:r>
      <w:r w:rsidRPr="001778BA">
        <w:rPr>
          <w:rFonts w:ascii="Times" w:hAnsi="Times"/>
          <w:sz w:val="24"/>
          <w:szCs w:val="24"/>
        </w:rPr>
        <w:t xml:space="preserve"> formulated, tracked and assessed in order to address and</w:t>
      </w:r>
      <w:r w:rsidR="00805347" w:rsidRPr="001778BA">
        <w:rPr>
          <w:rFonts w:ascii="Times" w:hAnsi="Times"/>
          <w:sz w:val="24"/>
          <w:szCs w:val="24"/>
        </w:rPr>
        <w:t xml:space="preserve"> advance</w:t>
      </w:r>
      <w:r w:rsidRPr="001778BA">
        <w:rPr>
          <w:rFonts w:ascii="Times" w:hAnsi="Times"/>
          <w:sz w:val="24"/>
          <w:szCs w:val="24"/>
        </w:rPr>
        <w:t xml:space="preserve"> each strategic goal.  </w:t>
      </w:r>
    </w:p>
    <w:p w14:paraId="648FA3A4" w14:textId="77777777" w:rsidR="00676A02" w:rsidRPr="001778BA" w:rsidRDefault="009E73F2" w:rsidP="001778BA">
      <w:pPr>
        <w:ind w:left="360" w:right="360"/>
        <w:rPr>
          <w:rFonts w:ascii="Times" w:hAnsi="Times"/>
          <w:sz w:val="24"/>
          <w:szCs w:val="24"/>
        </w:rPr>
      </w:pPr>
      <w:r w:rsidRPr="001778BA">
        <w:rPr>
          <w:rFonts w:ascii="Times" w:hAnsi="Times"/>
          <w:sz w:val="24"/>
          <w:szCs w:val="24"/>
        </w:rPr>
        <w:t xml:space="preserve">The strategic focus for 2014-15 is on student success in the core educational areas of basic skills/ESOL (English for speakers of other languages), transfer, and CTE (career technical education) by encouraging accountability, outcomes assessment, innovation and collaboration while spending within an established budget.   </w:t>
      </w:r>
    </w:p>
    <w:p w14:paraId="7585AAB5" w14:textId="77777777" w:rsidR="009E73F2" w:rsidRPr="001778BA" w:rsidRDefault="009E73F2" w:rsidP="001778BA">
      <w:pPr>
        <w:ind w:left="360" w:right="360"/>
        <w:rPr>
          <w:rFonts w:ascii="Times" w:hAnsi="Times"/>
          <w:sz w:val="24"/>
          <w:szCs w:val="24"/>
        </w:rPr>
      </w:pPr>
      <w:r w:rsidRPr="001778BA">
        <w:rPr>
          <w:rFonts w:ascii="Times" w:hAnsi="Times"/>
          <w:sz w:val="24"/>
          <w:szCs w:val="24"/>
        </w:rPr>
        <w:t>The table below provides an at-a-glance summary of the 2014-15 strategic plan goals and objectives and the strategies identified to achieve them.</w:t>
      </w:r>
    </w:p>
    <w:p w14:paraId="3FC6492B" w14:textId="77777777" w:rsidR="00FC1465" w:rsidRDefault="00FC1465" w:rsidP="00FC1465">
      <w:pPr>
        <w:ind w:right="360"/>
        <w:rPr>
          <w:rFonts w:ascii="Times" w:hAnsi="Times"/>
          <w:sz w:val="24"/>
          <w:szCs w:val="24"/>
        </w:rPr>
      </w:pPr>
    </w:p>
    <w:p w14:paraId="17D4D682" w14:textId="5258970F" w:rsidR="009E73F2" w:rsidRPr="001778BA" w:rsidRDefault="00FC1465" w:rsidP="00FC1465">
      <w:pPr>
        <w:ind w:right="360"/>
        <w:rPr>
          <w:rFonts w:ascii="Times" w:hAnsi="Times"/>
          <w:sz w:val="24"/>
          <w:szCs w:val="24"/>
        </w:rPr>
      </w:pPr>
      <w:r>
        <w:rPr>
          <w:rFonts w:ascii="Times" w:hAnsi="Times"/>
          <w:noProof/>
          <w:sz w:val="24"/>
          <w:szCs w:val="24"/>
        </w:rPr>
        <w:drawing>
          <wp:inline distT="0" distB="0" distL="0" distR="0" wp14:anchorId="2BA7EDC5" wp14:editId="741AB608">
            <wp:extent cx="6225540" cy="4842160"/>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itObjTable1.jpg"/>
                    <pic:cNvPicPr/>
                  </pic:nvPicPr>
                  <pic:blipFill>
                    <a:blip r:embed="rId50">
                      <a:extLst>
                        <a:ext uri="{28A0092B-C50C-407E-A947-70E740481C1C}">
                          <a14:useLocalDpi xmlns:a14="http://schemas.microsoft.com/office/drawing/2010/main" val="0"/>
                        </a:ext>
                      </a:extLst>
                    </a:blip>
                    <a:stretch>
                      <a:fillRect/>
                    </a:stretch>
                  </pic:blipFill>
                  <pic:spPr>
                    <a:xfrm>
                      <a:off x="0" y="0"/>
                      <a:ext cx="6225540" cy="4842160"/>
                    </a:xfrm>
                    <a:prstGeom prst="rect">
                      <a:avLst/>
                    </a:prstGeom>
                  </pic:spPr>
                </pic:pic>
              </a:graphicData>
            </a:graphic>
          </wp:inline>
        </w:drawing>
      </w:r>
    </w:p>
    <w:p w14:paraId="5B35FD09" w14:textId="77777777" w:rsidR="00676A02" w:rsidRPr="001778BA" w:rsidRDefault="00676A02" w:rsidP="001778BA">
      <w:pPr>
        <w:ind w:left="360" w:right="360"/>
        <w:rPr>
          <w:rFonts w:ascii="Times" w:hAnsi="Times"/>
          <w:b/>
          <w:sz w:val="24"/>
          <w:szCs w:val="24"/>
        </w:rPr>
      </w:pPr>
    </w:p>
    <w:p w14:paraId="3AE4577C" w14:textId="77777777" w:rsidR="00041BEE" w:rsidRDefault="00041BEE" w:rsidP="00041BEE">
      <w:pPr>
        <w:ind w:right="360"/>
        <w:rPr>
          <w:rFonts w:ascii="Times" w:hAnsi="Times"/>
          <w:b/>
          <w:sz w:val="24"/>
          <w:szCs w:val="24"/>
        </w:rPr>
      </w:pPr>
    </w:p>
    <w:p w14:paraId="64FD03E4" w14:textId="77777777" w:rsidR="00041BEE" w:rsidRDefault="00041BEE" w:rsidP="00041BEE">
      <w:pPr>
        <w:ind w:right="360"/>
        <w:rPr>
          <w:rFonts w:ascii="Times" w:hAnsi="Times"/>
          <w:b/>
          <w:sz w:val="24"/>
          <w:szCs w:val="24"/>
        </w:rPr>
      </w:pPr>
    </w:p>
    <w:p w14:paraId="41392ADF" w14:textId="1155EF49" w:rsidR="00676A02" w:rsidRPr="001778BA" w:rsidRDefault="00041BEE" w:rsidP="00041BEE">
      <w:pPr>
        <w:ind w:right="360"/>
        <w:rPr>
          <w:rFonts w:ascii="Times" w:hAnsi="Times"/>
          <w:b/>
          <w:sz w:val="24"/>
          <w:szCs w:val="24"/>
        </w:rPr>
      </w:pPr>
      <w:r>
        <w:rPr>
          <w:rFonts w:ascii="Times" w:hAnsi="Times"/>
          <w:b/>
          <w:noProof/>
          <w:sz w:val="24"/>
          <w:szCs w:val="24"/>
        </w:rPr>
        <w:drawing>
          <wp:inline distT="0" distB="0" distL="0" distR="0" wp14:anchorId="28C98861" wp14:editId="6977FAFB">
            <wp:extent cx="6339840" cy="5741159"/>
            <wp:effectExtent l="0" t="0" r="1016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itObjTable2.jpg"/>
                    <pic:cNvPicPr/>
                  </pic:nvPicPr>
                  <pic:blipFill>
                    <a:blip r:embed="rId51">
                      <a:extLst>
                        <a:ext uri="{28A0092B-C50C-407E-A947-70E740481C1C}">
                          <a14:useLocalDpi xmlns:a14="http://schemas.microsoft.com/office/drawing/2010/main" val="0"/>
                        </a:ext>
                      </a:extLst>
                    </a:blip>
                    <a:stretch>
                      <a:fillRect/>
                    </a:stretch>
                  </pic:blipFill>
                  <pic:spPr>
                    <a:xfrm>
                      <a:off x="0" y="0"/>
                      <a:ext cx="6339840" cy="5741159"/>
                    </a:xfrm>
                    <a:prstGeom prst="rect">
                      <a:avLst/>
                    </a:prstGeom>
                  </pic:spPr>
                </pic:pic>
              </a:graphicData>
            </a:graphic>
          </wp:inline>
        </w:drawing>
      </w:r>
    </w:p>
    <w:p w14:paraId="492E765E" w14:textId="77777777" w:rsidR="00676A02" w:rsidRPr="001778BA" w:rsidRDefault="00676A02" w:rsidP="001778BA">
      <w:pPr>
        <w:ind w:left="360" w:right="360"/>
        <w:jc w:val="center"/>
        <w:rPr>
          <w:rFonts w:ascii="Times" w:hAnsi="Times"/>
          <w:b/>
          <w:sz w:val="24"/>
          <w:szCs w:val="24"/>
        </w:rPr>
      </w:pPr>
    </w:p>
    <w:p w14:paraId="167FC752" w14:textId="77777777" w:rsidR="00676A02" w:rsidRPr="001778BA" w:rsidRDefault="00676A02" w:rsidP="001778BA">
      <w:pPr>
        <w:ind w:left="360" w:right="360"/>
        <w:jc w:val="center"/>
        <w:rPr>
          <w:rFonts w:ascii="Times" w:hAnsi="Times"/>
          <w:b/>
          <w:sz w:val="24"/>
          <w:szCs w:val="24"/>
        </w:rPr>
      </w:pPr>
    </w:p>
    <w:p w14:paraId="3F0E6018" w14:textId="77777777" w:rsidR="00676A02" w:rsidRPr="001778BA" w:rsidRDefault="00676A02" w:rsidP="001778BA">
      <w:pPr>
        <w:ind w:left="360" w:right="360"/>
        <w:jc w:val="center"/>
        <w:rPr>
          <w:rFonts w:ascii="Times" w:hAnsi="Times"/>
          <w:b/>
          <w:sz w:val="24"/>
          <w:szCs w:val="24"/>
        </w:rPr>
      </w:pPr>
    </w:p>
    <w:p w14:paraId="60D1B880" w14:textId="77777777" w:rsidR="00050331" w:rsidRDefault="00050331">
      <w:pPr>
        <w:rPr>
          <w:rFonts w:ascii="Times" w:hAnsi="Times"/>
          <w:b/>
          <w:sz w:val="28"/>
          <w:szCs w:val="28"/>
        </w:rPr>
      </w:pPr>
      <w:r>
        <w:rPr>
          <w:rFonts w:ascii="Times" w:hAnsi="Times"/>
          <w:b/>
          <w:sz w:val="28"/>
          <w:szCs w:val="28"/>
        </w:rPr>
        <w:br w:type="page"/>
      </w:r>
    </w:p>
    <w:p w14:paraId="689FE26F" w14:textId="77777777" w:rsidR="00050331" w:rsidRDefault="00050331" w:rsidP="001778BA">
      <w:pPr>
        <w:ind w:left="360" w:right="360"/>
        <w:rPr>
          <w:rFonts w:ascii="Times" w:hAnsi="Times"/>
          <w:b/>
          <w:sz w:val="28"/>
          <w:szCs w:val="28"/>
        </w:rPr>
      </w:pPr>
    </w:p>
    <w:p w14:paraId="1D99077F" w14:textId="089BECA2" w:rsidR="003B5236" w:rsidRPr="00FC4318" w:rsidRDefault="003B5236" w:rsidP="001778BA">
      <w:pPr>
        <w:ind w:left="360" w:right="360"/>
        <w:rPr>
          <w:rFonts w:ascii="Times" w:hAnsi="Times"/>
          <w:b/>
          <w:sz w:val="48"/>
          <w:szCs w:val="48"/>
        </w:rPr>
      </w:pPr>
      <w:r w:rsidRPr="00FC4318">
        <w:rPr>
          <w:rFonts w:ascii="Times" w:hAnsi="Times"/>
          <w:b/>
          <w:sz w:val="48"/>
          <w:szCs w:val="48"/>
        </w:rPr>
        <w:t>V.  Implementing the Strategic Plan</w:t>
      </w:r>
    </w:p>
    <w:p w14:paraId="12C16569" w14:textId="77777777" w:rsidR="001108EE" w:rsidRPr="001778BA" w:rsidRDefault="001108EE" w:rsidP="001778BA">
      <w:pPr>
        <w:ind w:left="360" w:right="360"/>
        <w:rPr>
          <w:rFonts w:ascii="Times" w:hAnsi="Times"/>
          <w:sz w:val="24"/>
          <w:szCs w:val="24"/>
        </w:rPr>
      </w:pPr>
    </w:p>
    <w:p w14:paraId="205C318E" w14:textId="77777777" w:rsidR="00F4120E" w:rsidRPr="001778BA" w:rsidRDefault="00033CEB" w:rsidP="001778BA">
      <w:pPr>
        <w:ind w:left="360" w:right="360"/>
        <w:rPr>
          <w:rFonts w:ascii="Times" w:hAnsi="Times"/>
          <w:sz w:val="24"/>
          <w:szCs w:val="24"/>
        </w:rPr>
      </w:pPr>
      <w:r w:rsidRPr="001778BA">
        <w:rPr>
          <w:rFonts w:ascii="Times" w:hAnsi="Times"/>
          <w:sz w:val="24"/>
          <w:szCs w:val="24"/>
        </w:rPr>
        <w:t>The PCCD Strategic Plan will be implemented in a manner that respects the participatory governance process of the organization and values the autonomy of the four colleges.  The plan is designed to provide the broad direction within which the colleges can develop their own strategic and operational plans in responding to the populations they serve.</w:t>
      </w:r>
      <w:r w:rsidR="00F4120E" w:rsidRPr="001778BA">
        <w:rPr>
          <w:rFonts w:ascii="Times" w:hAnsi="Times"/>
          <w:sz w:val="24"/>
          <w:szCs w:val="24"/>
        </w:rPr>
        <w:t xml:space="preserve">  </w:t>
      </w:r>
      <w:r w:rsidRPr="001778BA">
        <w:rPr>
          <w:rFonts w:ascii="Times" w:hAnsi="Times"/>
          <w:sz w:val="24"/>
          <w:szCs w:val="24"/>
        </w:rPr>
        <w:t xml:space="preserve">The District’s commitment to strategic planning is ongoing and is thoroughly integrated into operational processes.  </w:t>
      </w:r>
    </w:p>
    <w:p w14:paraId="0BE5E836" w14:textId="77777777" w:rsidR="004D21B2" w:rsidRPr="001778BA" w:rsidRDefault="00033CEB" w:rsidP="001778BA">
      <w:pPr>
        <w:ind w:left="360" w:right="360"/>
        <w:rPr>
          <w:rFonts w:ascii="Times" w:hAnsi="Times"/>
          <w:sz w:val="24"/>
          <w:szCs w:val="24"/>
        </w:rPr>
      </w:pPr>
      <w:r w:rsidRPr="001778BA">
        <w:rPr>
          <w:rFonts w:ascii="Times" w:hAnsi="Times"/>
          <w:sz w:val="24"/>
          <w:szCs w:val="24"/>
        </w:rPr>
        <w:t>Each year, senior staff, in collaboration with participatory governance committees</w:t>
      </w:r>
      <w:r w:rsidR="00F04E90" w:rsidRPr="001778BA">
        <w:rPr>
          <w:rFonts w:ascii="Times" w:hAnsi="Times"/>
          <w:sz w:val="24"/>
          <w:szCs w:val="24"/>
        </w:rPr>
        <w:t>,</w:t>
      </w:r>
      <w:r w:rsidRPr="001778BA">
        <w:rPr>
          <w:rFonts w:ascii="Times" w:hAnsi="Times"/>
          <w:sz w:val="24"/>
          <w:szCs w:val="24"/>
        </w:rPr>
        <w:t xml:space="preserve"> during the annual Planning and Budgeting Integration Model (PBIM) summit, develops institutional objectives for each of the strategic goals.  These serve as annual work plans, providing accountability and helping the leadership to identify where progress still needs to be made.  </w:t>
      </w:r>
    </w:p>
    <w:p w14:paraId="3F6A710E" w14:textId="77777777" w:rsidR="00050331" w:rsidRDefault="0001243B" w:rsidP="001778BA">
      <w:pPr>
        <w:ind w:left="360" w:right="360"/>
        <w:rPr>
          <w:rFonts w:ascii="Times" w:hAnsi="Times"/>
          <w:sz w:val="24"/>
          <w:szCs w:val="24"/>
        </w:rPr>
      </w:pPr>
      <w:r w:rsidRPr="001778BA">
        <w:rPr>
          <w:rFonts w:ascii="Times" w:hAnsi="Times"/>
          <w:sz w:val="24"/>
          <w:szCs w:val="24"/>
        </w:rPr>
        <w:t xml:space="preserve">Additionally, Annual Program Updates and the results of assessment of student learning outcomes continue to be integrated into elements of the strategic plan by informing allocation of budgeting and resource allocations each year.  </w:t>
      </w:r>
    </w:p>
    <w:p w14:paraId="0E0A0802" w14:textId="717FEA45" w:rsidR="00F4120E" w:rsidRPr="001778BA" w:rsidRDefault="0001243B" w:rsidP="001778BA">
      <w:pPr>
        <w:ind w:left="360" w:right="360"/>
        <w:rPr>
          <w:rFonts w:ascii="Times" w:hAnsi="Times"/>
          <w:sz w:val="24"/>
          <w:szCs w:val="24"/>
        </w:rPr>
      </w:pPr>
      <w:r w:rsidRPr="001778BA">
        <w:rPr>
          <w:rFonts w:ascii="Times" w:hAnsi="Times"/>
          <w:sz w:val="24"/>
          <w:szCs w:val="24"/>
        </w:rPr>
        <w:t>A</w:t>
      </w:r>
      <w:r w:rsidR="00F04E90" w:rsidRPr="001778BA">
        <w:rPr>
          <w:rFonts w:ascii="Times" w:hAnsi="Times"/>
          <w:sz w:val="24"/>
          <w:szCs w:val="24"/>
        </w:rPr>
        <w:t>t the end of each academic year’s planning cycle, the District prepares a Strategic Plan update progress report that represents the progress each college has made on the strategic plan’s stated objectives for each of the five goals.  Setting annual objectives and reporting progress in attaining those objectives are critical tools for managing the District and the colleges.</w:t>
      </w:r>
      <w:r w:rsidRPr="001778BA">
        <w:rPr>
          <w:rFonts w:ascii="Times" w:hAnsi="Times"/>
          <w:sz w:val="24"/>
          <w:szCs w:val="24"/>
        </w:rPr>
        <w:t xml:space="preserve">  </w:t>
      </w:r>
    </w:p>
    <w:p w14:paraId="31E1E488" w14:textId="77777777" w:rsidR="00F4120E" w:rsidRPr="001778BA" w:rsidRDefault="0001243B" w:rsidP="001778BA">
      <w:pPr>
        <w:ind w:left="360" w:right="360"/>
        <w:rPr>
          <w:rFonts w:ascii="Times" w:hAnsi="Times"/>
          <w:sz w:val="24"/>
          <w:szCs w:val="24"/>
        </w:rPr>
      </w:pPr>
      <w:r w:rsidRPr="001778BA">
        <w:rPr>
          <w:rFonts w:ascii="Times" w:hAnsi="Times"/>
          <w:sz w:val="24"/>
          <w:szCs w:val="24"/>
        </w:rPr>
        <w:t>Every three years, Comprehensive Program Reviews are conducted for instructional, student services and administrative units</w:t>
      </w:r>
      <w:r w:rsidR="00F4120E" w:rsidRPr="001778BA">
        <w:rPr>
          <w:rFonts w:ascii="Times" w:hAnsi="Times"/>
          <w:sz w:val="24"/>
          <w:szCs w:val="24"/>
        </w:rPr>
        <w:t xml:space="preserve">.  The results of the program review processes are also integrated into the elements of the strategic plan by informing allocations of budgeting and resource allocations.  </w:t>
      </w:r>
    </w:p>
    <w:p w14:paraId="6FF3FD0F" w14:textId="1A34A34E" w:rsidR="00640B94" w:rsidRPr="001778BA" w:rsidRDefault="00F4120E" w:rsidP="001778BA">
      <w:pPr>
        <w:ind w:left="360" w:right="360"/>
        <w:rPr>
          <w:rFonts w:ascii="Times" w:hAnsi="Times"/>
          <w:sz w:val="24"/>
          <w:szCs w:val="24"/>
        </w:rPr>
      </w:pPr>
      <w:r w:rsidRPr="001778BA">
        <w:rPr>
          <w:rFonts w:ascii="Times" w:hAnsi="Times"/>
          <w:sz w:val="24"/>
          <w:szCs w:val="24"/>
        </w:rPr>
        <w:t xml:space="preserve">Finally, </w:t>
      </w:r>
      <w:r w:rsidR="004D21B2" w:rsidRPr="001778BA">
        <w:rPr>
          <w:rFonts w:ascii="Times" w:hAnsi="Times"/>
          <w:sz w:val="24"/>
          <w:szCs w:val="24"/>
        </w:rPr>
        <w:t xml:space="preserve">every six years, </w:t>
      </w:r>
      <w:r w:rsidRPr="001778BA">
        <w:rPr>
          <w:rFonts w:ascii="Times" w:hAnsi="Times"/>
          <w:sz w:val="24"/>
          <w:szCs w:val="24"/>
        </w:rPr>
        <w:t>environmental scan (internal and external) data is fully reviewed, providing the foundatio</w:t>
      </w:r>
      <w:r w:rsidR="004D21B2" w:rsidRPr="001778BA">
        <w:rPr>
          <w:rFonts w:ascii="Times" w:hAnsi="Times"/>
          <w:sz w:val="24"/>
          <w:szCs w:val="24"/>
        </w:rPr>
        <w:t>n for an updated strategic plan</w:t>
      </w:r>
      <w:r w:rsidRPr="001778BA">
        <w:rPr>
          <w:rFonts w:ascii="Times" w:hAnsi="Times"/>
          <w:sz w:val="24"/>
          <w:szCs w:val="24"/>
        </w:rPr>
        <w:t xml:space="preserve">.  Throughout these planning cycles and activities; yearly, every three years, and every six years, the collective results achieve the strategic goals of the Peralta Community College District and the four colleges and demonstrate ongoing, continuous quality improvement.  </w:t>
      </w:r>
    </w:p>
    <w:p w14:paraId="79E69424" w14:textId="77777777" w:rsidR="00CE7A45" w:rsidRPr="001778BA" w:rsidRDefault="00CE7A45" w:rsidP="001778BA">
      <w:pPr>
        <w:ind w:left="360" w:right="360"/>
        <w:rPr>
          <w:rFonts w:ascii="Times" w:hAnsi="Times"/>
          <w:sz w:val="24"/>
          <w:szCs w:val="24"/>
        </w:rPr>
      </w:pPr>
    </w:p>
    <w:p w14:paraId="1DCE2EAD" w14:textId="77777777" w:rsidR="00CE7A45" w:rsidRPr="001778BA" w:rsidRDefault="00CE7A45" w:rsidP="001778BA">
      <w:pPr>
        <w:ind w:left="360" w:right="360"/>
        <w:rPr>
          <w:rFonts w:ascii="Times" w:hAnsi="Times"/>
          <w:sz w:val="24"/>
          <w:szCs w:val="24"/>
        </w:rPr>
      </w:pPr>
    </w:p>
    <w:p w14:paraId="09E17798" w14:textId="58BEB7A8" w:rsidR="00DF22B3" w:rsidRPr="003D1EE2" w:rsidRDefault="00050331" w:rsidP="00050331">
      <w:pPr>
        <w:rPr>
          <w:rFonts w:ascii="Times" w:hAnsi="Times"/>
          <w:b/>
          <w:sz w:val="28"/>
          <w:szCs w:val="28"/>
        </w:rPr>
      </w:pPr>
      <w:r>
        <w:rPr>
          <w:rFonts w:ascii="Times" w:hAnsi="Times"/>
          <w:b/>
          <w:sz w:val="28"/>
          <w:szCs w:val="28"/>
        </w:rPr>
        <w:br w:type="page"/>
      </w:r>
      <w:r w:rsidR="001108EE" w:rsidRPr="003D1EE2">
        <w:rPr>
          <w:rFonts w:ascii="Times" w:hAnsi="Times"/>
          <w:b/>
          <w:sz w:val="28"/>
          <w:szCs w:val="28"/>
        </w:rPr>
        <w:lastRenderedPageBreak/>
        <w:t>I</w:t>
      </w:r>
      <w:r w:rsidR="00DF22B3" w:rsidRPr="003D1EE2">
        <w:rPr>
          <w:rFonts w:ascii="Times" w:hAnsi="Times"/>
          <w:b/>
          <w:sz w:val="28"/>
          <w:szCs w:val="28"/>
        </w:rPr>
        <w:t>ntegration of Three Planning Processes into One District Framework</w:t>
      </w:r>
    </w:p>
    <w:p w14:paraId="43598ABD" w14:textId="77777777" w:rsidR="003D1EE2" w:rsidRPr="001778BA" w:rsidRDefault="003D1EE2" w:rsidP="001778BA">
      <w:pPr>
        <w:spacing w:after="0" w:line="240" w:lineRule="auto"/>
        <w:ind w:left="360" w:right="360"/>
        <w:rPr>
          <w:rFonts w:ascii="Times" w:hAnsi="Times"/>
          <w:sz w:val="24"/>
          <w:szCs w:val="24"/>
        </w:rPr>
      </w:pPr>
    </w:p>
    <w:p w14:paraId="29B5C668" w14:textId="77777777" w:rsidR="00DF22B3" w:rsidRPr="001778BA" w:rsidRDefault="00DF22B3" w:rsidP="001778BA">
      <w:pPr>
        <w:spacing w:after="0" w:line="240" w:lineRule="auto"/>
        <w:ind w:left="360" w:right="360"/>
        <w:rPr>
          <w:rFonts w:ascii="Times" w:hAnsi="Times"/>
          <w:b/>
          <w:sz w:val="24"/>
          <w:szCs w:val="24"/>
        </w:rPr>
      </w:pPr>
    </w:p>
    <w:p w14:paraId="3D89427F" w14:textId="77777777" w:rsidR="00CE7A45" w:rsidRDefault="002016C5" w:rsidP="001778BA">
      <w:pPr>
        <w:ind w:left="360" w:right="360"/>
        <w:rPr>
          <w:rFonts w:ascii="Times" w:hAnsi="Times"/>
          <w:sz w:val="24"/>
          <w:szCs w:val="24"/>
        </w:rPr>
      </w:pPr>
      <w:r w:rsidRPr="001778BA">
        <w:rPr>
          <w:rFonts w:ascii="Times" w:hAnsi="Times"/>
          <w:sz w:val="24"/>
          <w:szCs w:val="24"/>
        </w:rPr>
        <w:t>The strategic planning process operates on annual, three-year, and six-year cycles within the framework of participatory governance.</w:t>
      </w:r>
      <w:r w:rsidR="006E5C70" w:rsidRPr="001778BA">
        <w:rPr>
          <w:rFonts w:ascii="Times" w:hAnsi="Times"/>
          <w:sz w:val="24"/>
          <w:szCs w:val="24"/>
        </w:rPr>
        <w:t xml:space="preserve">  </w:t>
      </w:r>
      <w:r w:rsidR="006E5C70" w:rsidRPr="001778BA">
        <w:rPr>
          <w:rFonts w:ascii="Times" w:hAnsi="Times"/>
          <w:b/>
          <w:sz w:val="24"/>
          <w:szCs w:val="24"/>
        </w:rPr>
        <w:t>Strategic Planning Goals and Objectives</w:t>
      </w:r>
      <w:r w:rsidR="006E5C70" w:rsidRPr="001778BA">
        <w:rPr>
          <w:rFonts w:ascii="Times" w:hAnsi="Times"/>
          <w:sz w:val="24"/>
          <w:szCs w:val="24"/>
        </w:rPr>
        <w:t xml:space="preserve"> are integrated into all three planning cycles</w:t>
      </w:r>
      <w:r w:rsidR="001108EE" w:rsidRPr="001778BA">
        <w:rPr>
          <w:rFonts w:ascii="Times" w:hAnsi="Times"/>
          <w:sz w:val="24"/>
          <w:szCs w:val="24"/>
        </w:rPr>
        <w:t>, aligning and linking all the cycles</w:t>
      </w:r>
      <w:r w:rsidR="006E5C70" w:rsidRPr="001778BA">
        <w:rPr>
          <w:rFonts w:ascii="Times" w:hAnsi="Times"/>
          <w:sz w:val="24"/>
          <w:szCs w:val="24"/>
        </w:rPr>
        <w:t>.</w:t>
      </w:r>
    </w:p>
    <w:p w14:paraId="7D6B7B07" w14:textId="6A6C6696" w:rsidR="00270534" w:rsidRDefault="00270534" w:rsidP="00041BEE">
      <w:pPr>
        <w:ind w:right="360"/>
        <w:rPr>
          <w:rFonts w:ascii="Times" w:hAnsi="Times"/>
          <w:sz w:val="24"/>
          <w:szCs w:val="24"/>
        </w:rPr>
      </w:pPr>
    </w:p>
    <w:p w14:paraId="24240AFF" w14:textId="77777777" w:rsidR="00B63798" w:rsidRDefault="00B63798" w:rsidP="00F22EE2">
      <w:pPr>
        <w:rPr>
          <w:rFonts w:ascii="Times" w:hAnsi="Times"/>
          <w:color w:val="0070C0"/>
          <w:sz w:val="24"/>
          <w:szCs w:val="24"/>
        </w:rPr>
      </w:pPr>
    </w:p>
    <w:p w14:paraId="479578B9" w14:textId="149B47F4" w:rsidR="00F22EE2" w:rsidRDefault="00041BEE" w:rsidP="00F22EE2">
      <w:bookmarkStart w:id="0" w:name="_GoBack"/>
      <w:bookmarkEnd w:id="0"/>
      <w:r>
        <w:rPr>
          <w:rFonts w:ascii="Times" w:hAnsi="Times"/>
          <w:color w:val="0070C0"/>
          <w:sz w:val="24"/>
          <w:szCs w:val="24"/>
        </w:rPr>
        <w:t xml:space="preserve">             </w:t>
      </w:r>
      <w:r w:rsidR="00F55C6D">
        <w:rPr>
          <w:noProof/>
        </w:rPr>
        <w:drawing>
          <wp:inline distT="0" distB="0" distL="0" distR="0" wp14:anchorId="6DD9444D" wp14:editId="2BDD0632">
            <wp:extent cx="5189220" cy="5440680"/>
            <wp:effectExtent l="0" t="0" r="1143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r>
        <w:rPr>
          <w:rFonts w:ascii="Times" w:hAnsi="Times"/>
          <w:color w:val="0070C0"/>
          <w:sz w:val="24"/>
          <w:szCs w:val="24"/>
        </w:rPr>
        <w:t xml:space="preserve">  </w:t>
      </w:r>
    </w:p>
    <w:p w14:paraId="5C8B0173" w14:textId="08E65ADF" w:rsidR="00041BEE" w:rsidRPr="001778BA" w:rsidRDefault="00041BEE" w:rsidP="00041BEE">
      <w:pPr>
        <w:ind w:right="360"/>
        <w:rPr>
          <w:rFonts w:ascii="Times" w:hAnsi="Times"/>
          <w:color w:val="0070C0"/>
          <w:sz w:val="24"/>
          <w:szCs w:val="24"/>
        </w:rPr>
      </w:pPr>
    </w:p>
    <w:p w14:paraId="1F5BC5DD" w14:textId="77777777" w:rsidR="00270534" w:rsidRPr="001778BA" w:rsidRDefault="00270534" w:rsidP="001778BA">
      <w:pPr>
        <w:ind w:left="360" w:right="360"/>
        <w:rPr>
          <w:rFonts w:ascii="Times" w:hAnsi="Times"/>
          <w:color w:val="0070C0"/>
          <w:sz w:val="24"/>
          <w:szCs w:val="24"/>
        </w:rPr>
      </w:pPr>
    </w:p>
    <w:p w14:paraId="69DD3D7C" w14:textId="7AD2ED4B" w:rsidR="00CE7A45" w:rsidRPr="00681FD1" w:rsidRDefault="006E5C70" w:rsidP="00681FD1">
      <w:pPr>
        <w:rPr>
          <w:rFonts w:ascii="Times" w:hAnsi="Times"/>
          <w:b/>
          <w:sz w:val="48"/>
          <w:szCs w:val="48"/>
        </w:rPr>
      </w:pPr>
      <w:r w:rsidRPr="00681FD1">
        <w:rPr>
          <w:rFonts w:ascii="Times" w:hAnsi="Times"/>
          <w:b/>
          <w:sz w:val="48"/>
          <w:szCs w:val="48"/>
        </w:rPr>
        <w:lastRenderedPageBreak/>
        <w:t>V</w:t>
      </w:r>
      <w:r w:rsidR="00CE7A45" w:rsidRPr="00681FD1">
        <w:rPr>
          <w:rFonts w:ascii="Times" w:hAnsi="Times"/>
          <w:b/>
          <w:sz w:val="48"/>
          <w:szCs w:val="48"/>
        </w:rPr>
        <w:t>I. Appendix</w:t>
      </w:r>
    </w:p>
    <w:p w14:paraId="73340A90" w14:textId="77777777" w:rsidR="00BE0259" w:rsidRDefault="00BE0259" w:rsidP="00BE0259">
      <w:pPr>
        <w:rPr>
          <w:rFonts w:ascii="Times New Roman" w:hAnsi="Times New Roman"/>
          <w:i/>
          <w:sz w:val="24"/>
          <w:szCs w:val="24"/>
        </w:rPr>
      </w:pPr>
      <w:proofErr w:type="gramStart"/>
      <w:r>
        <w:rPr>
          <w:rFonts w:ascii="Times New Roman" w:hAnsi="Times New Roman"/>
          <w:sz w:val="24"/>
          <w:szCs w:val="24"/>
        </w:rPr>
        <w:t>American Council of Trustees and Alumni (ACTA).</w:t>
      </w:r>
      <w:proofErr w:type="gramEnd"/>
      <w:r>
        <w:rPr>
          <w:rFonts w:ascii="Times New Roman" w:hAnsi="Times New Roman"/>
          <w:sz w:val="24"/>
          <w:szCs w:val="24"/>
        </w:rPr>
        <w:t xml:space="preserve">  (August 2014).  </w:t>
      </w:r>
      <w:r>
        <w:rPr>
          <w:rFonts w:ascii="Times New Roman" w:hAnsi="Times New Roman"/>
          <w:i/>
          <w:sz w:val="24"/>
          <w:szCs w:val="24"/>
        </w:rPr>
        <w:t xml:space="preserve">Governance for a NEW </w:t>
      </w:r>
    </w:p>
    <w:p w14:paraId="2E862D3A" w14:textId="77777777" w:rsidR="00BE0259" w:rsidRPr="006271B3" w:rsidRDefault="00BE0259" w:rsidP="00BE0259">
      <w:pPr>
        <w:rPr>
          <w:rFonts w:ascii="Times New Roman" w:hAnsi="Times New Roman"/>
          <w:i/>
          <w:sz w:val="24"/>
          <w:szCs w:val="24"/>
        </w:rPr>
      </w:pPr>
      <w:r>
        <w:rPr>
          <w:rFonts w:ascii="Times New Roman" w:hAnsi="Times New Roman"/>
          <w:i/>
          <w:sz w:val="24"/>
          <w:szCs w:val="24"/>
        </w:rPr>
        <w:tab/>
      </w:r>
      <w:proofErr w:type="gramStart"/>
      <w:r>
        <w:rPr>
          <w:rFonts w:ascii="Times New Roman" w:hAnsi="Times New Roman"/>
          <w:i/>
          <w:sz w:val="24"/>
          <w:szCs w:val="24"/>
        </w:rPr>
        <w:t>ERA – A Blueprint for Higher Education.</w:t>
      </w:r>
      <w:proofErr w:type="gramEnd"/>
      <w:r>
        <w:rPr>
          <w:rFonts w:ascii="Times New Roman" w:hAnsi="Times New Roman"/>
          <w:i/>
          <w:sz w:val="24"/>
          <w:szCs w:val="24"/>
        </w:rPr>
        <w:t xml:space="preserve">  Washington, D.C.:  ACTA</w:t>
      </w:r>
    </w:p>
    <w:p w14:paraId="6C81C7BC" w14:textId="77777777" w:rsidR="00BE0259" w:rsidRDefault="00BE0259" w:rsidP="00BE0259">
      <w:pPr>
        <w:rPr>
          <w:rFonts w:ascii="Times New Roman" w:hAnsi="Times New Roman"/>
          <w:sz w:val="24"/>
          <w:szCs w:val="24"/>
        </w:rPr>
      </w:pPr>
    </w:p>
    <w:p w14:paraId="49D863F1" w14:textId="77777777" w:rsidR="00BE0259" w:rsidRDefault="00BE0259" w:rsidP="00BE0259">
      <w:pPr>
        <w:rPr>
          <w:rFonts w:ascii="Times New Roman" w:hAnsi="Times New Roman"/>
          <w:i/>
          <w:sz w:val="24"/>
          <w:szCs w:val="24"/>
        </w:rPr>
      </w:pPr>
      <w:r>
        <w:rPr>
          <w:rFonts w:ascii="Times New Roman" w:hAnsi="Times New Roman"/>
          <w:sz w:val="24"/>
          <w:szCs w:val="24"/>
        </w:rPr>
        <w:t xml:space="preserve">The Aspen Institute (2013).  </w:t>
      </w:r>
      <w:proofErr w:type="gramStart"/>
      <w:r>
        <w:rPr>
          <w:rFonts w:ascii="Times New Roman" w:hAnsi="Times New Roman"/>
          <w:i/>
          <w:sz w:val="24"/>
          <w:szCs w:val="24"/>
        </w:rPr>
        <w:t>A Guide for Using Labor Market Data to Improve Student Success.</w:t>
      </w:r>
      <w:proofErr w:type="gramEnd"/>
      <w:r>
        <w:rPr>
          <w:rFonts w:ascii="Times New Roman" w:hAnsi="Times New Roman"/>
          <w:i/>
          <w:sz w:val="24"/>
          <w:szCs w:val="24"/>
        </w:rPr>
        <w:t xml:space="preserve">  </w:t>
      </w:r>
    </w:p>
    <w:p w14:paraId="0D7EFD14" w14:textId="77777777" w:rsidR="00BE0259" w:rsidRPr="00674451" w:rsidRDefault="00BE0259" w:rsidP="00BE0259">
      <w:pPr>
        <w:rPr>
          <w:rFonts w:ascii="Times New Roman" w:hAnsi="Times New Roman"/>
          <w:sz w:val="24"/>
          <w:szCs w:val="24"/>
        </w:rPr>
      </w:pPr>
      <w:r>
        <w:rPr>
          <w:rFonts w:ascii="Times New Roman" w:hAnsi="Times New Roman"/>
          <w:i/>
          <w:sz w:val="24"/>
          <w:szCs w:val="24"/>
        </w:rPr>
        <w:tab/>
      </w:r>
      <w:r>
        <w:rPr>
          <w:rFonts w:ascii="Times New Roman" w:hAnsi="Times New Roman"/>
          <w:sz w:val="24"/>
          <w:szCs w:val="24"/>
        </w:rPr>
        <w:t>Washington, D.C.:  The Aspen Institute.</w:t>
      </w:r>
    </w:p>
    <w:p w14:paraId="5BBFAAA7" w14:textId="77777777" w:rsidR="00BE0259" w:rsidRDefault="00BE0259" w:rsidP="00BE0259">
      <w:pPr>
        <w:rPr>
          <w:rFonts w:ascii="Times New Roman" w:hAnsi="Times New Roman"/>
          <w:sz w:val="24"/>
          <w:szCs w:val="24"/>
        </w:rPr>
      </w:pPr>
    </w:p>
    <w:p w14:paraId="63029FF5" w14:textId="77777777" w:rsidR="00BE0259" w:rsidRDefault="00BE0259" w:rsidP="00BE0259">
      <w:pPr>
        <w:rPr>
          <w:rFonts w:ascii="Times New Roman" w:hAnsi="Times New Roman"/>
          <w:sz w:val="24"/>
          <w:szCs w:val="24"/>
        </w:rPr>
      </w:pPr>
      <w:r>
        <w:rPr>
          <w:rFonts w:ascii="Times New Roman" w:hAnsi="Times New Roman"/>
          <w:sz w:val="24"/>
          <w:szCs w:val="24"/>
        </w:rPr>
        <w:t xml:space="preserve">Beacon Economics (2014).  </w:t>
      </w:r>
      <w:r>
        <w:rPr>
          <w:rFonts w:ascii="Times New Roman" w:hAnsi="Times New Roman"/>
          <w:i/>
          <w:sz w:val="24"/>
          <w:szCs w:val="24"/>
        </w:rPr>
        <w:t>East Bay Economic Outlook 2014-15.</w:t>
      </w:r>
      <w:r>
        <w:rPr>
          <w:rFonts w:ascii="Times New Roman" w:hAnsi="Times New Roman"/>
          <w:sz w:val="24"/>
          <w:szCs w:val="24"/>
        </w:rPr>
        <w:t xml:space="preserve">  Oakland:  East Bay </w:t>
      </w:r>
    </w:p>
    <w:p w14:paraId="76BF6B4B" w14:textId="77777777" w:rsidR="00BE0259" w:rsidRPr="008522FB" w:rsidRDefault="00BE0259" w:rsidP="00BE0259">
      <w:pPr>
        <w:rPr>
          <w:rFonts w:ascii="Times New Roman" w:hAnsi="Times New Roman"/>
          <w:sz w:val="24"/>
          <w:szCs w:val="24"/>
        </w:rPr>
      </w:pPr>
      <w:r>
        <w:rPr>
          <w:rFonts w:ascii="Times New Roman" w:hAnsi="Times New Roman"/>
          <w:sz w:val="24"/>
          <w:szCs w:val="24"/>
        </w:rPr>
        <w:tab/>
        <w:t xml:space="preserve">Economic Development Alliance (East Bay EDA).  </w:t>
      </w:r>
    </w:p>
    <w:p w14:paraId="28840EAA" w14:textId="77777777" w:rsidR="00BE0259" w:rsidRDefault="00BE0259" w:rsidP="00BE0259">
      <w:pPr>
        <w:rPr>
          <w:rFonts w:ascii="Times New Roman" w:hAnsi="Times New Roman"/>
          <w:sz w:val="24"/>
          <w:szCs w:val="24"/>
        </w:rPr>
      </w:pPr>
    </w:p>
    <w:p w14:paraId="6D335151" w14:textId="77777777" w:rsidR="00BE0259" w:rsidRDefault="00BE0259" w:rsidP="00BE0259">
      <w:pPr>
        <w:rPr>
          <w:rFonts w:ascii="Times New Roman" w:hAnsi="Times New Roman"/>
          <w:sz w:val="24"/>
          <w:szCs w:val="24"/>
        </w:rPr>
      </w:pPr>
      <w:r>
        <w:rPr>
          <w:rFonts w:ascii="Times New Roman" w:hAnsi="Times New Roman"/>
          <w:sz w:val="24"/>
          <w:szCs w:val="24"/>
        </w:rPr>
        <w:t xml:space="preserve">Bohn, Sara (September 2014).  </w:t>
      </w:r>
      <w:proofErr w:type="gramStart"/>
      <w:r>
        <w:rPr>
          <w:rFonts w:ascii="Times New Roman" w:hAnsi="Times New Roman"/>
          <w:i/>
          <w:sz w:val="24"/>
          <w:szCs w:val="24"/>
        </w:rPr>
        <w:t>California’s Need for Skilled Workers.</w:t>
      </w:r>
      <w:proofErr w:type="gramEnd"/>
      <w:r>
        <w:rPr>
          <w:rFonts w:ascii="Times New Roman" w:hAnsi="Times New Roman"/>
          <w:i/>
          <w:sz w:val="24"/>
          <w:szCs w:val="24"/>
        </w:rPr>
        <w:t xml:space="preserve">  </w:t>
      </w:r>
      <w:r>
        <w:rPr>
          <w:rFonts w:ascii="Times New Roman" w:hAnsi="Times New Roman"/>
          <w:sz w:val="24"/>
          <w:szCs w:val="24"/>
        </w:rPr>
        <w:t xml:space="preserve">San Francisco:  Public </w:t>
      </w:r>
    </w:p>
    <w:p w14:paraId="64C38E27" w14:textId="77777777" w:rsidR="00BE0259" w:rsidRDefault="00BE0259" w:rsidP="00BE0259">
      <w:pPr>
        <w:rPr>
          <w:rFonts w:ascii="Times New Roman" w:hAnsi="Times New Roman"/>
          <w:sz w:val="24"/>
          <w:szCs w:val="24"/>
        </w:rPr>
      </w:pPr>
      <w:r>
        <w:rPr>
          <w:rFonts w:ascii="Times New Roman" w:hAnsi="Times New Roman"/>
          <w:sz w:val="24"/>
          <w:szCs w:val="24"/>
        </w:rPr>
        <w:tab/>
      </w:r>
      <w:proofErr w:type="gramStart"/>
      <w:r>
        <w:rPr>
          <w:rFonts w:ascii="Times New Roman" w:hAnsi="Times New Roman"/>
          <w:sz w:val="24"/>
          <w:szCs w:val="24"/>
        </w:rPr>
        <w:t>Policy Institute of California (PPIC).</w:t>
      </w:r>
      <w:proofErr w:type="gramEnd"/>
    </w:p>
    <w:p w14:paraId="3D316694" w14:textId="77777777" w:rsidR="00BE0259" w:rsidRDefault="00BE0259" w:rsidP="00BE0259">
      <w:pPr>
        <w:rPr>
          <w:rFonts w:ascii="Times New Roman" w:hAnsi="Times New Roman"/>
          <w:sz w:val="24"/>
          <w:szCs w:val="24"/>
        </w:rPr>
      </w:pPr>
    </w:p>
    <w:p w14:paraId="2B3911A3" w14:textId="77777777" w:rsidR="00BE0259" w:rsidRDefault="00BE0259" w:rsidP="00BE0259">
      <w:pPr>
        <w:rPr>
          <w:rFonts w:ascii="Times New Roman" w:hAnsi="Times New Roman"/>
          <w:i/>
          <w:sz w:val="24"/>
          <w:szCs w:val="24"/>
        </w:rPr>
      </w:pPr>
      <w:proofErr w:type="gramStart"/>
      <w:r>
        <w:rPr>
          <w:rFonts w:ascii="Times New Roman" w:hAnsi="Times New Roman"/>
          <w:sz w:val="24"/>
          <w:szCs w:val="24"/>
        </w:rPr>
        <w:t>California Community Colleges Chancellor’s Office (2013).</w:t>
      </w:r>
      <w:proofErr w:type="gramEnd"/>
      <w:r>
        <w:rPr>
          <w:rFonts w:ascii="Times New Roman" w:hAnsi="Times New Roman"/>
          <w:sz w:val="24"/>
          <w:szCs w:val="24"/>
        </w:rPr>
        <w:t xml:space="preserve">  </w:t>
      </w:r>
      <w:r>
        <w:rPr>
          <w:rFonts w:ascii="Times New Roman" w:hAnsi="Times New Roman"/>
          <w:i/>
          <w:sz w:val="24"/>
          <w:szCs w:val="24"/>
        </w:rPr>
        <w:t xml:space="preserve">California Community Colleges </w:t>
      </w:r>
    </w:p>
    <w:p w14:paraId="476653D6" w14:textId="77777777" w:rsidR="00BE0259" w:rsidRDefault="00BE0259" w:rsidP="00BE0259">
      <w:pPr>
        <w:rPr>
          <w:rFonts w:ascii="Times New Roman" w:hAnsi="Times New Roman"/>
          <w:sz w:val="24"/>
          <w:szCs w:val="24"/>
        </w:rPr>
      </w:pPr>
      <w:r>
        <w:rPr>
          <w:rFonts w:ascii="Times New Roman" w:hAnsi="Times New Roman"/>
          <w:i/>
          <w:sz w:val="24"/>
          <w:szCs w:val="24"/>
        </w:rPr>
        <w:tab/>
      </w:r>
      <w:proofErr w:type="gramStart"/>
      <w:r>
        <w:rPr>
          <w:rFonts w:ascii="Times New Roman" w:hAnsi="Times New Roman"/>
          <w:i/>
          <w:sz w:val="24"/>
          <w:szCs w:val="24"/>
        </w:rPr>
        <w:t>System Strategic Plan.</w:t>
      </w:r>
      <w:proofErr w:type="gramEnd"/>
      <w:r>
        <w:rPr>
          <w:rFonts w:ascii="Times New Roman" w:hAnsi="Times New Roman"/>
          <w:i/>
          <w:sz w:val="24"/>
          <w:szCs w:val="24"/>
        </w:rPr>
        <w:t xml:space="preserve">  </w:t>
      </w:r>
      <w:r>
        <w:rPr>
          <w:rFonts w:ascii="Times New Roman" w:hAnsi="Times New Roman"/>
          <w:sz w:val="24"/>
          <w:szCs w:val="24"/>
        </w:rPr>
        <w:t xml:space="preserve">Sacramento:  Chancellor’s Office California Community </w:t>
      </w:r>
    </w:p>
    <w:p w14:paraId="3BAB065E" w14:textId="77777777" w:rsidR="00BE0259" w:rsidRPr="00A61CBC" w:rsidRDefault="00BE0259" w:rsidP="00BE0259">
      <w:pPr>
        <w:rPr>
          <w:rFonts w:ascii="Times New Roman" w:hAnsi="Times New Roman"/>
          <w:sz w:val="24"/>
          <w:szCs w:val="24"/>
        </w:rPr>
      </w:pPr>
      <w:r>
        <w:rPr>
          <w:rFonts w:ascii="Times New Roman" w:hAnsi="Times New Roman"/>
          <w:sz w:val="24"/>
          <w:szCs w:val="24"/>
        </w:rPr>
        <w:tab/>
      </w:r>
      <w:proofErr w:type="gramStart"/>
      <w:r>
        <w:rPr>
          <w:rFonts w:ascii="Times New Roman" w:hAnsi="Times New Roman"/>
          <w:sz w:val="24"/>
          <w:szCs w:val="24"/>
        </w:rPr>
        <w:t>Colleges.</w:t>
      </w:r>
      <w:proofErr w:type="gramEnd"/>
    </w:p>
    <w:p w14:paraId="2B2024E2" w14:textId="77777777" w:rsidR="00BE0259" w:rsidRDefault="00BE0259" w:rsidP="00BE0259">
      <w:pPr>
        <w:rPr>
          <w:rFonts w:ascii="Times New Roman" w:hAnsi="Times New Roman"/>
          <w:sz w:val="24"/>
          <w:szCs w:val="24"/>
        </w:rPr>
      </w:pPr>
    </w:p>
    <w:p w14:paraId="0B33B8B0" w14:textId="77777777" w:rsidR="00BE0259" w:rsidRDefault="00BE0259" w:rsidP="00BE0259">
      <w:pPr>
        <w:rPr>
          <w:rFonts w:ascii="Times New Roman" w:hAnsi="Times New Roman"/>
          <w:i/>
          <w:sz w:val="24"/>
          <w:szCs w:val="24"/>
        </w:rPr>
      </w:pPr>
      <w:r>
        <w:rPr>
          <w:rFonts w:ascii="Times New Roman" w:hAnsi="Times New Roman"/>
          <w:sz w:val="24"/>
          <w:szCs w:val="24"/>
        </w:rPr>
        <w:t xml:space="preserve">Campaign for College Opportunity (July 2014).  </w:t>
      </w:r>
      <w:proofErr w:type="gramStart"/>
      <w:r>
        <w:rPr>
          <w:rFonts w:ascii="Times New Roman" w:hAnsi="Times New Roman"/>
          <w:i/>
          <w:sz w:val="24"/>
          <w:szCs w:val="24"/>
        </w:rPr>
        <w:t>The Real Cost of College.</w:t>
      </w:r>
      <w:proofErr w:type="gramEnd"/>
      <w:r>
        <w:rPr>
          <w:rFonts w:ascii="Times New Roman" w:hAnsi="Times New Roman"/>
          <w:i/>
          <w:sz w:val="24"/>
          <w:szCs w:val="24"/>
        </w:rPr>
        <w:t xml:space="preserve">  Time and Credits to </w:t>
      </w:r>
    </w:p>
    <w:p w14:paraId="5A40EF75" w14:textId="77777777" w:rsidR="00BE0259" w:rsidRPr="00674451" w:rsidRDefault="00BE0259" w:rsidP="00BE0259">
      <w:pPr>
        <w:rPr>
          <w:rFonts w:ascii="Times New Roman" w:hAnsi="Times New Roman"/>
          <w:sz w:val="24"/>
          <w:szCs w:val="24"/>
        </w:rPr>
      </w:pPr>
      <w:r>
        <w:rPr>
          <w:rFonts w:ascii="Times New Roman" w:hAnsi="Times New Roman"/>
          <w:i/>
          <w:sz w:val="24"/>
          <w:szCs w:val="24"/>
        </w:rPr>
        <w:tab/>
      </w:r>
      <w:proofErr w:type="gramStart"/>
      <w:r>
        <w:rPr>
          <w:rFonts w:ascii="Times New Roman" w:hAnsi="Times New Roman"/>
          <w:i/>
          <w:sz w:val="24"/>
          <w:szCs w:val="24"/>
        </w:rPr>
        <w:t>Degree at California State University.</w:t>
      </w:r>
      <w:proofErr w:type="gramEnd"/>
      <w:r>
        <w:rPr>
          <w:rFonts w:ascii="Times New Roman" w:hAnsi="Times New Roman"/>
          <w:i/>
          <w:sz w:val="24"/>
          <w:szCs w:val="24"/>
        </w:rPr>
        <w:t xml:space="preserve">  </w:t>
      </w:r>
      <w:r w:rsidRPr="00674451">
        <w:rPr>
          <w:rFonts w:ascii="Times New Roman" w:hAnsi="Times New Roman"/>
          <w:sz w:val="24"/>
          <w:szCs w:val="24"/>
        </w:rPr>
        <w:t>Los Angeles:  Campaign for College Opportunity.</w:t>
      </w:r>
    </w:p>
    <w:p w14:paraId="082F4C33" w14:textId="77777777" w:rsidR="00BE0259" w:rsidRDefault="00BE0259" w:rsidP="00BE0259">
      <w:pPr>
        <w:rPr>
          <w:rFonts w:ascii="Times New Roman" w:hAnsi="Times New Roman"/>
          <w:sz w:val="24"/>
          <w:szCs w:val="24"/>
        </w:rPr>
      </w:pPr>
    </w:p>
    <w:p w14:paraId="198AFB33" w14:textId="77777777" w:rsidR="00BE0259" w:rsidRDefault="00BE0259" w:rsidP="00BE0259">
      <w:pPr>
        <w:rPr>
          <w:rFonts w:ascii="Times New Roman" w:hAnsi="Times New Roman"/>
          <w:sz w:val="24"/>
          <w:szCs w:val="24"/>
        </w:rPr>
      </w:pPr>
      <w:proofErr w:type="gramStart"/>
      <w:r>
        <w:rPr>
          <w:rFonts w:ascii="Times New Roman" w:hAnsi="Times New Roman"/>
          <w:sz w:val="24"/>
          <w:szCs w:val="24"/>
        </w:rPr>
        <w:t>Economic Modeling Specialists International (EMSI) (2014).</w:t>
      </w:r>
      <w:proofErr w:type="gramEnd"/>
      <w:r>
        <w:rPr>
          <w:rFonts w:ascii="Times New Roman" w:hAnsi="Times New Roman"/>
          <w:sz w:val="24"/>
          <w:szCs w:val="24"/>
        </w:rPr>
        <w:t xml:space="preserve">  </w:t>
      </w:r>
      <w:proofErr w:type="gramStart"/>
      <w:r w:rsidRPr="003750C7">
        <w:rPr>
          <w:rFonts w:ascii="Times New Roman" w:hAnsi="Times New Roman"/>
          <w:i/>
          <w:sz w:val="24"/>
          <w:szCs w:val="24"/>
        </w:rPr>
        <w:t>EMSI Analyst.</w:t>
      </w:r>
      <w:proofErr w:type="gramEnd"/>
      <w:r>
        <w:rPr>
          <w:rFonts w:ascii="Times New Roman" w:hAnsi="Times New Roman"/>
          <w:i/>
          <w:sz w:val="24"/>
          <w:szCs w:val="24"/>
        </w:rPr>
        <w:t xml:space="preserve"> </w:t>
      </w:r>
      <w:r>
        <w:rPr>
          <w:rFonts w:ascii="Times New Roman" w:hAnsi="Times New Roman"/>
          <w:sz w:val="24"/>
          <w:szCs w:val="24"/>
        </w:rPr>
        <w:t xml:space="preserve">Moscow, Idaho: </w:t>
      </w:r>
    </w:p>
    <w:p w14:paraId="03D38FA0" w14:textId="77777777" w:rsidR="00BE0259" w:rsidRDefault="00BE0259" w:rsidP="00BE0259">
      <w:pPr>
        <w:rPr>
          <w:rFonts w:ascii="Times New Roman" w:hAnsi="Times New Roman"/>
          <w:sz w:val="24"/>
          <w:szCs w:val="24"/>
        </w:rPr>
      </w:pPr>
      <w:r>
        <w:rPr>
          <w:rFonts w:ascii="Times New Roman" w:hAnsi="Times New Roman"/>
          <w:sz w:val="24"/>
          <w:szCs w:val="24"/>
        </w:rPr>
        <w:tab/>
        <w:t>EMSI, a Career Builder Company.</w:t>
      </w:r>
    </w:p>
    <w:p w14:paraId="66399429" w14:textId="77777777" w:rsidR="00BE0259" w:rsidRPr="003750C7" w:rsidRDefault="00BE0259" w:rsidP="00BE0259">
      <w:pPr>
        <w:rPr>
          <w:rFonts w:ascii="Times New Roman" w:hAnsi="Times New Roman"/>
          <w:sz w:val="24"/>
          <w:szCs w:val="24"/>
        </w:rPr>
      </w:pPr>
    </w:p>
    <w:p w14:paraId="49F5DB16" w14:textId="77777777" w:rsidR="00BE0259" w:rsidRDefault="00BE0259" w:rsidP="00BE0259">
      <w:pPr>
        <w:rPr>
          <w:rFonts w:ascii="Times New Roman" w:hAnsi="Times New Roman"/>
          <w:i/>
          <w:sz w:val="24"/>
          <w:szCs w:val="24"/>
        </w:rPr>
      </w:pPr>
      <w:r>
        <w:rPr>
          <w:rFonts w:ascii="Times New Roman" w:hAnsi="Times New Roman"/>
          <w:sz w:val="24"/>
          <w:szCs w:val="24"/>
        </w:rPr>
        <w:t xml:space="preserve">Hill, Elizabeth (June 2008).  </w:t>
      </w:r>
      <w:r>
        <w:rPr>
          <w:rFonts w:ascii="Times New Roman" w:hAnsi="Times New Roman"/>
          <w:i/>
          <w:sz w:val="24"/>
          <w:szCs w:val="24"/>
        </w:rPr>
        <w:t xml:space="preserve">Back to Basics:  Improving College Readiness of Community </w:t>
      </w:r>
    </w:p>
    <w:p w14:paraId="77E2ADEF" w14:textId="77777777" w:rsidR="00BE0259" w:rsidRPr="00674451" w:rsidRDefault="00BE0259" w:rsidP="00BE0259">
      <w:pPr>
        <w:ind w:firstLine="720"/>
        <w:rPr>
          <w:rFonts w:ascii="Times New Roman" w:hAnsi="Times New Roman"/>
          <w:sz w:val="24"/>
          <w:szCs w:val="24"/>
        </w:rPr>
      </w:pPr>
      <w:proofErr w:type="gramStart"/>
      <w:r>
        <w:rPr>
          <w:rFonts w:ascii="Times New Roman" w:hAnsi="Times New Roman"/>
          <w:i/>
          <w:sz w:val="24"/>
          <w:szCs w:val="24"/>
        </w:rPr>
        <w:t>College Students.</w:t>
      </w:r>
      <w:proofErr w:type="gramEnd"/>
      <w:r>
        <w:rPr>
          <w:rFonts w:ascii="Times New Roman" w:hAnsi="Times New Roman"/>
          <w:i/>
          <w:sz w:val="24"/>
          <w:szCs w:val="24"/>
        </w:rPr>
        <w:t xml:space="preserve">  </w:t>
      </w:r>
      <w:r>
        <w:rPr>
          <w:rFonts w:ascii="Times New Roman" w:hAnsi="Times New Roman"/>
          <w:sz w:val="24"/>
          <w:szCs w:val="24"/>
        </w:rPr>
        <w:t>Sacramento:  Legislative Analyst’s Office (LAO)</w:t>
      </w:r>
    </w:p>
    <w:p w14:paraId="4E37ACF3" w14:textId="77777777" w:rsidR="00BE0259" w:rsidRDefault="00BE0259" w:rsidP="00BE0259">
      <w:pPr>
        <w:rPr>
          <w:rFonts w:ascii="Times New Roman" w:hAnsi="Times New Roman"/>
          <w:sz w:val="24"/>
          <w:szCs w:val="24"/>
        </w:rPr>
      </w:pPr>
    </w:p>
    <w:p w14:paraId="48F2BB52" w14:textId="77777777" w:rsidR="00BE0259" w:rsidRDefault="00BE0259" w:rsidP="00BE0259">
      <w:pPr>
        <w:rPr>
          <w:rFonts w:ascii="Times New Roman" w:hAnsi="Times New Roman"/>
          <w:sz w:val="24"/>
          <w:szCs w:val="24"/>
        </w:rPr>
      </w:pPr>
      <w:r>
        <w:rPr>
          <w:rFonts w:ascii="Times New Roman" w:hAnsi="Times New Roman"/>
          <w:sz w:val="24"/>
          <w:szCs w:val="24"/>
        </w:rPr>
        <w:t xml:space="preserve">Johnson, Hans (2009).  </w:t>
      </w:r>
      <w:proofErr w:type="gramStart"/>
      <w:r>
        <w:rPr>
          <w:rFonts w:ascii="Times New Roman" w:hAnsi="Times New Roman"/>
          <w:i/>
          <w:sz w:val="24"/>
          <w:szCs w:val="24"/>
        </w:rPr>
        <w:t>Educating California – Choices for the Future.</w:t>
      </w:r>
      <w:proofErr w:type="gramEnd"/>
      <w:r>
        <w:rPr>
          <w:rFonts w:ascii="Times New Roman" w:hAnsi="Times New Roman"/>
          <w:i/>
          <w:sz w:val="24"/>
          <w:szCs w:val="24"/>
        </w:rPr>
        <w:t xml:space="preserve">  </w:t>
      </w:r>
      <w:r>
        <w:rPr>
          <w:rFonts w:ascii="Times New Roman" w:hAnsi="Times New Roman"/>
          <w:sz w:val="24"/>
          <w:szCs w:val="24"/>
        </w:rPr>
        <w:t xml:space="preserve">San Francisco:  Public </w:t>
      </w:r>
    </w:p>
    <w:p w14:paraId="230918D9" w14:textId="77777777" w:rsidR="00BE0259" w:rsidRPr="00576959" w:rsidRDefault="00BE0259" w:rsidP="00BE0259">
      <w:pPr>
        <w:rPr>
          <w:rFonts w:ascii="Times New Roman" w:hAnsi="Times New Roman"/>
          <w:sz w:val="24"/>
          <w:szCs w:val="24"/>
        </w:rPr>
      </w:pPr>
      <w:r>
        <w:rPr>
          <w:rFonts w:ascii="Times New Roman" w:hAnsi="Times New Roman"/>
          <w:sz w:val="24"/>
          <w:szCs w:val="24"/>
        </w:rPr>
        <w:tab/>
      </w:r>
      <w:proofErr w:type="gramStart"/>
      <w:r>
        <w:rPr>
          <w:rFonts w:ascii="Times New Roman" w:hAnsi="Times New Roman"/>
          <w:sz w:val="24"/>
          <w:szCs w:val="24"/>
        </w:rPr>
        <w:t>Policy Institute of California (PPIC).</w:t>
      </w:r>
      <w:proofErr w:type="gramEnd"/>
    </w:p>
    <w:p w14:paraId="2F0B116D" w14:textId="77777777" w:rsidR="00BE0259" w:rsidRDefault="00BE0259" w:rsidP="00BE0259">
      <w:pPr>
        <w:rPr>
          <w:rFonts w:ascii="Times New Roman" w:hAnsi="Times New Roman"/>
          <w:sz w:val="24"/>
          <w:szCs w:val="24"/>
        </w:rPr>
      </w:pPr>
    </w:p>
    <w:p w14:paraId="56A85F35" w14:textId="77777777" w:rsidR="00BE0259" w:rsidRDefault="00BE0259" w:rsidP="00BE0259">
      <w:pPr>
        <w:rPr>
          <w:rFonts w:ascii="Times New Roman" w:hAnsi="Times New Roman"/>
          <w:sz w:val="24"/>
          <w:szCs w:val="24"/>
        </w:rPr>
      </w:pPr>
      <w:r>
        <w:rPr>
          <w:rFonts w:ascii="Times New Roman" w:hAnsi="Times New Roman"/>
          <w:sz w:val="24"/>
          <w:szCs w:val="24"/>
        </w:rPr>
        <w:t xml:space="preserve">Johnson, Hans, et.al. (June 2013).  </w:t>
      </w:r>
      <w:proofErr w:type="gramStart"/>
      <w:r>
        <w:rPr>
          <w:rFonts w:ascii="Times New Roman" w:hAnsi="Times New Roman"/>
          <w:i/>
          <w:sz w:val="24"/>
          <w:szCs w:val="24"/>
        </w:rPr>
        <w:t>Student Debt and the Value of a College Degree.</w:t>
      </w:r>
      <w:proofErr w:type="gramEnd"/>
      <w:r>
        <w:rPr>
          <w:rFonts w:ascii="Times New Roman" w:hAnsi="Times New Roman"/>
          <w:i/>
          <w:sz w:val="24"/>
          <w:szCs w:val="24"/>
        </w:rPr>
        <w:t xml:space="preserve">  </w:t>
      </w:r>
      <w:r>
        <w:rPr>
          <w:rFonts w:ascii="Times New Roman" w:hAnsi="Times New Roman"/>
          <w:sz w:val="24"/>
          <w:szCs w:val="24"/>
        </w:rPr>
        <w:t xml:space="preserve">San </w:t>
      </w:r>
    </w:p>
    <w:p w14:paraId="14596194" w14:textId="77777777" w:rsidR="00BE0259" w:rsidRPr="00AE24CE" w:rsidRDefault="00BE0259" w:rsidP="00BE0259">
      <w:pPr>
        <w:rPr>
          <w:rFonts w:ascii="Times New Roman" w:hAnsi="Times New Roman"/>
          <w:sz w:val="24"/>
          <w:szCs w:val="24"/>
        </w:rPr>
      </w:pPr>
      <w:r>
        <w:rPr>
          <w:rFonts w:ascii="Times New Roman" w:hAnsi="Times New Roman"/>
          <w:sz w:val="24"/>
          <w:szCs w:val="24"/>
        </w:rPr>
        <w:tab/>
        <w:t>Francisco:  Public Policy Institute of California (PPIC).</w:t>
      </w:r>
    </w:p>
    <w:p w14:paraId="44011EC4" w14:textId="77777777" w:rsidR="00BE0259" w:rsidRDefault="00BE0259" w:rsidP="00BE0259">
      <w:pPr>
        <w:rPr>
          <w:rFonts w:ascii="Times New Roman" w:hAnsi="Times New Roman"/>
          <w:sz w:val="24"/>
          <w:szCs w:val="24"/>
        </w:rPr>
      </w:pPr>
    </w:p>
    <w:p w14:paraId="7A062149" w14:textId="77777777" w:rsidR="00BE0259" w:rsidRDefault="00BE0259" w:rsidP="00BE0259">
      <w:pPr>
        <w:rPr>
          <w:rFonts w:ascii="Times New Roman" w:hAnsi="Times New Roman"/>
          <w:i/>
          <w:sz w:val="24"/>
          <w:szCs w:val="24"/>
        </w:rPr>
      </w:pPr>
      <w:proofErr w:type="spellStart"/>
      <w:r>
        <w:rPr>
          <w:rFonts w:ascii="Times New Roman" w:hAnsi="Times New Roman"/>
          <w:sz w:val="24"/>
          <w:szCs w:val="24"/>
        </w:rPr>
        <w:t>Merisotis</w:t>
      </w:r>
      <w:proofErr w:type="spellEnd"/>
      <w:r>
        <w:rPr>
          <w:rFonts w:ascii="Times New Roman" w:hAnsi="Times New Roman"/>
          <w:sz w:val="24"/>
          <w:szCs w:val="24"/>
        </w:rPr>
        <w:t xml:space="preserve">, Jamie P. (October 2014).  </w:t>
      </w:r>
      <w:r>
        <w:rPr>
          <w:rFonts w:ascii="Times New Roman" w:hAnsi="Times New Roman"/>
          <w:i/>
          <w:sz w:val="24"/>
          <w:szCs w:val="24"/>
        </w:rPr>
        <w:t xml:space="preserve">Redesigning Higher Education Through Intentional </w:t>
      </w:r>
    </w:p>
    <w:p w14:paraId="5837F6C9" w14:textId="77777777" w:rsidR="00BE0259" w:rsidRPr="006271B3" w:rsidRDefault="00BE0259" w:rsidP="00BE0259">
      <w:pPr>
        <w:rPr>
          <w:rFonts w:ascii="Times New Roman" w:hAnsi="Times New Roman"/>
          <w:sz w:val="24"/>
          <w:szCs w:val="24"/>
        </w:rPr>
      </w:pPr>
      <w:r>
        <w:rPr>
          <w:rFonts w:ascii="Times New Roman" w:hAnsi="Times New Roman"/>
          <w:i/>
          <w:sz w:val="24"/>
          <w:szCs w:val="24"/>
        </w:rPr>
        <w:tab/>
      </w:r>
      <w:proofErr w:type="gramStart"/>
      <w:r>
        <w:rPr>
          <w:rFonts w:ascii="Times New Roman" w:hAnsi="Times New Roman"/>
          <w:i/>
          <w:sz w:val="24"/>
          <w:szCs w:val="24"/>
        </w:rPr>
        <w:t>Influence.</w:t>
      </w:r>
      <w:proofErr w:type="gramEnd"/>
      <w:r>
        <w:rPr>
          <w:rFonts w:ascii="Times New Roman" w:hAnsi="Times New Roman"/>
          <w:i/>
          <w:sz w:val="24"/>
          <w:szCs w:val="24"/>
        </w:rPr>
        <w:t xml:space="preserve">  </w:t>
      </w:r>
      <w:r>
        <w:rPr>
          <w:rFonts w:ascii="Times New Roman" w:hAnsi="Times New Roman"/>
          <w:sz w:val="24"/>
          <w:szCs w:val="24"/>
        </w:rPr>
        <w:t xml:space="preserve"> Stanford Social Innovation Review: </w:t>
      </w:r>
      <w:hyperlink r:id="rId57" w:history="1">
        <w:r w:rsidRPr="008E6A36">
          <w:rPr>
            <w:rStyle w:val="Hyperlink"/>
            <w:rFonts w:ascii="Times New Roman" w:hAnsi="Times New Roman"/>
            <w:sz w:val="24"/>
            <w:szCs w:val="24"/>
          </w:rPr>
          <w:t>www.ssireview.org</w:t>
        </w:r>
      </w:hyperlink>
      <w:r>
        <w:rPr>
          <w:rFonts w:ascii="Times New Roman" w:hAnsi="Times New Roman"/>
          <w:sz w:val="24"/>
          <w:szCs w:val="24"/>
        </w:rPr>
        <w:t xml:space="preserve"> </w:t>
      </w:r>
    </w:p>
    <w:p w14:paraId="7603743A" w14:textId="77777777" w:rsidR="00BE0259" w:rsidRDefault="00BE0259" w:rsidP="00BE0259">
      <w:pPr>
        <w:rPr>
          <w:rFonts w:ascii="Times New Roman" w:hAnsi="Times New Roman"/>
          <w:sz w:val="24"/>
          <w:szCs w:val="24"/>
        </w:rPr>
      </w:pPr>
    </w:p>
    <w:p w14:paraId="7D8ED4E5" w14:textId="77777777" w:rsidR="00BE0259" w:rsidRDefault="00BE0259" w:rsidP="00BE0259">
      <w:pPr>
        <w:rPr>
          <w:rFonts w:ascii="Times New Roman" w:hAnsi="Times New Roman"/>
          <w:sz w:val="24"/>
          <w:szCs w:val="24"/>
        </w:rPr>
      </w:pPr>
      <w:r>
        <w:rPr>
          <w:rFonts w:ascii="Times New Roman" w:hAnsi="Times New Roman"/>
          <w:sz w:val="24"/>
          <w:szCs w:val="24"/>
        </w:rPr>
        <w:t xml:space="preserve">Public Policy Institute of California (PPIC) (January 2014).  </w:t>
      </w:r>
      <w:r>
        <w:rPr>
          <w:rFonts w:ascii="Times New Roman" w:hAnsi="Times New Roman"/>
          <w:i/>
          <w:sz w:val="24"/>
          <w:szCs w:val="24"/>
        </w:rPr>
        <w:t xml:space="preserve">California Faces a Skills Gap. </w:t>
      </w:r>
      <w:r>
        <w:rPr>
          <w:rFonts w:ascii="Times New Roman" w:hAnsi="Times New Roman"/>
          <w:sz w:val="24"/>
          <w:szCs w:val="24"/>
        </w:rPr>
        <w:t xml:space="preserve">San </w:t>
      </w:r>
    </w:p>
    <w:p w14:paraId="6B8A50E5" w14:textId="77777777" w:rsidR="00BE0259" w:rsidRDefault="00BE0259" w:rsidP="00BE0259">
      <w:pPr>
        <w:ind w:firstLine="720"/>
        <w:rPr>
          <w:rFonts w:ascii="Times New Roman" w:hAnsi="Times New Roman"/>
          <w:sz w:val="24"/>
          <w:szCs w:val="24"/>
        </w:rPr>
      </w:pPr>
      <w:r>
        <w:rPr>
          <w:rFonts w:ascii="Times New Roman" w:hAnsi="Times New Roman"/>
          <w:sz w:val="24"/>
          <w:szCs w:val="24"/>
        </w:rPr>
        <w:t>Francisco:  Public Policy Institute of California (PPIC).</w:t>
      </w:r>
    </w:p>
    <w:p w14:paraId="344E5D33" w14:textId="77777777" w:rsidR="00BE0259" w:rsidRDefault="00BE0259" w:rsidP="00BE0259">
      <w:pPr>
        <w:rPr>
          <w:rFonts w:ascii="Times New Roman" w:hAnsi="Times New Roman"/>
          <w:sz w:val="24"/>
          <w:szCs w:val="24"/>
        </w:rPr>
      </w:pPr>
    </w:p>
    <w:p w14:paraId="3D5A38AE" w14:textId="77777777" w:rsidR="00BE0259" w:rsidRDefault="00BE0259" w:rsidP="00BE0259">
      <w:pPr>
        <w:rPr>
          <w:rFonts w:ascii="Times New Roman" w:hAnsi="Times New Roman"/>
          <w:i/>
          <w:sz w:val="24"/>
          <w:szCs w:val="24"/>
        </w:rPr>
      </w:pPr>
      <w:proofErr w:type="spellStart"/>
      <w:r>
        <w:rPr>
          <w:rFonts w:ascii="Times New Roman" w:hAnsi="Times New Roman"/>
          <w:sz w:val="24"/>
          <w:szCs w:val="24"/>
        </w:rPr>
        <w:t>Shulock</w:t>
      </w:r>
      <w:proofErr w:type="spellEnd"/>
      <w:r>
        <w:rPr>
          <w:rFonts w:ascii="Times New Roman" w:hAnsi="Times New Roman"/>
          <w:sz w:val="24"/>
          <w:szCs w:val="24"/>
        </w:rPr>
        <w:t>, Nancy, et.al. (2008)</w:t>
      </w:r>
      <w:proofErr w:type="gramStart"/>
      <w:r>
        <w:rPr>
          <w:rFonts w:ascii="Times New Roman" w:hAnsi="Times New Roman"/>
          <w:sz w:val="24"/>
          <w:szCs w:val="24"/>
        </w:rPr>
        <w:t xml:space="preserve">.  </w:t>
      </w:r>
      <w:r w:rsidRPr="00FB6D22">
        <w:rPr>
          <w:rFonts w:ascii="Times New Roman" w:hAnsi="Times New Roman"/>
          <w:i/>
          <w:sz w:val="24"/>
          <w:szCs w:val="24"/>
        </w:rPr>
        <w:t>IT</w:t>
      </w:r>
      <w:proofErr w:type="gramEnd"/>
      <w:r w:rsidRPr="00FB6D22">
        <w:rPr>
          <w:rFonts w:ascii="Times New Roman" w:hAnsi="Times New Roman"/>
          <w:i/>
          <w:sz w:val="24"/>
          <w:szCs w:val="24"/>
        </w:rPr>
        <w:t xml:space="preserve"> COULD HAPPEN:  Unleashing the Potential of California’s </w:t>
      </w:r>
    </w:p>
    <w:p w14:paraId="493D4C2B" w14:textId="77777777" w:rsidR="00BE0259" w:rsidRDefault="00BE0259" w:rsidP="00BE0259">
      <w:pPr>
        <w:rPr>
          <w:rFonts w:ascii="Times New Roman" w:hAnsi="Times New Roman"/>
          <w:sz w:val="24"/>
          <w:szCs w:val="24"/>
        </w:rPr>
      </w:pPr>
      <w:r>
        <w:rPr>
          <w:rFonts w:ascii="Times New Roman" w:hAnsi="Times New Roman"/>
          <w:i/>
          <w:sz w:val="24"/>
          <w:szCs w:val="24"/>
        </w:rPr>
        <w:tab/>
      </w:r>
      <w:r w:rsidRPr="00FB6D22">
        <w:rPr>
          <w:rFonts w:ascii="Times New Roman" w:hAnsi="Times New Roman"/>
          <w:i/>
          <w:sz w:val="24"/>
          <w:szCs w:val="24"/>
        </w:rPr>
        <w:t>Community Colleges to Help Students Succeed and California Thrive</w:t>
      </w:r>
      <w:r>
        <w:rPr>
          <w:rFonts w:ascii="Times New Roman" w:hAnsi="Times New Roman"/>
          <w:i/>
          <w:sz w:val="24"/>
          <w:szCs w:val="24"/>
        </w:rPr>
        <w:t xml:space="preserve">.  </w:t>
      </w:r>
      <w:r>
        <w:rPr>
          <w:rFonts w:ascii="Times New Roman" w:hAnsi="Times New Roman"/>
          <w:sz w:val="24"/>
          <w:szCs w:val="24"/>
        </w:rPr>
        <w:t xml:space="preserve">Sacramento:  </w:t>
      </w:r>
    </w:p>
    <w:p w14:paraId="4F9FE91C" w14:textId="77777777" w:rsidR="00BE0259" w:rsidRPr="00FB6D22" w:rsidRDefault="00BE0259" w:rsidP="00BE0259">
      <w:pPr>
        <w:rPr>
          <w:rFonts w:ascii="Times New Roman" w:hAnsi="Times New Roman"/>
          <w:sz w:val="24"/>
          <w:szCs w:val="24"/>
        </w:rPr>
      </w:pPr>
      <w:r>
        <w:rPr>
          <w:rFonts w:ascii="Times New Roman" w:hAnsi="Times New Roman"/>
          <w:sz w:val="24"/>
          <w:szCs w:val="24"/>
        </w:rPr>
        <w:tab/>
        <w:t>Institute for Higher Education Leadership and Policy (IHELP).</w:t>
      </w:r>
    </w:p>
    <w:p w14:paraId="44BEA8B2" w14:textId="77777777" w:rsidR="00BE0259" w:rsidRDefault="00BE0259" w:rsidP="00BE0259">
      <w:pPr>
        <w:rPr>
          <w:rFonts w:ascii="Times New Roman" w:hAnsi="Times New Roman"/>
          <w:sz w:val="24"/>
          <w:szCs w:val="24"/>
        </w:rPr>
      </w:pPr>
    </w:p>
    <w:p w14:paraId="615A801D" w14:textId="77777777" w:rsidR="00BE0259" w:rsidRDefault="00BE0259" w:rsidP="00BE0259">
      <w:pPr>
        <w:rPr>
          <w:rFonts w:ascii="Times New Roman" w:hAnsi="Times New Roman"/>
          <w:sz w:val="24"/>
          <w:szCs w:val="24"/>
        </w:rPr>
      </w:pPr>
      <w:r>
        <w:rPr>
          <w:rFonts w:ascii="Times New Roman" w:hAnsi="Times New Roman"/>
          <w:sz w:val="24"/>
          <w:szCs w:val="24"/>
        </w:rPr>
        <w:t xml:space="preserve">Taylor, Mac (July 2014).  </w:t>
      </w:r>
      <w:r>
        <w:rPr>
          <w:rFonts w:ascii="Times New Roman" w:hAnsi="Times New Roman"/>
          <w:i/>
          <w:sz w:val="24"/>
          <w:szCs w:val="24"/>
        </w:rPr>
        <w:t xml:space="preserve">A Progress Report on the Student Success Act of 2012.  </w:t>
      </w:r>
      <w:r>
        <w:rPr>
          <w:rFonts w:ascii="Times New Roman" w:hAnsi="Times New Roman"/>
          <w:sz w:val="24"/>
          <w:szCs w:val="24"/>
        </w:rPr>
        <w:t xml:space="preserve">Sacramento:  </w:t>
      </w:r>
    </w:p>
    <w:p w14:paraId="67F1D55D" w14:textId="77777777" w:rsidR="00BE0259" w:rsidRPr="00674451" w:rsidRDefault="00BE0259" w:rsidP="00BE0259">
      <w:pPr>
        <w:rPr>
          <w:rFonts w:ascii="Times New Roman" w:hAnsi="Times New Roman"/>
          <w:sz w:val="24"/>
          <w:szCs w:val="24"/>
        </w:rPr>
      </w:pPr>
      <w:r>
        <w:rPr>
          <w:rFonts w:ascii="Times New Roman" w:hAnsi="Times New Roman"/>
          <w:sz w:val="24"/>
          <w:szCs w:val="24"/>
        </w:rPr>
        <w:tab/>
        <w:t>Legislative Analyst’s Office (LAO).</w:t>
      </w:r>
    </w:p>
    <w:p w14:paraId="43934227" w14:textId="77777777" w:rsidR="00BE0259" w:rsidRDefault="00BE0259" w:rsidP="00BE0259">
      <w:pPr>
        <w:rPr>
          <w:rFonts w:ascii="Times New Roman" w:hAnsi="Times New Roman"/>
          <w:sz w:val="24"/>
          <w:szCs w:val="24"/>
        </w:rPr>
      </w:pPr>
    </w:p>
    <w:p w14:paraId="035DA531" w14:textId="77777777" w:rsidR="00BE0259" w:rsidRDefault="00BE0259" w:rsidP="00BE0259">
      <w:pPr>
        <w:rPr>
          <w:rFonts w:ascii="Times New Roman" w:hAnsi="Times New Roman"/>
          <w:i/>
          <w:sz w:val="24"/>
          <w:szCs w:val="24"/>
        </w:rPr>
      </w:pPr>
      <w:proofErr w:type="gramStart"/>
      <w:r>
        <w:rPr>
          <w:rFonts w:ascii="Times New Roman" w:hAnsi="Times New Roman"/>
          <w:sz w:val="24"/>
          <w:szCs w:val="24"/>
        </w:rPr>
        <w:t>U.S. Census Bureau (2014).</w:t>
      </w:r>
      <w:proofErr w:type="gramEnd"/>
      <w:r>
        <w:rPr>
          <w:rFonts w:ascii="Times New Roman" w:hAnsi="Times New Roman"/>
          <w:sz w:val="24"/>
          <w:szCs w:val="24"/>
        </w:rPr>
        <w:t xml:space="preserve">  </w:t>
      </w:r>
      <w:r>
        <w:rPr>
          <w:rFonts w:ascii="Times New Roman" w:hAnsi="Times New Roman"/>
          <w:i/>
          <w:sz w:val="24"/>
          <w:szCs w:val="24"/>
        </w:rPr>
        <w:t xml:space="preserve">2008 – 2012 American Community Survey 5-Year Estimates. </w:t>
      </w:r>
    </w:p>
    <w:p w14:paraId="3A97062B" w14:textId="77777777" w:rsidR="00BE0259" w:rsidRDefault="00BE0259" w:rsidP="00BE0259">
      <w:pPr>
        <w:rPr>
          <w:rFonts w:ascii="Times New Roman" w:hAnsi="Times New Roman"/>
          <w:sz w:val="24"/>
          <w:szCs w:val="24"/>
        </w:rPr>
      </w:pPr>
      <w:r>
        <w:rPr>
          <w:rFonts w:ascii="Times New Roman" w:hAnsi="Times New Roman"/>
          <w:i/>
          <w:sz w:val="24"/>
          <w:szCs w:val="24"/>
        </w:rPr>
        <w:tab/>
      </w:r>
      <w:r>
        <w:rPr>
          <w:rFonts w:ascii="Times New Roman" w:hAnsi="Times New Roman"/>
          <w:sz w:val="24"/>
          <w:szCs w:val="24"/>
        </w:rPr>
        <w:t>Washington, D.C.:  U.S. Census Bureau.</w:t>
      </w:r>
    </w:p>
    <w:p w14:paraId="4ED47065" w14:textId="77777777" w:rsidR="00BE0259" w:rsidRPr="003750C7" w:rsidRDefault="00BE0259" w:rsidP="00BE0259">
      <w:pPr>
        <w:rPr>
          <w:rFonts w:ascii="Times New Roman" w:hAnsi="Times New Roman"/>
          <w:sz w:val="24"/>
          <w:szCs w:val="24"/>
        </w:rPr>
      </w:pPr>
    </w:p>
    <w:p w14:paraId="46E8A530" w14:textId="77777777" w:rsidR="00BE0259" w:rsidRDefault="00BE0259" w:rsidP="00BE0259">
      <w:pPr>
        <w:rPr>
          <w:rFonts w:ascii="Times New Roman" w:hAnsi="Times New Roman"/>
          <w:sz w:val="24"/>
          <w:szCs w:val="24"/>
        </w:rPr>
      </w:pPr>
      <w:r>
        <w:rPr>
          <w:rFonts w:ascii="Times New Roman" w:hAnsi="Times New Roman"/>
          <w:sz w:val="24"/>
          <w:szCs w:val="24"/>
        </w:rPr>
        <w:t xml:space="preserve">Webster, </w:t>
      </w:r>
      <w:proofErr w:type="spellStart"/>
      <w:r>
        <w:rPr>
          <w:rFonts w:ascii="Times New Roman" w:hAnsi="Times New Roman"/>
          <w:sz w:val="24"/>
          <w:szCs w:val="24"/>
        </w:rPr>
        <w:t>MaryJo</w:t>
      </w:r>
      <w:proofErr w:type="spellEnd"/>
      <w:r>
        <w:rPr>
          <w:rFonts w:ascii="Times New Roman" w:hAnsi="Times New Roman"/>
          <w:sz w:val="24"/>
          <w:szCs w:val="24"/>
        </w:rPr>
        <w:t xml:space="preserve"> (September 2014).  </w:t>
      </w:r>
      <w:r>
        <w:rPr>
          <w:rFonts w:ascii="Times New Roman" w:hAnsi="Times New Roman"/>
          <w:i/>
          <w:sz w:val="24"/>
          <w:szCs w:val="24"/>
        </w:rPr>
        <w:t xml:space="preserve">Where the Jobs Are:  the New Blue Collar.  </w:t>
      </w:r>
      <w:r>
        <w:rPr>
          <w:rFonts w:ascii="Times New Roman" w:hAnsi="Times New Roman"/>
          <w:sz w:val="24"/>
          <w:szCs w:val="24"/>
        </w:rPr>
        <w:t xml:space="preserve">USA Today:  </w:t>
      </w:r>
    </w:p>
    <w:p w14:paraId="6615FBC0" w14:textId="77777777" w:rsidR="00BE0259" w:rsidRPr="001E1B0F" w:rsidRDefault="00BE0259" w:rsidP="00BE0259">
      <w:pPr>
        <w:rPr>
          <w:rFonts w:ascii="Times New Roman" w:hAnsi="Times New Roman"/>
          <w:sz w:val="24"/>
          <w:szCs w:val="24"/>
        </w:rPr>
      </w:pPr>
      <w:r>
        <w:rPr>
          <w:rFonts w:ascii="Times New Roman" w:hAnsi="Times New Roman"/>
          <w:sz w:val="24"/>
          <w:szCs w:val="24"/>
        </w:rPr>
        <w:tab/>
      </w:r>
      <w:hyperlink r:id="rId58" w:history="1">
        <w:r w:rsidRPr="008E6A36">
          <w:rPr>
            <w:rStyle w:val="Hyperlink"/>
            <w:rFonts w:ascii="Times New Roman" w:hAnsi="Times New Roman"/>
            <w:sz w:val="24"/>
            <w:szCs w:val="24"/>
          </w:rPr>
          <w:t>www.usatoday.com</w:t>
        </w:r>
      </w:hyperlink>
      <w:r>
        <w:rPr>
          <w:rFonts w:ascii="Times New Roman" w:hAnsi="Times New Roman"/>
          <w:sz w:val="24"/>
          <w:szCs w:val="24"/>
        </w:rPr>
        <w:t xml:space="preserve"> </w:t>
      </w:r>
    </w:p>
    <w:p w14:paraId="014DCA42" w14:textId="77777777" w:rsidR="00643D87" w:rsidRDefault="00643D87" w:rsidP="00BE0259">
      <w:pPr>
        <w:rPr>
          <w:rFonts w:ascii="Times New Roman" w:hAnsi="Times New Roman"/>
          <w:sz w:val="24"/>
          <w:szCs w:val="24"/>
        </w:rPr>
      </w:pPr>
    </w:p>
    <w:p w14:paraId="7467E25E" w14:textId="77777777" w:rsidR="00BE0259" w:rsidRDefault="00BE0259" w:rsidP="00BE0259">
      <w:pPr>
        <w:rPr>
          <w:rFonts w:ascii="Times New Roman" w:hAnsi="Times New Roman"/>
          <w:i/>
          <w:sz w:val="24"/>
          <w:szCs w:val="24"/>
        </w:rPr>
      </w:pPr>
      <w:r>
        <w:rPr>
          <w:rFonts w:ascii="Times New Roman" w:hAnsi="Times New Roman"/>
          <w:sz w:val="24"/>
          <w:szCs w:val="24"/>
        </w:rPr>
        <w:lastRenderedPageBreak/>
        <w:t xml:space="preserve">Western Interstate Commission for Higher Education (WICHE) (October 2013).  </w:t>
      </w:r>
      <w:r>
        <w:rPr>
          <w:rFonts w:ascii="Times New Roman" w:hAnsi="Times New Roman"/>
          <w:i/>
          <w:sz w:val="24"/>
          <w:szCs w:val="24"/>
        </w:rPr>
        <w:t xml:space="preserve">Knocking at </w:t>
      </w:r>
    </w:p>
    <w:p w14:paraId="50642662" w14:textId="77777777" w:rsidR="00BE0259" w:rsidRDefault="00BE0259" w:rsidP="00BE0259">
      <w:pPr>
        <w:rPr>
          <w:rFonts w:ascii="Times New Roman" w:hAnsi="Times New Roman"/>
          <w:i/>
          <w:sz w:val="24"/>
          <w:szCs w:val="24"/>
        </w:rPr>
      </w:pPr>
      <w:r>
        <w:rPr>
          <w:rFonts w:ascii="Times New Roman" w:hAnsi="Times New Roman"/>
          <w:i/>
          <w:sz w:val="24"/>
          <w:szCs w:val="24"/>
        </w:rPr>
        <w:tab/>
      </w:r>
      <w:proofErr w:type="gramStart"/>
      <w:r>
        <w:rPr>
          <w:rFonts w:ascii="Times New Roman" w:hAnsi="Times New Roman"/>
          <w:i/>
          <w:sz w:val="24"/>
          <w:szCs w:val="24"/>
        </w:rPr>
        <w:t>the</w:t>
      </w:r>
      <w:proofErr w:type="gramEnd"/>
      <w:r>
        <w:rPr>
          <w:rFonts w:ascii="Times New Roman" w:hAnsi="Times New Roman"/>
          <w:i/>
          <w:sz w:val="24"/>
          <w:szCs w:val="24"/>
        </w:rPr>
        <w:t xml:space="preserve"> College Door.  Projections of High School Graduates by Sex and for Major </w:t>
      </w:r>
    </w:p>
    <w:p w14:paraId="2D216FB8" w14:textId="77777777" w:rsidR="00BE0259" w:rsidRDefault="00BE0259" w:rsidP="00BE0259">
      <w:pPr>
        <w:rPr>
          <w:rFonts w:ascii="Times New Roman" w:hAnsi="Times New Roman"/>
          <w:sz w:val="24"/>
          <w:szCs w:val="24"/>
        </w:rPr>
      </w:pPr>
      <w:r>
        <w:rPr>
          <w:rFonts w:ascii="Times New Roman" w:hAnsi="Times New Roman"/>
          <w:i/>
          <w:sz w:val="24"/>
          <w:szCs w:val="24"/>
        </w:rPr>
        <w:tab/>
      </w:r>
      <w:proofErr w:type="gramStart"/>
      <w:r>
        <w:rPr>
          <w:rFonts w:ascii="Times New Roman" w:hAnsi="Times New Roman"/>
          <w:i/>
          <w:sz w:val="24"/>
          <w:szCs w:val="24"/>
        </w:rPr>
        <w:t>Metropolitan Areas.</w:t>
      </w:r>
      <w:proofErr w:type="gramEnd"/>
      <w:r>
        <w:rPr>
          <w:rFonts w:ascii="Times New Roman" w:hAnsi="Times New Roman"/>
          <w:i/>
          <w:sz w:val="24"/>
          <w:szCs w:val="24"/>
        </w:rPr>
        <w:t xml:space="preserve">  </w:t>
      </w:r>
      <w:r>
        <w:rPr>
          <w:rFonts w:ascii="Times New Roman" w:hAnsi="Times New Roman"/>
          <w:i/>
          <w:sz w:val="24"/>
          <w:szCs w:val="24"/>
        </w:rPr>
        <w:tab/>
      </w:r>
      <w:r>
        <w:rPr>
          <w:rFonts w:ascii="Times New Roman" w:hAnsi="Times New Roman"/>
          <w:sz w:val="24"/>
          <w:szCs w:val="24"/>
        </w:rPr>
        <w:t>Boulder, Colorado:  WICHE.</w:t>
      </w:r>
    </w:p>
    <w:p w14:paraId="76C7B1D1" w14:textId="77777777" w:rsidR="00BE0259" w:rsidRDefault="00BE0259" w:rsidP="00BE0259">
      <w:pPr>
        <w:rPr>
          <w:rFonts w:ascii="Times New Roman" w:hAnsi="Times New Roman"/>
          <w:sz w:val="24"/>
          <w:szCs w:val="24"/>
        </w:rPr>
      </w:pPr>
    </w:p>
    <w:p w14:paraId="65FDA62B" w14:textId="77777777" w:rsidR="00BE0259" w:rsidRDefault="00BE0259" w:rsidP="00BE0259">
      <w:pPr>
        <w:rPr>
          <w:rFonts w:ascii="Times New Roman" w:hAnsi="Times New Roman"/>
          <w:i/>
          <w:sz w:val="24"/>
          <w:szCs w:val="24"/>
        </w:rPr>
      </w:pPr>
      <w:r>
        <w:rPr>
          <w:rFonts w:ascii="Times New Roman" w:hAnsi="Times New Roman"/>
          <w:sz w:val="24"/>
          <w:szCs w:val="24"/>
        </w:rPr>
        <w:t xml:space="preserve">The White House, Office of the Press Secretary (August 2013).  </w:t>
      </w:r>
      <w:r>
        <w:rPr>
          <w:rFonts w:ascii="Times New Roman" w:hAnsi="Times New Roman"/>
          <w:i/>
          <w:sz w:val="24"/>
          <w:szCs w:val="24"/>
        </w:rPr>
        <w:t xml:space="preserve">FACT SHEET on the </w:t>
      </w:r>
    </w:p>
    <w:p w14:paraId="4EDCBA94" w14:textId="77777777" w:rsidR="00BE0259" w:rsidRDefault="00BE0259" w:rsidP="00BE0259">
      <w:pPr>
        <w:rPr>
          <w:rFonts w:ascii="Times New Roman" w:hAnsi="Times New Roman"/>
          <w:i/>
          <w:sz w:val="24"/>
          <w:szCs w:val="24"/>
        </w:rPr>
      </w:pPr>
      <w:r>
        <w:rPr>
          <w:rFonts w:ascii="Times New Roman" w:hAnsi="Times New Roman"/>
          <w:i/>
          <w:sz w:val="24"/>
          <w:szCs w:val="24"/>
        </w:rPr>
        <w:tab/>
        <w:t xml:space="preserve">President’s Plan to make College More Affordable:  A Better Bargain for the Middle </w:t>
      </w:r>
    </w:p>
    <w:p w14:paraId="04EE9C62" w14:textId="77777777" w:rsidR="00BE0259" w:rsidRDefault="00BE0259" w:rsidP="00BE0259">
      <w:pPr>
        <w:rPr>
          <w:rFonts w:ascii="Times New Roman" w:hAnsi="Times New Roman"/>
          <w:sz w:val="24"/>
          <w:szCs w:val="24"/>
        </w:rPr>
      </w:pPr>
      <w:r>
        <w:rPr>
          <w:rFonts w:ascii="Times New Roman" w:hAnsi="Times New Roman"/>
          <w:i/>
          <w:sz w:val="24"/>
          <w:szCs w:val="24"/>
        </w:rPr>
        <w:tab/>
        <w:t xml:space="preserve">Class.  </w:t>
      </w:r>
      <w:r>
        <w:rPr>
          <w:rFonts w:ascii="Times New Roman" w:hAnsi="Times New Roman"/>
          <w:sz w:val="24"/>
          <w:szCs w:val="24"/>
        </w:rPr>
        <w:t xml:space="preserve">Press Release:  </w:t>
      </w:r>
      <w:hyperlink r:id="rId59" w:history="1">
        <w:r w:rsidRPr="008E6A36">
          <w:rPr>
            <w:rStyle w:val="Hyperlink"/>
            <w:rFonts w:ascii="Times New Roman" w:hAnsi="Times New Roman"/>
            <w:sz w:val="24"/>
            <w:szCs w:val="24"/>
          </w:rPr>
          <w:t>www.whitehouse.gov</w:t>
        </w:r>
      </w:hyperlink>
      <w:r>
        <w:rPr>
          <w:rFonts w:ascii="Times New Roman" w:hAnsi="Times New Roman"/>
          <w:sz w:val="24"/>
          <w:szCs w:val="24"/>
        </w:rPr>
        <w:t xml:space="preserve">  </w:t>
      </w:r>
    </w:p>
    <w:p w14:paraId="50F1FC32" w14:textId="77777777" w:rsidR="00BE0259" w:rsidRDefault="00BE0259" w:rsidP="00BE0259">
      <w:pPr>
        <w:rPr>
          <w:rFonts w:ascii="Times New Roman" w:hAnsi="Times New Roman"/>
          <w:sz w:val="24"/>
          <w:szCs w:val="24"/>
        </w:rPr>
      </w:pPr>
    </w:p>
    <w:p w14:paraId="6E64E486" w14:textId="77777777" w:rsidR="00BE0259" w:rsidRDefault="00BE0259" w:rsidP="00BE0259">
      <w:pPr>
        <w:rPr>
          <w:rFonts w:ascii="Times New Roman" w:hAnsi="Times New Roman"/>
          <w:i/>
          <w:sz w:val="24"/>
          <w:szCs w:val="24"/>
        </w:rPr>
      </w:pPr>
      <w:proofErr w:type="gramStart"/>
      <w:r>
        <w:rPr>
          <w:rFonts w:ascii="Times New Roman" w:hAnsi="Times New Roman"/>
          <w:sz w:val="24"/>
          <w:szCs w:val="24"/>
        </w:rPr>
        <w:t>The White House, Higher Education (2014).</w:t>
      </w:r>
      <w:proofErr w:type="gramEnd"/>
      <w:r>
        <w:rPr>
          <w:rFonts w:ascii="Times New Roman" w:hAnsi="Times New Roman"/>
          <w:sz w:val="24"/>
          <w:szCs w:val="24"/>
        </w:rPr>
        <w:t xml:space="preserve">  </w:t>
      </w:r>
      <w:proofErr w:type="gramStart"/>
      <w:r w:rsidRPr="00CC1001">
        <w:rPr>
          <w:rFonts w:ascii="Times New Roman" w:hAnsi="Times New Roman"/>
          <w:i/>
          <w:sz w:val="24"/>
          <w:szCs w:val="24"/>
        </w:rPr>
        <w:t>EDUCATION.</w:t>
      </w:r>
      <w:proofErr w:type="gramEnd"/>
      <w:r w:rsidRPr="00CC1001">
        <w:rPr>
          <w:rFonts w:ascii="Times New Roman" w:hAnsi="Times New Roman"/>
          <w:i/>
          <w:sz w:val="24"/>
          <w:szCs w:val="24"/>
        </w:rPr>
        <w:t xml:space="preserve">  Knowledge and Skills for the Jobs </w:t>
      </w:r>
    </w:p>
    <w:p w14:paraId="44971601" w14:textId="2F9FEB22" w:rsidR="00BE0259" w:rsidRPr="00BE0259" w:rsidRDefault="00BE0259" w:rsidP="00BE0259">
      <w:pPr>
        <w:ind w:firstLine="360"/>
        <w:rPr>
          <w:rFonts w:ascii="Times" w:hAnsi="Times"/>
          <w:sz w:val="24"/>
          <w:szCs w:val="24"/>
        </w:rPr>
      </w:pPr>
      <w:r>
        <w:rPr>
          <w:rFonts w:ascii="Times New Roman" w:hAnsi="Times New Roman"/>
          <w:i/>
          <w:sz w:val="24"/>
          <w:szCs w:val="24"/>
        </w:rPr>
        <w:tab/>
      </w:r>
      <w:proofErr w:type="gramStart"/>
      <w:r w:rsidRPr="00CC1001">
        <w:rPr>
          <w:rFonts w:ascii="Times New Roman" w:hAnsi="Times New Roman"/>
          <w:i/>
          <w:sz w:val="24"/>
          <w:szCs w:val="24"/>
        </w:rPr>
        <w:t>of</w:t>
      </w:r>
      <w:proofErr w:type="gramEnd"/>
      <w:r w:rsidRPr="00CC1001">
        <w:rPr>
          <w:rFonts w:ascii="Times New Roman" w:hAnsi="Times New Roman"/>
          <w:i/>
          <w:sz w:val="24"/>
          <w:szCs w:val="24"/>
        </w:rPr>
        <w:t xml:space="preserve"> the Future. </w:t>
      </w:r>
      <w:r>
        <w:rPr>
          <w:rFonts w:ascii="Times New Roman" w:hAnsi="Times New Roman"/>
          <w:sz w:val="24"/>
          <w:szCs w:val="24"/>
        </w:rPr>
        <w:t xml:space="preserve">  Issues: </w:t>
      </w:r>
      <w:hyperlink r:id="rId60" w:history="1">
        <w:r w:rsidRPr="00ED759B">
          <w:rPr>
            <w:rStyle w:val="Hyperlink"/>
            <w:rFonts w:ascii="Times New Roman" w:hAnsi="Times New Roman"/>
            <w:sz w:val="24"/>
            <w:szCs w:val="24"/>
          </w:rPr>
          <w:t>www.whitehouse.gov</w:t>
        </w:r>
      </w:hyperlink>
    </w:p>
    <w:p w14:paraId="5EFBA97C" w14:textId="77777777" w:rsidR="003D1EE2" w:rsidRPr="003D1EE2" w:rsidRDefault="003D1EE2" w:rsidP="001778BA">
      <w:pPr>
        <w:ind w:left="360" w:right="360"/>
        <w:rPr>
          <w:rFonts w:ascii="Times" w:hAnsi="Times"/>
          <w:b/>
          <w:sz w:val="28"/>
          <w:szCs w:val="28"/>
        </w:rPr>
      </w:pPr>
    </w:p>
    <w:p w14:paraId="678CA1D9" w14:textId="77777777" w:rsidR="001108EE" w:rsidRPr="001778BA" w:rsidRDefault="001108EE" w:rsidP="001778BA">
      <w:pPr>
        <w:ind w:left="360" w:right="360"/>
        <w:rPr>
          <w:rFonts w:ascii="Times" w:hAnsi="Times"/>
          <w:sz w:val="24"/>
          <w:szCs w:val="24"/>
        </w:rPr>
      </w:pPr>
    </w:p>
    <w:p w14:paraId="1347011D" w14:textId="77777777" w:rsidR="00757B3B" w:rsidRPr="001778BA" w:rsidRDefault="00757B3B" w:rsidP="001778BA">
      <w:pPr>
        <w:ind w:left="360" w:right="360"/>
        <w:rPr>
          <w:rFonts w:ascii="Times" w:hAnsi="Times"/>
          <w:sz w:val="24"/>
          <w:szCs w:val="24"/>
        </w:rPr>
      </w:pPr>
    </w:p>
    <w:p w14:paraId="26027E84" w14:textId="77777777" w:rsidR="00757B3B" w:rsidRPr="001778BA" w:rsidRDefault="00757B3B" w:rsidP="001778BA">
      <w:pPr>
        <w:ind w:left="360" w:right="360"/>
        <w:rPr>
          <w:rFonts w:ascii="Times" w:hAnsi="Times"/>
          <w:sz w:val="24"/>
          <w:szCs w:val="24"/>
        </w:rPr>
      </w:pPr>
    </w:p>
    <w:p w14:paraId="48BC64A5" w14:textId="77777777" w:rsidR="00757B3B" w:rsidRPr="001778BA" w:rsidRDefault="00757B3B" w:rsidP="001778BA">
      <w:pPr>
        <w:ind w:left="360" w:right="360"/>
        <w:rPr>
          <w:rFonts w:ascii="Times" w:hAnsi="Times"/>
          <w:sz w:val="24"/>
          <w:szCs w:val="24"/>
        </w:rPr>
      </w:pPr>
    </w:p>
    <w:p w14:paraId="250C33F8" w14:textId="77777777" w:rsidR="00BE0259" w:rsidRDefault="00BE0259" w:rsidP="001778BA">
      <w:pPr>
        <w:ind w:left="360" w:right="360"/>
        <w:jc w:val="center"/>
        <w:rPr>
          <w:rFonts w:ascii="Times" w:hAnsi="Times"/>
          <w:sz w:val="24"/>
          <w:szCs w:val="24"/>
        </w:rPr>
      </w:pPr>
    </w:p>
    <w:p w14:paraId="603288E8" w14:textId="77777777" w:rsidR="00BE0259" w:rsidRDefault="00BE0259" w:rsidP="001778BA">
      <w:pPr>
        <w:ind w:left="360" w:right="360"/>
        <w:jc w:val="center"/>
        <w:rPr>
          <w:rFonts w:ascii="Times" w:hAnsi="Times"/>
          <w:sz w:val="24"/>
          <w:szCs w:val="24"/>
        </w:rPr>
      </w:pPr>
    </w:p>
    <w:p w14:paraId="0DBB27FE" w14:textId="77777777" w:rsidR="00BE0259" w:rsidRDefault="00BE0259" w:rsidP="001778BA">
      <w:pPr>
        <w:ind w:left="360" w:right="360"/>
        <w:jc w:val="center"/>
        <w:rPr>
          <w:rFonts w:ascii="Times" w:hAnsi="Times"/>
          <w:sz w:val="24"/>
          <w:szCs w:val="24"/>
        </w:rPr>
      </w:pPr>
    </w:p>
    <w:p w14:paraId="5FF9EA7A" w14:textId="77777777" w:rsidR="00BE0259" w:rsidRDefault="00BE0259" w:rsidP="001778BA">
      <w:pPr>
        <w:ind w:left="360" w:right="360"/>
        <w:jc w:val="center"/>
        <w:rPr>
          <w:rFonts w:ascii="Times" w:hAnsi="Times"/>
          <w:sz w:val="24"/>
          <w:szCs w:val="24"/>
        </w:rPr>
      </w:pPr>
    </w:p>
    <w:p w14:paraId="11A534CC" w14:textId="77777777" w:rsidR="00BE0259" w:rsidRDefault="00BE0259" w:rsidP="001778BA">
      <w:pPr>
        <w:ind w:left="360" w:right="360"/>
        <w:jc w:val="center"/>
        <w:rPr>
          <w:rFonts w:ascii="Times" w:hAnsi="Times"/>
          <w:sz w:val="24"/>
          <w:szCs w:val="24"/>
        </w:rPr>
      </w:pPr>
    </w:p>
    <w:p w14:paraId="09E72DDC" w14:textId="77777777" w:rsidR="00BE0259" w:rsidRDefault="00BE0259" w:rsidP="001778BA">
      <w:pPr>
        <w:ind w:left="360" w:right="360"/>
        <w:jc w:val="center"/>
        <w:rPr>
          <w:rFonts w:ascii="Times" w:hAnsi="Times"/>
          <w:sz w:val="24"/>
          <w:szCs w:val="24"/>
        </w:rPr>
      </w:pPr>
    </w:p>
    <w:p w14:paraId="04D709CC" w14:textId="77777777" w:rsidR="00BE0259" w:rsidRDefault="00BE0259" w:rsidP="001778BA">
      <w:pPr>
        <w:ind w:left="360" w:right="360"/>
        <w:jc w:val="center"/>
        <w:rPr>
          <w:rFonts w:ascii="Times" w:hAnsi="Times"/>
          <w:sz w:val="24"/>
          <w:szCs w:val="24"/>
        </w:rPr>
      </w:pPr>
    </w:p>
    <w:p w14:paraId="489F856A" w14:textId="77777777" w:rsidR="00BE0259" w:rsidRDefault="00BE0259" w:rsidP="001778BA">
      <w:pPr>
        <w:ind w:left="360" w:right="360"/>
        <w:jc w:val="center"/>
        <w:rPr>
          <w:rFonts w:ascii="Times" w:hAnsi="Times"/>
          <w:sz w:val="24"/>
          <w:szCs w:val="24"/>
        </w:rPr>
      </w:pPr>
    </w:p>
    <w:p w14:paraId="2ACE1717" w14:textId="77777777" w:rsidR="00BE0259" w:rsidRDefault="00BE0259" w:rsidP="001778BA">
      <w:pPr>
        <w:ind w:left="360" w:right="360"/>
        <w:jc w:val="center"/>
        <w:rPr>
          <w:rFonts w:ascii="Times" w:hAnsi="Times"/>
          <w:sz w:val="24"/>
          <w:szCs w:val="24"/>
        </w:rPr>
      </w:pPr>
    </w:p>
    <w:p w14:paraId="3F589031" w14:textId="77777777" w:rsidR="00BE0259" w:rsidRDefault="00BE0259" w:rsidP="001778BA">
      <w:pPr>
        <w:ind w:left="360" w:right="360"/>
        <w:jc w:val="center"/>
        <w:rPr>
          <w:rFonts w:ascii="Times" w:hAnsi="Times"/>
          <w:sz w:val="24"/>
          <w:szCs w:val="24"/>
        </w:rPr>
      </w:pPr>
    </w:p>
    <w:p w14:paraId="43A0828A" w14:textId="77777777" w:rsidR="00BE0259" w:rsidRDefault="00BE0259" w:rsidP="001778BA">
      <w:pPr>
        <w:ind w:left="360" w:right="360"/>
        <w:jc w:val="center"/>
        <w:rPr>
          <w:rFonts w:ascii="Times" w:hAnsi="Times"/>
          <w:sz w:val="24"/>
          <w:szCs w:val="24"/>
        </w:rPr>
      </w:pPr>
    </w:p>
    <w:p w14:paraId="7FBCC0B2" w14:textId="77777777" w:rsidR="00BE0259" w:rsidRDefault="00BE0259" w:rsidP="001778BA">
      <w:pPr>
        <w:ind w:left="360" w:right="360"/>
        <w:jc w:val="center"/>
        <w:rPr>
          <w:rFonts w:ascii="Times" w:hAnsi="Times"/>
          <w:sz w:val="24"/>
          <w:szCs w:val="24"/>
        </w:rPr>
      </w:pPr>
    </w:p>
    <w:p w14:paraId="07396155" w14:textId="77777777" w:rsidR="00BE0259" w:rsidRDefault="00BE0259" w:rsidP="001778BA">
      <w:pPr>
        <w:ind w:left="360" w:right="360"/>
        <w:jc w:val="center"/>
        <w:rPr>
          <w:rFonts w:ascii="Times" w:hAnsi="Times"/>
          <w:sz w:val="24"/>
          <w:szCs w:val="24"/>
        </w:rPr>
      </w:pPr>
    </w:p>
    <w:p w14:paraId="3F57A650" w14:textId="77777777" w:rsidR="00BE0259" w:rsidRDefault="00BE0259" w:rsidP="001778BA">
      <w:pPr>
        <w:ind w:left="360" w:right="360"/>
        <w:jc w:val="center"/>
        <w:rPr>
          <w:rFonts w:ascii="Times" w:hAnsi="Times"/>
          <w:sz w:val="24"/>
          <w:szCs w:val="24"/>
        </w:rPr>
      </w:pPr>
    </w:p>
    <w:p w14:paraId="0F795E75" w14:textId="77777777" w:rsidR="00BE0259" w:rsidRDefault="00BE0259" w:rsidP="001F25E2">
      <w:pPr>
        <w:ind w:right="360"/>
        <w:rPr>
          <w:rFonts w:ascii="Times" w:hAnsi="Times"/>
          <w:sz w:val="24"/>
          <w:szCs w:val="24"/>
        </w:rPr>
      </w:pPr>
    </w:p>
    <w:p w14:paraId="3E2974CA" w14:textId="77777777" w:rsidR="00BE0259" w:rsidRDefault="00BE0259" w:rsidP="001778BA">
      <w:pPr>
        <w:ind w:left="360" w:right="360"/>
        <w:jc w:val="center"/>
        <w:rPr>
          <w:rFonts w:ascii="Times" w:hAnsi="Times"/>
          <w:sz w:val="24"/>
          <w:szCs w:val="24"/>
        </w:rPr>
      </w:pPr>
    </w:p>
    <w:p w14:paraId="57724266" w14:textId="77777777" w:rsidR="00BE0259" w:rsidRDefault="00BE0259" w:rsidP="001778BA">
      <w:pPr>
        <w:ind w:left="360" w:right="360"/>
        <w:jc w:val="center"/>
        <w:rPr>
          <w:rFonts w:ascii="Times" w:hAnsi="Times"/>
          <w:sz w:val="24"/>
          <w:szCs w:val="24"/>
        </w:rPr>
      </w:pPr>
    </w:p>
    <w:p w14:paraId="556A14CD" w14:textId="77777777" w:rsidR="00BE0259" w:rsidRDefault="00BE0259" w:rsidP="001778BA">
      <w:pPr>
        <w:ind w:left="360" w:right="360"/>
        <w:jc w:val="center"/>
        <w:rPr>
          <w:rFonts w:ascii="Times" w:hAnsi="Times"/>
          <w:sz w:val="24"/>
          <w:szCs w:val="24"/>
        </w:rPr>
      </w:pPr>
    </w:p>
    <w:p w14:paraId="61ACDCD4" w14:textId="3DE8612F" w:rsidR="00BE0259" w:rsidRDefault="00BE0259" w:rsidP="001778BA">
      <w:pPr>
        <w:ind w:left="360" w:right="360"/>
        <w:jc w:val="center"/>
        <w:rPr>
          <w:rFonts w:ascii="Times" w:hAnsi="Times"/>
          <w:sz w:val="24"/>
          <w:szCs w:val="24"/>
        </w:rPr>
      </w:pPr>
      <w:r w:rsidRPr="00991016">
        <w:rPr>
          <w:rFonts w:ascii="Times" w:hAnsi="Times" w:cs="Times New Roman"/>
          <w:noProof/>
          <w:sz w:val="24"/>
          <w:szCs w:val="24"/>
        </w:rPr>
        <w:drawing>
          <wp:inline distT="0" distB="0" distL="0" distR="0" wp14:anchorId="16E51F85" wp14:editId="6E3FFEAD">
            <wp:extent cx="2081530" cy="2081530"/>
            <wp:effectExtent l="0" t="0" r="127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cdlogo.jpg"/>
                    <pic:cNvPicPr/>
                  </pic:nvPicPr>
                  <pic:blipFill>
                    <a:blip r:embed="rId61">
                      <a:extLst>
                        <a:ext uri="{28A0092B-C50C-407E-A947-70E740481C1C}">
                          <a14:useLocalDpi xmlns:a14="http://schemas.microsoft.com/office/drawing/2010/main" val="0"/>
                        </a:ext>
                      </a:extLst>
                    </a:blip>
                    <a:stretch>
                      <a:fillRect/>
                    </a:stretch>
                  </pic:blipFill>
                  <pic:spPr>
                    <a:xfrm>
                      <a:off x="0" y="0"/>
                      <a:ext cx="2081530" cy="2081530"/>
                    </a:xfrm>
                    <a:prstGeom prst="rect">
                      <a:avLst/>
                    </a:prstGeom>
                  </pic:spPr>
                </pic:pic>
              </a:graphicData>
            </a:graphic>
          </wp:inline>
        </w:drawing>
      </w:r>
    </w:p>
    <w:p w14:paraId="3FA0A17C" w14:textId="77777777" w:rsidR="00BE0259" w:rsidRDefault="00BE0259" w:rsidP="001778BA">
      <w:pPr>
        <w:ind w:left="360" w:right="360"/>
        <w:jc w:val="center"/>
        <w:rPr>
          <w:rFonts w:ascii="Times" w:hAnsi="Times"/>
          <w:sz w:val="24"/>
          <w:szCs w:val="24"/>
        </w:rPr>
      </w:pPr>
    </w:p>
    <w:p w14:paraId="7E6DEDD9" w14:textId="4D79AEC2" w:rsidR="00757B3B" w:rsidRPr="001778BA" w:rsidRDefault="00757B3B" w:rsidP="000703DE">
      <w:pPr>
        <w:ind w:left="2160" w:right="360" w:firstLine="720"/>
        <w:rPr>
          <w:rFonts w:ascii="Times" w:hAnsi="Times"/>
          <w:sz w:val="24"/>
          <w:szCs w:val="24"/>
        </w:rPr>
      </w:pPr>
      <w:r w:rsidRPr="001778BA">
        <w:rPr>
          <w:rFonts w:ascii="Times" w:hAnsi="Times"/>
          <w:sz w:val="24"/>
          <w:szCs w:val="24"/>
        </w:rPr>
        <w:t>Peralta Community College District</w:t>
      </w:r>
    </w:p>
    <w:p w14:paraId="5A4A8ADA" w14:textId="77777777" w:rsidR="00757B3B" w:rsidRPr="001778BA" w:rsidRDefault="00757B3B" w:rsidP="000703DE">
      <w:pPr>
        <w:ind w:left="3240" w:right="360" w:firstLine="360"/>
        <w:rPr>
          <w:rFonts w:ascii="Times" w:hAnsi="Times"/>
          <w:sz w:val="24"/>
          <w:szCs w:val="24"/>
        </w:rPr>
      </w:pPr>
      <w:r w:rsidRPr="001778BA">
        <w:rPr>
          <w:rFonts w:ascii="Times" w:hAnsi="Times"/>
          <w:sz w:val="24"/>
          <w:szCs w:val="24"/>
        </w:rPr>
        <w:t>333 East 8</w:t>
      </w:r>
      <w:r w:rsidRPr="001778BA">
        <w:rPr>
          <w:rFonts w:ascii="Times" w:hAnsi="Times"/>
          <w:sz w:val="24"/>
          <w:szCs w:val="24"/>
          <w:vertAlign w:val="superscript"/>
        </w:rPr>
        <w:t>th</w:t>
      </w:r>
      <w:r w:rsidRPr="001778BA">
        <w:rPr>
          <w:rFonts w:ascii="Times" w:hAnsi="Times"/>
          <w:sz w:val="24"/>
          <w:szCs w:val="24"/>
        </w:rPr>
        <w:t xml:space="preserve"> Street</w:t>
      </w:r>
    </w:p>
    <w:p w14:paraId="78BDB21F" w14:textId="4B5D33D1" w:rsidR="00757B3B" w:rsidRPr="001778BA" w:rsidRDefault="000703DE" w:rsidP="000703DE">
      <w:pPr>
        <w:ind w:left="2880" w:right="360" w:firstLine="360"/>
        <w:rPr>
          <w:rFonts w:ascii="Times" w:hAnsi="Times"/>
          <w:sz w:val="24"/>
          <w:szCs w:val="24"/>
        </w:rPr>
      </w:pPr>
      <w:r>
        <w:rPr>
          <w:rFonts w:ascii="Times" w:hAnsi="Times"/>
          <w:sz w:val="24"/>
          <w:szCs w:val="24"/>
        </w:rPr>
        <w:t xml:space="preserve">    </w:t>
      </w:r>
      <w:r w:rsidR="00757B3B" w:rsidRPr="001778BA">
        <w:rPr>
          <w:rFonts w:ascii="Times" w:hAnsi="Times"/>
          <w:sz w:val="24"/>
          <w:szCs w:val="24"/>
        </w:rPr>
        <w:t>Oakland, CA 94606</w:t>
      </w:r>
    </w:p>
    <w:sectPr w:rsidR="00757B3B" w:rsidRPr="001778BA" w:rsidSect="00F22EE2">
      <w:footerReference w:type="even" r:id="rId62"/>
      <w:footerReference w:type="default" r:id="rId63"/>
      <w:pgSz w:w="12240" w:h="15840"/>
      <w:pgMar w:top="994" w:right="1440" w:bottom="1440" w:left="1354" w:header="720" w:footer="720" w:gutter="0"/>
      <w:pgBorders w:offsetFrom="page">
        <w:top w:val="single" w:sz="24" w:space="24" w:color="365F91" w:themeColor="accent1" w:themeShade="BF"/>
        <w:left w:val="single" w:sz="24" w:space="24" w:color="365F91" w:themeColor="accent1" w:themeShade="BF"/>
        <w:bottom w:val="single" w:sz="24" w:space="24" w:color="365F91" w:themeColor="accent1" w:themeShade="BF"/>
        <w:right w:val="single" w:sz="24" w:space="24" w:color="365F91" w:themeColor="accent1" w:themeShade="BF"/>
      </w:pgBorders>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86FBDF" w14:textId="77777777" w:rsidR="00435278" w:rsidRDefault="00435278" w:rsidP="00017EE5">
      <w:pPr>
        <w:spacing w:after="0" w:line="240" w:lineRule="auto"/>
      </w:pPr>
      <w:r>
        <w:separator/>
      </w:r>
    </w:p>
  </w:endnote>
  <w:endnote w:type="continuationSeparator" w:id="0">
    <w:p w14:paraId="5AFA2AEC" w14:textId="77777777" w:rsidR="00435278" w:rsidRDefault="00435278" w:rsidP="00017E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Adobe Garamond Pro">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621C83" w14:textId="77777777" w:rsidR="00C22B39" w:rsidRDefault="00C22B39" w:rsidP="008E61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2429BE" w14:textId="77777777" w:rsidR="00C22B39" w:rsidRDefault="00C22B39" w:rsidP="0008222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4A0F7" w14:textId="77777777" w:rsidR="00C22B39" w:rsidRDefault="00C22B39" w:rsidP="008E61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63798">
      <w:rPr>
        <w:rStyle w:val="PageNumber"/>
        <w:noProof/>
      </w:rPr>
      <w:t>46</w:t>
    </w:r>
    <w:r>
      <w:rPr>
        <w:rStyle w:val="PageNumber"/>
      </w:rPr>
      <w:fldChar w:fldCharType="end"/>
    </w:r>
  </w:p>
  <w:p w14:paraId="497B01D0" w14:textId="77777777" w:rsidR="00C22B39" w:rsidRDefault="00C22B39" w:rsidP="008E618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46CF5F" w14:textId="77777777" w:rsidR="00435278" w:rsidRDefault="00435278" w:rsidP="00017EE5">
      <w:pPr>
        <w:spacing w:after="0" w:line="240" w:lineRule="auto"/>
      </w:pPr>
      <w:r>
        <w:separator/>
      </w:r>
    </w:p>
  </w:footnote>
  <w:footnote w:type="continuationSeparator" w:id="0">
    <w:p w14:paraId="29654FA2" w14:textId="77777777" w:rsidR="00435278" w:rsidRDefault="00435278" w:rsidP="00017E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2D18E2"/>
    <w:multiLevelType w:val="hybridMultilevel"/>
    <w:tmpl w:val="BCEE7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AC03257"/>
    <w:multiLevelType w:val="hybridMultilevel"/>
    <w:tmpl w:val="F1A4A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45E454C"/>
    <w:multiLevelType w:val="hybridMultilevel"/>
    <w:tmpl w:val="61E4D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0B7940"/>
    <w:multiLevelType w:val="hybridMultilevel"/>
    <w:tmpl w:val="D44E5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A195902"/>
    <w:multiLevelType w:val="hybridMultilevel"/>
    <w:tmpl w:val="6A3291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52A959CA"/>
    <w:multiLevelType w:val="hybridMultilevel"/>
    <w:tmpl w:val="EBE66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36F00C8"/>
    <w:multiLevelType w:val="hybridMultilevel"/>
    <w:tmpl w:val="87DEC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51C6037"/>
    <w:multiLevelType w:val="hybridMultilevel"/>
    <w:tmpl w:val="B76EA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C3773F3"/>
    <w:multiLevelType w:val="hybridMultilevel"/>
    <w:tmpl w:val="0AE41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C480252"/>
    <w:multiLevelType w:val="hybridMultilevel"/>
    <w:tmpl w:val="C1767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85D744F"/>
    <w:multiLevelType w:val="hybridMultilevel"/>
    <w:tmpl w:val="B01C8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B35161C"/>
    <w:multiLevelType w:val="hybridMultilevel"/>
    <w:tmpl w:val="CBD68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11"/>
  </w:num>
  <w:num w:numId="4">
    <w:abstractNumId w:val="5"/>
  </w:num>
  <w:num w:numId="5">
    <w:abstractNumId w:val="9"/>
  </w:num>
  <w:num w:numId="6">
    <w:abstractNumId w:val="1"/>
  </w:num>
  <w:num w:numId="7">
    <w:abstractNumId w:val="8"/>
  </w:num>
  <w:num w:numId="8">
    <w:abstractNumId w:val="0"/>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6"/>
  </w:num>
  <w:num w:numId="12">
    <w:abstractNumId w:val="2"/>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7EE5"/>
    <w:rsid w:val="00005AA7"/>
    <w:rsid w:val="00006F46"/>
    <w:rsid w:val="000122B6"/>
    <w:rsid w:val="0001243B"/>
    <w:rsid w:val="00017EE5"/>
    <w:rsid w:val="00020A09"/>
    <w:rsid w:val="00027823"/>
    <w:rsid w:val="00033CEB"/>
    <w:rsid w:val="00037FA2"/>
    <w:rsid w:val="0004193E"/>
    <w:rsid w:val="00041BEE"/>
    <w:rsid w:val="00050331"/>
    <w:rsid w:val="00055178"/>
    <w:rsid w:val="00063E64"/>
    <w:rsid w:val="000703DE"/>
    <w:rsid w:val="00082227"/>
    <w:rsid w:val="00083514"/>
    <w:rsid w:val="00090AD2"/>
    <w:rsid w:val="00096855"/>
    <w:rsid w:val="000C6461"/>
    <w:rsid w:val="000C7F08"/>
    <w:rsid w:val="000E1DCE"/>
    <w:rsid w:val="000E787D"/>
    <w:rsid w:val="000F75C5"/>
    <w:rsid w:val="00106504"/>
    <w:rsid w:val="001108EE"/>
    <w:rsid w:val="0013557D"/>
    <w:rsid w:val="001367F8"/>
    <w:rsid w:val="001545B9"/>
    <w:rsid w:val="00161C99"/>
    <w:rsid w:val="001661BF"/>
    <w:rsid w:val="00172422"/>
    <w:rsid w:val="001778BA"/>
    <w:rsid w:val="0018218D"/>
    <w:rsid w:val="001867E6"/>
    <w:rsid w:val="001972C2"/>
    <w:rsid w:val="001A040F"/>
    <w:rsid w:val="001A1B9C"/>
    <w:rsid w:val="001C404C"/>
    <w:rsid w:val="001D61DE"/>
    <w:rsid w:val="001E1B0F"/>
    <w:rsid w:val="001E5594"/>
    <w:rsid w:val="001F25E2"/>
    <w:rsid w:val="001F2DCC"/>
    <w:rsid w:val="001F7FCA"/>
    <w:rsid w:val="0020074A"/>
    <w:rsid w:val="002016C5"/>
    <w:rsid w:val="00204FCA"/>
    <w:rsid w:val="0020625D"/>
    <w:rsid w:val="00211D50"/>
    <w:rsid w:val="00214FEF"/>
    <w:rsid w:val="00231B69"/>
    <w:rsid w:val="00233383"/>
    <w:rsid w:val="0023357A"/>
    <w:rsid w:val="00233965"/>
    <w:rsid w:val="00240670"/>
    <w:rsid w:val="0025005E"/>
    <w:rsid w:val="002515C9"/>
    <w:rsid w:val="00254E8F"/>
    <w:rsid w:val="00270534"/>
    <w:rsid w:val="0027099C"/>
    <w:rsid w:val="00273CA0"/>
    <w:rsid w:val="00274053"/>
    <w:rsid w:val="00277EFF"/>
    <w:rsid w:val="00284B69"/>
    <w:rsid w:val="00293513"/>
    <w:rsid w:val="00294C93"/>
    <w:rsid w:val="002A73B8"/>
    <w:rsid w:val="002B2E18"/>
    <w:rsid w:val="002B4E6E"/>
    <w:rsid w:val="002D150C"/>
    <w:rsid w:val="002D5946"/>
    <w:rsid w:val="002E0FDB"/>
    <w:rsid w:val="002F37F1"/>
    <w:rsid w:val="002F4DCD"/>
    <w:rsid w:val="00307112"/>
    <w:rsid w:val="00311DC9"/>
    <w:rsid w:val="0031254C"/>
    <w:rsid w:val="00314D2D"/>
    <w:rsid w:val="00317165"/>
    <w:rsid w:val="0033763A"/>
    <w:rsid w:val="00366E76"/>
    <w:rsid w:val="00371660"/>
    <w:rsid w:val="003750C7"/>
    <w:rsid w:val="00375D6A"/>
    <w:rsid w:val="003778D5"/>
    <w:rsid w:val="00377C5A"/>
    <w:rsid w:val="00385206"/>
    <w:rsid w:val="00387977"/>
    <w:rsid w:val="003953CC"/>
    <w:rsid w:val="003B30A0"/>
    <w:rsid w:val="003B5236"/>
    <w:rsid w:val="003D1EE2"/>
    <w:rsid w:val="003D788F"/>
    <w:rsid w:val="003E1EFE"/>
    <w:rsid w:val="003E2812"/>
    <w:rsid w:val="003E2BEF"/>
    <w:rsid w:val="003E367A"/>
    <w:rsid w:val="003F2006"/>
    <w:rsid w:val="003F3077"/>
    <w:rsid w:val="00401468"/>
    <w:rsid w:val="00422546"/>
    <w:rsid w:val="00435278"/>
    <w:rsid w:val="00435A5F"/>
    <w:rsid w:val="00440595"/>
    <w:rsid w:val="004640A9"/>
    <w:rsid w:val="00484516"/>
    <w:rsid w:val="004930C0"/>
    <w:rsid w:val="004A1D0C"/>
    <w:rsid w:val="004A6BCE"/>
    <w:rsid w:val="004C42D5"/>
    <w:rsid w:val="004C4602"/>
    <w:rsid w:val="004D21B2"/>
    <w:rsid w:val="004D5AE2"/>
    <w:rsid w:val="004E396B"/>
    <w:rsid w:val="004E3974"/>
    <w:rsid w:val="004F642E"/>
    <w:rsid w:val="00505DE9"/>
    <w:rsid w:val="00523A28"/>
    <w:rsid w:val="0053198B"/>
    <w:rsid w:val="005459F8"/>
    <w:rsid w:val="0054602F"/>
    <w:rsid w:val="00576959"/>
    <w:rsid w:val="00596C82"/>
    <w:rsid w:val="005A047A"/>
    <w:rsid w:val="005B3D56"/>
    <w:rsid w:val="005B673B"/>
    <w:rsid w:val="005C0E54"/>
    <w:rsid w:val="005C70C7"/>
    <w:rsid w:val="005D16B5"/>
    <w:rsid w:val="005D38DA"/>
    <w:rsid w:val="005E2C78"/>
    <w:rsid w:val="005F03C2"/>
    <w:rsid w:val="00616B38"/>
    <w:rsid w:val="006271B3"/>
    <w:rsid w:val="00631E0B"/>
    <w:rsid w:val="00635D59"/>
    <w:rsid w:val="00640B94"/>
    <w:rsid w:val="00643D87"/>
    <w:rsid w:val="00646636"/>
    <w:rsid w:val="00647321"/>
    <w:rsid w:val="0065211B"/>
    <w:rsid w:val="00655706"/>
    <w:rsid w:val="0067246F"/>
    <w:rsid w:val="00673A63"/>
    <w:rsid w:val="00674451"/>
    <w:rsid w:val="00674D25"/>
    <w:rsid w:val="00676A02"/>
    <w:rsid w:val="00681FD1"/>
    <w:rsid w:val="0068268F"/>
    <w:rsid w:val="006A2F9E"/>
    <w:rsid w:val="006B341A"/>
    <w:rsid w:val="006C2DA3"/>
    <w:rsid w:val="006C4D77"/>
    <w:rsid w:val="006D7D3F"/>
    <w:rsid w:val="006E0736"/>
    <w:rsid w:val="006E52A3"/>
    <w:rsid w:val="006E5C70"/>
    <w:rsid w:val="006E7FFD"/>
    <w:rsid w:val="006F41B4"/>
    <w:rsid w:val="00702AF8"/>
    <w:rsid w:val="00717501"/>
    <w:rsid w:val="00717A26"/>
    <w:rsid w:val="00722453"/>
    <w:rsid w:val="00726352"/>
    <w:rsid w:val="00730F45"/>
    <w:rsid w:val="0074113E"/>
    <w:rsid w:val="0075013B"/>
    <w:rsid w:val="00757B3B"/>
    <w:rsid w:val="007716D3"/>
    <w:rsid w:val="00774595"/>
    <w:rsid w:val="007762AE"/>
    <w:rsid w:val="00776DFA"/>
    <w:rsid w:val="007927F3"/>
    <w:rsid w:val="00792948"/>
    <w:rsid w:val="007A3E26"/>
    <w:rsid w:val="007B1D9C"/>
    <w:rsid w:val="007B752C"/>
    <w:rsid w:val="007E0CA6"/>
    <w:rsid w:val="00805347"/>
    <w:rsid w:val="008150A6"/>
    <w:rsid w:val="008261AC"/>
    <w:rsid w:val="00827F09"/>
    <w:rsid w:val="0084005B"/>
    <w:rsid w:val="008475E3"/>
    <w:rsid w:val="008522FB"/>
    <w:rsid w:val="00883C95"/>
    <w:rsid w:val="00891BF2"/>
    <w:rsid w:val="0089743F"/>
    <w:rsid w:val="008A0966"/>
    <w:rsid w:val="008A0A57"/>
    <w:rsid w:val="008C2B08"/>
    <w:rsid w:val="008D234B"/>
    <w:rsid w:val="008E07A8"/>
    <w:rsid w:val="008E6180"/>
    <w:rsid w:val="008F786F"/>
    <w:rsid w:val="00900661"/>
    <w:rsid w:val="00911402"/>
    <w:rsid w:val="00911676"/>
    <w:rsid w:val="0093141B"/>
    <w:rsid w:val="00931950"/>
    <w:rsid w:val="00936BED"/>
    <w:rsid w:val="00941BD7"/>
    <w:rsid w:val="00944097"/>
    <w:rsid w:val="0095794A"/>
    <w:rsid w:val="00957BE0"/>
    <w:rsid w:val="00961FF0"/>
    <w:rsid w:val="00963096"/>
    <w:rsid w:val="0096794E"/>
    <w:rsid w:val="009724DC"/>
    <w:rsid w:val="0098029E"/>
    <w:rsid w:val="00981D3A"/>
    <w:rsid w:val="00986573"/>
    <w:rsid w:val="009A5D44"/>
    <w:rsid w:val="009C453E"/>
    <w:rsid w:val="009C75C4"/>
    <w:rsid w:val="009D0545"/>
    <w:rsid w:val="009D5A12"/>
    <w:rsid w:val="009E0A0F"/>
    <w:rsid w:val="009E1BEF"/>
    <w:rsid w:val="009E73F2"/>
    <w:rsid w:val="009F7FAE"/>
    <w:rsid w:val="00A01085"/>
    <w:rsid w:val="00A0479D"/>
    <w:rsid w:val="00A078F3"/>
    <w:rsid w:val="00A11776"/>
    <w:rsid w:val="00A13793"/>
    <w:rsid w:val="00A31F4D"/>
    <w:rsid w:val="00A37BDA"/>
    <w:rsid w:val="00A40FEF"/>
    <w:rsid w:val="00A61CBC"/>
    <w:rsid w:val="00A779DE"/>
    <w:rsid w:val="00A86511"/>
    <w:rsid w:val="00AA08C2"/>
    <w:rsid w:val="00AA480C"/>
    <w:rsid w:val="00AB028C"/>
    <w:rsid w:val="00AB3A66"/>
    <w:rsid w:val="00AC5E24"/>
    <w:rsid w:val="00AE24CE"/>
    <w:rsid w:val="00AE4426"/>
    <w:rsid w:val="00AE6ECE"/>
    <w:rsid w:val="00AF159A"/>
    <w:rsid w:val="00AF7EDF"/>
    <w:rsid w:val="00B07F33"/>
    <w:rsid w:val="00B34F6E"/>
    <w:rsid w:val="00B40071"/>
    <w:rsid w:val="00B42C21"/>
    <w:rsid w:val="00B505C8"/>
    <w:rsid w:val="00B55798"/>
    <w:rsid w:val="00B63798"/>
    <w:rsid w:val="00B737D0"/>
    <w:rsid w:val="00B73E64"/>
    <w:rsid w:val="00B75191"/>
    <w:rsid w:val="00BB5392"/>
    <w:rsid w:val="00BB5C36"/>
    <w:rsid w:val="00BD0091"/>
    <w:rsid w:val="00BD4A5E"/>
    <w:rsid w:val="00BE0259"/>
    <w:rsid w:val="00BE130A"/>
    <w:rsid w:val="00BE3ED7"/>
    <w:rsid w:val="00BF081B"/>
    <w:rsid w:val="00BF36E1"/>
    <w:rsid w:val="00BF42E2"/>
    <w:rsid w:val="00C02B5D"/>
    <w:rsid w:val="00C07FD6"/>
    <w:rsid w:val="00C22B39"/>
    <w:rsid w:val="00C232F2"/>
    <w:rsid w:val="00C235A5"/>
    <w:rsid w:val="00C23873"/>
    <w:rsid w:val="00C335E0"/>
    <w:rsid w:val="00C41FAE"/>
    <w:rsid w:val="00C43BF1"/>
    <w:rsid w:val="00C9381F"/>
    <w:rsid w:val="00C96628"/>
    <w:rsid w:val="00CA00AA"/>
    <w:rsid w:val="00CA406F"/>
    <w:rsid w:val="00CC1001"/>
    <w:rsid w:val="00CC313B"/>
    <w:rsid w:val="00CD4250"/>
    <w:rsid w:val="00CE21B0"/>
    <w:rsid w:val="00CE7A45"/>
    <w:rsid w:val="00D15D6B"/>
    <w:rsid w:val="00D5080C"/>
    <w:rsid w:val="00D6118E"/>
    <w:rsid w:val="00D621EA"/>
    <w:rsid w:val="00D65F92"/>
    <w:rsid w:val="00D7541F"/>
    <w:rsid w:val="00D866B9"/>
    <w:rsid w:val="00D87013"/>
    <w:rsid w:val="00D92164"/>
    <w:rsid w:val="00D93D60"/>
    <w:rsid w:val="00DB01DD"/>
    <w:rsid w:val="00DB01EC"/>
    <w:rsid w:val="00DB2203"/>
    <w:rsid w:val="00DB4261"/>
    <w:rsid w:val="00DB4880"/>
    <w:rsid w:val="00DB6A81"/>
    <w:rsid w:val="00DC18BB"/>
    <w:rsid w:val="00DC1E97"/>
    <w:rsid w:val="00DC6FC1"/>
    <w:rsid w:val="00DE152B"/>
    <w:rsid w:val="00DE200A"/>
    <w:rsid w:val="00DE56BA"/>
    <w:rsid w:val="00DF22B3"/>
    <w:rsid w:val="00DF789D"/>
    <w:rsid w:val="00E001B3"/>
    <w:rsid w:val="00E00457"/>
    <w:rsid w:val="00E03753"/>
    <w:rsid w:val="00E05A5E"/>
    <w:rsid w:val="00E06A4D"/>
    <w:rsid w:val="00E35C27"/>
    <w:rsid w:val="00E360A3"/>
    <w:rsid w:val="00E430B8"/>
    <w:rsid w:val="00E451B4"/>
    <w:rsid w:val="00E456DE"/>
    <w:rsid w:val="00E51A11"/>
    <w:rsid w:val="00E552C8"/>
    <w:rsid w:val="00E64062"/>
    <w:rsid w:val="00E676BF"/>
    <w:rsid w:val="00E907E4"/>
    <w:rsid w:val="00E90D8B"/>
    <w:rsid w:val="00E96169"/>
    <w:rsid w:val="00E96FE1"/>
    <w:rsid w:val="00EA58B2"/>
    <w:rsid w:val="00EB67AF"/>
    <w:rsid w:val="00EC0DA3"/>
    <w:rsid w:val="00ED35D7"/>
    <w:rsid w:val="00ED3C22"/>
    <w:rsid w:val="00ED6FFE"/>
    <w:rsid w:val="00EF1B6C"/>
    <w:rsid w:val="00EF6EB1"/>
    <w:rsid w:val="00F01959"/>
    <w:rsid w:val="00F04E90"/>
    <w:rsid w:val="00F17982"/>
    <w:rsid w:val="00F22EE2"/>
    <w:rsid w:val="00F31025"/>
    <w:rsid w:val="00F402F4"/>
    <w:rsid w:val="00F4120E"/>
    <w:rsid w:val="00F4350F"/>
    <w:rsid w:val="00F504E9"/>
    <w:rsid w:val="00F55C6D"/>
    <w:rsid w:val="00F7364B"/>
    <w:rsid w:val="00F73C68"/>
    <w:rsid w:val="00F85388"/>
    <w:rsid w:val="00F91EE4"/>
    <w:rsid w:val="00F952DE"/>
    <w:rsid w:val="00F954FC"/>
    <w:rsid w:val="00F95C21"/>
    <w:rsid w:val="00FA2C51"/>
    <w:rsid w:val="00FB6D22"/>
    <w:rsid w:val="00FC1465"/>
    <w:rsid w:val="00FC4318"/>
    <w:rsid w:val="00FE6838"/>
    <w:rsid w:val="00FF03D0"/>
    <w:rsid w:val="00FF0E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FC4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Calibr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1EE4"/>
    <w:rPr>
      <w:rFonts w:ascii="Calibri" w:hAnsi="Calibri"/>
    </w:rPr>
  </w:style>
  <w:style w:type="paragraph" w:styleId="Heading3">
    <w:name w:val="heading 3"/>
    <w:basedOn w:val="Normal"/>
    <w:next w:val="Normal"/>
    <w:link w:val="Heading3Char"/>
    <w:qFormat/>
    <w:rsid w:val="009E73F2"/>
    <w:pPr>
      <w:keepNext/>
      <w:spacing w:before="240" w:after="60" w:line="240" w:lineRule="auto"/>
      <w:outlineLvl w:val="2"/>
    </w:pPr>
    <w:rPr>
      <w:rFonts w:ascii="Arial" w:eastAsia="Times New Roman" w:hAnsi="Arial" w:cs="Times New Roman"/>
      <w:b/>
      <w:sz w:val="26"/>
      <w:szCs w:val="26"/>
    </w:rPr>
  </w:style>
  <w:style w:type="paragraph" w:styleId="Heading5">
    <w:name w:val="heading 5"/>
    <w:basedOn w:val="Normal"/>
    <w:link w:val="Heading5Char"/>
    <w:uiPriority w:val="9"/>
    <w:qFormat/>
    <w:rsid w:val="00C07FD6"/>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imalAligned">
    <w:name w:val="Decimal Aligned"/>
    <w:basedOn w:val="Normal"/>
    <w:uiPriority w:val="40"/>
    <w:qFormat/>
    <w:rsid w:val="00C07FD6"/>
    <w:pPr>
      <w:tabs>
        <w:tab w:val="decimal" w:pos="360"/>
      </w:tabs>
    </w:pPr>
    <w:rPr>
      <w:rFonts w:asciiTheme="minorHAnsi" w:eastAsiaTheme="minorHAnsi" w:hAnsiTheme="minorHAnsi"/>
      <w:lang w:eastAsia="ja-JP"/>
    </w:rPr>
  </w:style>
  <w:style w:type="character" w:customStyle="1" w:styleId="Heading5Char">
    <w:name w:val="Heading 5 Char"/>
    <w:basedOn w:val="DefaultParagraphFont"/>
    <w:link w:val="Heading5"/>
    <w:uiPriority w:val="9"/>
    <w:rsid w:val="00C07FD6"/>
    <w:rPr>
      <w:rFonts w:ascii="Times New Roman" w:eastAsia="Times New Roman" w:hAnsi="Times New Roman" w:cs="Times New Roman"/>
      <w:b/>
      <w:bCs/>
      <w:sz w:val="20"/>
      <w:szCs w:val="20"/>
    </w:rPr>
  </w:style>
  <w:style w:type="character" w:styleId="Strong">
    <w:name w:val="Strong"/>
    <w:basedOn w:val="DefaultParagraphFont"/>
    <w:uiPriority w:val="22"/>
    <w:qFormat/>
    <w:rsid w:val="00C07FD6"/>
    <w:rPr>
      <w:b/>
      <w:bCs/>
    </w:rPr>
  </w:style>
  <w:style w:type="paragraph" w:styleId="ListParagraph">
    <w:name w:val="List Paragraph"/>
    <w:basedOn w:val="Normal"/>
    <w:uiPriority w:val="34"/>
    <w:qFormat/>
    <w:rsid w:val="00C07FD6"/>
    <w:pPr>
      <w:ind w:left="720"/>
      <w:contextualSpacing/>
    </w:pPr>
    <w:rPr>
      <w:rFonts w:cs="Times New Roman"/>
    </w:rPr>
  </w:style>
  <w:style w:type="character" w:styleId="SubtleEmphasis">
    <w:name w:val="Subtle Emphasis"/>
    <w:basedOn w:val="DefaultParagraphFont"/>
    <w:uiPriority w:val="19"/>
    <w:qFormat/>
    <w:rsid w:val="00C07FD6"/>
    <w:rPr>
      <w:i/>
      <w:iCs/>
      <w:color w:val="7F7F7F" w:themeColor="text1" w:themeTint="80"/>
    </w:rPr>
  </w:style>
  <w:style w:type="paragraph" w:styleId="Header">
    <w:name w:val="header"/>
    <w:basedOn w:val="Normal"/>
    <w:link w:val="HeaderChar"/>
    <w:uiPriority w:val="99"/>
    <w:unhideWhenUsed/>
    <w:rsid w:val="00017E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7EE5"/>
    <w:rPr>
      <w:rFonts w:ascii="Calibri" w:hAnsi="Calibri"/>
    </w:rPr>
  </w:style>
  <w:style w:type="paragraph" w:styleId="Footer">
    <w:name w:val="footer"/>
    <w:basedOn w:val="Normal"/>
    <w:link w:val="FooterChar"/>
    <w:uiPriority w:val="99"/>
    <w:unhideWhenUsed/>
    <w:rsid w:val="00017E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7EE5"/>
    <w:rPr>
      <w:rFonts w:ascii="Calibri" w:hAnsi="Calibri"/>
    </w:rPr>
  </w:style>
  <w:style w:type="paragraph" w:styleId="BalloonText">
    <w:name w:val="Balloon Text"/>
    <w:basedOn w:val="Normal"/>
    <w:link w:val="BalloonTextChar"/>
    <w:uiPriority w:val="99"/>
    <w:semiHidden/>
    <w:unhideWhenUsed/>
    <w:rsid w:val="00017E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7EE5"/>
    <w:rPr>
      <w:rFonts w:ascii="Tahoma" w:hAnsi="Tahoma" w:cs="Tahoma"/>
      <w:sz w:val="16"/>
      <w:szCs w:val="16"/>
    </w:rPr>
  </w:style>
  <w:style w:type="paragraph" w:customStyle="1" w:styleId="Default">
    <w:name w:val="Default"/>
    <w:rsid w:val="00E676BF"/>
    <w:pPr>
      <w:autoSpaceDE w:val="0"/>
      <w:autoSpaceDN w:val="0"/>
      <w:adjustRightInd w:val="0"/>
      <w:spacing w:after="0" w:line="240" w:lineRule="auto"/>
    </w:pPr>
    <w:rPr>
      <w:rFonts w:ascii="Arial" w:hAnsi="Arial" w:cs="Arial"/>
      <w:color w:val="000000"/>
      <w:sz w:val="24"/>
      <w:szCs w:val="24"/>
    </w:rPr>
  </w:style>
  <w:style w:type="character" w:customStyle="1" w:styleId="Heading3Char">
    <w:name w:val="Heading 3 Char"/>
    <w:basedOn w:val="DefaultParagraphFont"/>
    <w:link w:val="Heading3"/>
    <w:rsid w:val="009E73F2"/>
    <w:rPr>
      <w:rFonts w:ascii="Arial" w:eastAsia="Times New Roman" w:hAnsi="Arial" w:cs="Times New Roman"/>
      <w:b/>
      <w:sz w:val="26"/>
      <w:szCs w:val="26"/>
    </w:rPr>
  </w:style>
  <w:style w:type="paragraph" w:styleId="List">
    <w:name w:val="List"/>
    <w:basedOn w:val="Normal"/>
    <w:rsid w:val="009E73F2"/>
    <w:pPr>
      <w:spacing w:before="120" w:after="0" w:line="240" w:lineRule="auto"/>
      <w:ind w:left="360" w:hanging="360"/>
    </w:pPr>
    <w:rPr>
      <w:rFonts w:ascii="Verdana" w:eastAsia="Times New Roman" w:hAnsi="Verdana" w:cs="Times New Roman"/>
      <w:sz w:val="18"/>
      <w:szCs w:val="24"/>
    </w:rPr>
  </w:style>
  <w:style w:type="character" w:styleId="Hyperlink">
    <w:name w:val="Hyperlink"/>
    <w:basedOn w:val="DefaultParagraphFont"/>
    <w:uiPriority w:val="99"/>
    <w:unhideWhenUsed/>
    <w:rsid w:val="006271B3"/>
    <w:rPr>
      <w:color w:val="0000FF" w:themeColor="hyperlink"/>
      <w:u w:val="single"/>
    </w:rPr>
  </w:style>
  <w:style w:type="table" w:styleId="LightShading-Accent5">
    <w:name w:val="Light Shading Accent 5"/>
    <w:basedOn w:val="TableNormal"/>
    <w:uiPriority w:val="60"/>
    <w:rsid w:val="00C335E0"/>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ableGrid">
    <w:name w:val="Table Grid"/>
    <w:basedOn w:val="TableNormal"/>
    <w:uiPriority w:val="59"/>
    <w:rsid w:val="00C335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5">
    <w:name w:val="Light List Accent 5"/>
    <w:basedOn w:val="TableNormal"/>
    <w:uiPriority w:val="61"/>
    <w:rsid w:val="00C335E0"/>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Shading2-Accent5">
    <w:name w:val="Medium Shading 2 Accent 5"/>
    <w:basedOn w:val="TableNormal"/>
    <w:uiPriority w:val="64"/>
    <w:rsid w:val="00C335E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5">
    <w:name w:val="Medium Grid 3 Accent 5"/>
    <w:basedOn w:val="TableNormal"/>
    <w:uiPriority w:val="69"/>
    <w:rsid w:val="00C335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styleId="PageNumber">
    <w:name w:val="page number"/>
    <w:basedOn w:val="DefaultParagraphFont"/>
    <w:uiPriority w:val="99"/>
    <w:semiHidden/>
    <w:unhideWhenUsed/>
    <w:rsid w:val="00E001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Calibr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1EE4"/>
    <w:rPr>
      <w:rFonts w:ascii="Calibri" w:hAnsi="Calibri"/>
    </w:rPr>
  </w:style>
  <w:style w:type="paragraph" w:styleId="Heading3">
    <w:name w:val="heading 3"/>
    <w:basedOn w:val="Normal"/>
    <w:next w:val="Normal"/>
    <w:link w:val="Heading3Char"/>
    <w:qFormat/>
    <w:rsid w:val="009E73F2"/>
    <w:pPr>
      <w:keepNext/>
      <w:spacing w:before="240" w:after="60" w:line="240" w:lineRule="auto"/>
      <w:outlineLvl w:val="2"/>
    </w:pPr>
    <w:rPr>
      <w:rFonts w:ascii="Arial" w:eastAsia="Times New Roman" w:hAnsi="Arial" w:cs="Times New Roman"/>
      <w:b/>
      <w:sz w:val="26"/>
      <w:szCs w:val="26"/>
    </w:rPr>
  </w:style>
  <w:style w:type="paragraph" w:styleId="Heading5">
    <w:name w:val="heading 5"/>
    <w:basedOn w:val="Normal"/>
    <w:link w:val="Heading5Char"/>
    <w:uiPriority w:val="9"/>
    <w:qFormat/>
    <w:rsid w:val="00C07FD6"/>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imalAligned">
    <w:name w:val="Decimal Aligned"/>
    <w:basedOn w:val="Normal"/>
    <w:uiPriority w:val="40"/>
    <w:qFormat/>
    <w:rsid w:val="00C07FD6"/>
    <w:pPr>
      <w:tabs>
        <w:tab w:val="decimal" w:pos="360"/>
      </w:tabs>
    </w:pPr>
    <w:rPr>
      <w:rFonts w:asciiTheme="minorHAnsi" w:eastAsiaTheme="minorHAnsi" w:hAnsiTheme="minorHAnsi"/>
      <w:lang w:eastAsia="ja-JP"/>
    </w:rPr>
  </w:style>
  <w:style w:type="character" w:customStyle="1" w:styleId="Heading5Char">
    <w:name w:val="Heading 5 Char"/>
    <w:basedOn w:val="DefaultParagraphFont"/>
    <w:link w:val="Heading5"/>
    <w:uiPriority w:val="9"/>
    <w:rsid w:val="00C07FD6"/>
    <w:rPr>
      <w:rFonts w:ascii="Times New Roman" w:eastAsia="Times New Roman" w:hAnsi="Times New Roman" w:cs="Times New Roman"/>
      <w:b/>
      <w:bCs/>
      <w:sz w:val="20"/>
      <w:szCs w:val="20"/>
    </w:rPr>
  </w:style>
  <w:style w:type="character" w:styleId="Strong">
    <w:name w:val="Strong"/>
    <w:basedOn w:val="DefaultParagraphFont"/>
    <w:uiPriority w:val="22"/>
    <w:qFormat/>
    <w:rsid w:val="00C07FD6"/>
    <w:rPr>
      <w:b/>
      <w:bCs/>
    </w:rPr>
  </w:style>
  <w:style w:type="paragraph" w:styleId="ListParagraph">
    <w:name w:val="List Paragraph"/>
    <w:basedOn w:val="Normal"/>
    <w:uiPriority w:val="34"/>
    <w:qFormat/>
    <w:rsid w:val="00C07FD6"/>
    <w:pPr>
      <w:ind w:left="720"/>
      <w:contextualSpacing/>
    </w:pPr>
    <w:rPr>
      <w:rFonts w:cs="Times New Roman"/>
    </w:rPr>
  </w:style>
  <w:style w:type="character" w:styleId="SubtleEmphasis">
    <w:name w:val="Subtle Emphasis"/>
    <w:basedOn w:val="DefaultParagraphFont"/>
    <w:uiPriority w:val="19"/>
    <w:qFormat/>
    <w:rsid w:val="00C07FD6"/>
    <w:rPr>
      <w:i/>
      <w:iCs/>
      <w:color w:val="7F7F7F" w:themeColor="text1" w:themeTint="80"/>
    </w:rPr>
  </w:style>
  <w:style w:type="paragraph" w:styleId="Header">
    <w:name w:val="header"/>
    <w:basedOn w:val="Normal"/>
    <w:link w:val="HeaderChar"/>
    <w:uiPriority w:val="99"/>
    <w:unhideWhenUsed/>
    <w:rsid w:val="00017EE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7EE5"/>
    <w:rPr>
      <w:rFonts w:ascii="Calibri" w:hAnsi="Calibri"/>
    </w:rPr>
  </w:style>
  <w:style w:type="paragraph" w:styleId="Footer">
    <w:name w:val="footer"/>
    <w:basedOn w:val="Normal"/>
    <w:link w:val="FooterChar"/>
    <w:uiPriority w:val="99"/>
    <w:unhideWhenUsed/>
    <w:rsid w:val="00017E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7EE5"/>
    <w:rPr>
      <w:rFonts w:ascii="Calibri" w:hAnsi="Calibri"/>
    </w:rPr>
  </w:style>
  <w:style w:type="paragraph" w:styleId="BalloonText">
    <w:name w:val="Balloon Text"/>
    <w:basedOn w:val="Normal"/>
    <w:link w:val="BalloonTextChar"/>
    <w:uiPriority w:val="99"/>
    <w:semiHidden/>
    <w:unhideWhenUsed/>
    <w:rsid w:val="00017E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7EE5"/>
    <w:rPr>
      <w:rFonts w:ascii="Tahoma" w:hAnsi="Tahoma" w:cs="Tahoma"/>
      <w:sz w:val="16"/>
      <w:szCs w:val="16"/>
    </w:rPr>
  </w:style>
  <w:style w:type="paragraph" w:customStyle="1" w:styleId="Default">
    <w:name w:val="Default"/>
    <w:rsid w:val="00E676BF"/>
    <w:pPr>
      <w:autoSpaceDE w:val="0"/>
      <w:autoSpaceDN w:val="0"/>
      <w:adjustRightInd w:val="0"/>
      <w:spacing w:after="0" w:line="240" w:lineRule="auto"/>
    </w:pPr>
    <w:rPr>
      <w:rFonts w:ascii="Arial" w:hAnsi="Arial" w:cs="Arial"/>
      <w:color w:val="000000"/>
      <w:sz w:val="24"/>
      <w:szCs w:val="24"/>
    </w:rPr>
  </w:style>
  <w:style w:type="character" w:customStyle="1" w:styleId="Heading3Char">
    <w:name w:val="Heading 3 Char"/>
    <w:basedOn w:val="DefaultParagraphFont"/>
    <w:link w:val="Heading3"/>
    <w:rsid w:val="009E73F2"/>
    <w:rPr>
      <w:rFonts w:ascii="Arial" w:eastAsia="Times New Roman" w:hAnsi="Arial" w:cs="Times New Roman"/>
      <w:b/>
      <w:sz w:val="26"/>
      <w:szCs w:val="26"/>
    </w:rPr>
  </w:style>
  <w:style w:type="paragraph" w:styleId="List">
    <w:name w:val="List"/>
    <w:basedOn w:val="Normal"/>
    <w:rsid w:val="009E73F2"/>
    <w:pPr>
      <w:spacing w:before="120" w:after="0" w:line="240" w:lineRule="auto"/>
      <w:ind w:left="360" w:hanging="360"/>
    </w:pPr>
    <w:rPr>
      <w:rFonts w:ascii="Verdana" w:eastAsia="Times New Roman" w:hAnsi="Verdana" w:cs="Times New Roman"/>
      <w:sz w:val="18"/>
      <w:szCs w:val="24"/>
    </w:rPr>
  </w:style>
  <w:style w:type="character" w:styleId="Hyperlink">
    <w:name w:val="Hyperlink"/>
    <w:basedOn w:val="DefaultParagraphFont"/>
    <w:uiPriority w:val="99"/>
    <w:unhideWhenUsed/>
    <w:rsid w:val="006271B3"/>
    <w:rPr>
      <w:color w:val="0000FF" w:themeColor="hyperlink"/>
      <w:u w:val="single"/>
    </w:rPr>
  </w:style>
  <w:style w:type="table" w:styleId="LightShading-Accent5">
    <w:name w:val="Light Shading Accent 5"/>
    <w:basedOn w:val="TableNormal"/>
    <w:uiPriority w:val="60"/>
    <w:rsid w:val="00C335E0"/>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ableGrid">
    <w:name w:val="Table Grid"/>
    <w:basedOn w:val="TableNormal"/>
    <w:uiPriority w:val="59"/>
    <w:rsid w:val="00C335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5">
    <w:name w:val="Light List Accent 5"/>
    <w:basedOn w:val="TableNormal"/>
    <w:uiPriority w:val="61"/>
    <w:rsid w:val="00C335E0"/>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Shading2-Accent5">
    <w:name w:val="Medium Shading 2 Accent 5"/>
    <w:basedOn w:val="TableNormal"/>
    <w:uiPriority w:val="64"/>
    <w:rsid w:val="00C335E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5">
    <w:name w:val="Medium Grid 3 Accent 5"/>
    <w:basedOn w:val="TableNormal"/>
    <w:uiPriority w:val="69"/>
    <w:rsid w:val="00C335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styleId="PageNumber">
    <w:name w:val="page number"/>
    <w:basedOn w:val="DefaultParagraphFont"/>
    <w:uiPriority w:val="99"/>
    <w:semiHidden/>
    <w:unhideWhenUsed/>
    <w:rsid w:val="00E001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11826">
      <w:bodyDiv w:val="1"/>
      <w:marLeft w:val="0"/>
      <w:marRight w:val="0"/>
      <w:marTop w:val="0"/>
      <w:marBottom w:val="0"/>
      <w:divBdr>
        <w:top w:val="none" w:sz="0" w:space="0" w:color="auto"/>
        <w:left w:val="none" w:sz="0" w:space="0" w:color="auto"/>
        <w:bottom w:val="none" w:sz="0" w:space="0" w:color="auto"/>
        <w:right w:val="none" w:sz="0" w:space="0" w:color="auto"/>
      </w:divBdr>
    </w:div>
    <w:div w:id="168563315">
      <w:bodyDiv w:val="1"/>
      <w:marLeft w:val="0"/>
      <w:marRight w:val="0"/>
      <w:marTop w:val="0"/>
      <w:marBottom w:val="0"/>
      <w:divBdr>
        <w:top w:val="none" w:sz="0" w:space="0" w:color="auto"/>
        <w:left w:val="none" w:sz="0" w:space="0" w:color="auto"/>
        <w:bottom w:val="none" w:sz="0" w:space="0" w:color="auto"/>
        <w:right w:val="none" w:sz="0" w:space="0" w:color="auto"/>
      </w:divBdr>
    </w:div>
    <w:div w:id="199512706">
      <w:bodyDiv w:val="1"/>
      <w:marLeft w:val="0"/>
      <w:marRight w:val="0"/>
      <w:marTop w:val="0"/>
      <w:marBottom w:val="0"/>
      <w:divBdr>
        <w:top w:val="none" w:sz="0" w:space="0" w:color="auto"/>
        <w:left w:val="none" w:sz="0" w:space="0" w:color="auto"/>
        <w:bottom w:val="none" w:sz="0" w:space="0" w:color="auto"/>
        <w:right w:val="none" w:sz="0" w:space="0" w:color="auto"/>
      </w:divBdr>
    </w:div>
    <w:div w:id="324555616">
      <w:bodyDiv w:val="1"/>
      <w:marLeft w:val="0"/>
      <w:marRight w:val="0"/>
      <w:marTop w:val="0"/>
      <w:marBottom w:val="0"/>
      <w:divBdr>
        <w:top w:val="none" w:sz="0" w:space="0" w:color="auto"/>
        <w:left w:val="none" w:sz="0" w:space="0" w:color="auto"/>
        <w:bottom w:val="none" w:sz="0" w:space="0" w:color="auto"/>
        <w:right w:val="none" w:sz="0" w:space="0" w:color="auto"/>
      </w:divBdr>
      <w:divsChild>
        <w:div w:id="545801994">
          <w:marLeft w:val="547"/>
          <w:marRight w:val="0"/>
          <w:marTop w:val="0"/>
          <w:marBottom w:val="0"/>
          <w:divBdr>
            <w:top w:val="none" w:sz="0" w:space="0" w:color="auto"/>
            <w:left w:val="none" w:sz="0" w:space="0" w:color="auto"/>
            <w:bottom w:val="none" w:sz="0" w:space="0" w:color="auto"/>
            <w:right w:val="none" w:sz="0" w:space="0" w:color="auto"/>
          </w:divBdr>
        </w:div>
        <w:div w:id="510611165">
          <w:marLeft w:val="547"/>
          <w:marRight w:val="0"/>
          <w:marTop w:val="0"/>
          <w:marBottom w:val="0"/>
          <w:divBdr>
            <w:top w:val="none" w:sz="0" w:space="0" w:color="auto"/>
            <w:left w:val="none" w:sz="0" w:space="0" w:color="auto"/>
            <w:bottom w:val="none" w:sz="0" w:space="0" w:color="auto"/>
            <w:right w:val="none" w:sz="0" w:space="0" w:color="auto"/>
          </w:divBdr>
        </w:div>
        <w:div w:id="1193031022">
          <w:marLeft w:val="547"/>
          <w:marRight w:val="0"/>
          <w:marTop w:val="0"/>
          <w:marBottom w:val="0"/>
          <w:divBdr>
            <w:top w:val="none" w:sz="0" w:space="0" w:color="auto"/>
            <w:left w:val="none" w:sz="0" w:space="0" w:color="auto"/>
            <w:bottom w:val="none" w:sz="0" w:space="0" w:color="auto"/>
            <w:right w:val="none" w:sz="0" w:space="0" w:color="auto"/>
          </w:divBdr>
        </w:div>
        <w:div w:id="1312249454">
          <w:marLeft w:val="547"/>
          <w:marRight w:val="0"/>
          <w:marTop w:val="0"/>
          <w:marBottom w:val="0"/>
          <w:divBdr>
            <w:top w:val="none" w:sz="0" w:space="0" w:color="auto"/>
            <w:left w:val="none" w:sz="0" w:space="0" w:color="auto"/>
            <w:bottom w:val="none" w:sz="0" w:space="0" w:color="auto"/>
            <w:right w:val="none" w:sz="0" w:space="0" w:color="auto"/>
          </w:divBdr>
        </w:div>
        <w:div w:id="877933590">
          <w:marLeft w:val="547"/>
          <w:marRight w:val="0"/>
          <w:marTop w:val="0"/>
          <w:marBottom w:val="0"/>
          <w:divBdr>
            <w:top w:val="none" w:sz="0" w:space="0" w:color="auto"/>
            <w:left w:val="none" w:sz="0" w:space="0" w:color="auto"/>
            <w:bottom w:val="none" w:sz="0" w:space="0" w:color="auto"/>
            <w:right w:val="none" w:sz="0" w:space="0" w:color="auto"/>
          </w:divBdr>
        </w:div>
        <w:div w:id="2002544411">
          <w:marLeft w:val="547"/>
          <w:marRight w:val="0"/>
          <w:marTop w:val="0"/>
          <w:marBottom w:val="0"/>
          <w:divBdr>
            <w:top w:val="none" w:sz="0" w:space="0" w:color="auto"/>
            <w:left w:val="none" w:sz="0" w:space="0" w:color="auto"/>
            <w:bottom w:val="none" w:sz="0" w:space="0" w:color="auto"/>
            <w:right w:val="none" w:sz="0" w:space="0" w:color="auto"/>
          </w:divBdr>
        </w:div>
      </w:divsChild>
    </w:div>
    <w:div w:id="1490295016">
      <w:bodyDiv w:val="1"/>
      <w:marLeft w:val="0"/>
      <w:marRight w:val="0"/>
      <w:marTop w:val="0"/>
      <w:marBottom w:val="0"/>
      <w:divBdr>
        <w:top w:val="none" w:sz="0" w:space="0" w:color="auto"/>
        <w:left w:val="none" w:sz="0" w:space="0" w:color="auto"/>
        <w:bottom w:val="none" w:sz="0" w:space="0" w:color="auto"/>
        <w:right w:val="none" w:sz="0" w:space="0" w:color="auto"/>
      </w:divBdr>
    </w:div>
    <w:div w:id="1552376051">
      <w:bodyDiv w:val="1"/>
      <w:marLeft w:val="0"/>
      <w:marRight w:val="0"/>
      <w:marTop w:val="0"/>
      <w:marBottom w:val="0"/>
      <w:divBdr>
        <w:top w:val="none" w:sz="0" w:space="0" w:color="auto"/>
        <w:left w:val="none" w:sz="0" w:space="0" w:color="auto"/>
        <w:bottom w:val="none" w:sz="0" w:space="0" w:color="auto"/>
        <w:right w:val="none" w:sz="0" w:space="0" w:color="auto"/>
      </w:divBdr>
    </w:div>
    <w:div w:id="1819151543">
      <w:bodyDiv w:val="1"/>
      <w:marLeft w:val="0"/>
      <w:marRight w:val="0"/>
      <w:marTop w:val="0"/>
      <w:marBottom w:val="0"/>
      <w:divBdr>
        <w:top w:val="none" w:sz="0" w:space="0" w:color="auto"/>
        <w:left w:val="none" w:sz="0" w:space="0" w:color="auto"/>
        <w:bottom w:val="none" w:sz="0" w:space="0" w:color="auto"/>
        <w:right w:val="none" w:sz="0" w:space="0" w:color="auto"/>
      </w:divBdr>
    </w:div>
    <w:div w:id="1907229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diagramColors" Target="diagrams/colors1.xml"/><Relationship Id="rId63"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chart" Target="charts/chart2.xml"/><Relationship Id="rId53" Type="http://schemas.openxmlformats.org/officeDocument/2006/relationships/diagramLayout" Target="diagrams/layout1.xml"/><Relationship Id="rId58" Type="http://schemas.openxmlformats.org/officeDocument/2006/relationships/hyperlink" Target="http://www.usatoday.com" TargetMode="External"/><Relationship Id="rId5" Type="http://schemas.openxmlformats.org/officeDocument/2006/relationships/settings" Target="settings.xml"/><Relationship Id="rId61" Type="http://schemas.openxmlformats.org/officeDocument/2006/relationships/image" Target="media/image42.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38.jpg"/><Relationship Id="rId56" Type="http://schemas.microsoft.com/office/2007/relationships/diagramDrawing" Target="diagrams/drawing1.xm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6.jpg"/><Relationship Id="rId59" Type="http://schemas.openxmlformats.org/officeDocument/2006/relationships/hyperlink" Target="http://www.whitehouse.gov" TargetMode="Externa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diagramQuickStyle" Target="diagrams/quickStyle1.xm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39.JPG"/><Relationship Id="rId57" Type="http://schemas.openxmlformats.org/officeDocument/2006/relationships/hyperlink" Target="http://www.ssireview.org" TargetMode="External"/><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chart" Target="charts/chart1.xml"/><Relationship Id="rId52" Type="http://schemas.openxmlformats.org/officeDocument/2006/relationships/diagramData" Target="diagrams/data1.xml"/><Relationship Id="rId60" Type="http://schemas.openxmlformats.org/officeDocument/2006/relationships/hyperlink" Target="http://www.whitehouse.gov"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English Basic Skills Courses:  Fall 2013 Success Rate</a:t>
            </a:r>
          </a:p>
        </c:rich>
      </c:tx>
      <c:overlay val="0"/>
    </c:title>
    <c:autoTitleDeleted val="0"/>
    <c:plotArea>
      <c:layout/>
      <c:barChart>
        <c:barDir val="col"/>
        <c:grouping val="clustered"/>
        <c:varyColors val="0"/>
        <c:ser>
          <c:idx val="0"/>
          <c:order val="0"/>
          <c:tx>
            <c:strRef>
              <c:f>'Basic skills courses success'!$Q$5</c:f>
              <c:strCache>
                <c:ptCount val="1"/>
                <c:pt idx="0">
                  <c:v>Success Rate</c:v>
                </c:pt>
              </c:strCache>
            </c:strRef>
          </c:tx>
          <c:invertIfNegative val="0"/>
          <c:cat>
            <c:strRef>
              <c:f>'Basic skills courses success'!$P$6:$P$15</c:f>
              <c:strCache>
                <c:ptCount val="10"/>
                <c:pt idx="0">
                  <c:v>African American</c:v>
                </c:pt>
                <c:pt idx="1">
                  <c:v>American Indian</c:v>
                </c:pt>
                <c:pt idx="2">
                  <c:v>Asian</c:v>
                </c:pt>
                <c:pt idx="3">
                  <c:v>Filipino</c:v>
                </c:pt>
                <c:pt idx="4">
                  <c:v>Hispanic</c:v>
                </c:pt>
                <c:pt idx="5">
                  <c:v>Multiple</c:v>
                </c:pt>
                <c:pt idx="6">
                  <c:v>Other</c:v>
                </c:pt>
                <c:pt idx="7">
                  <c:v>Pacific Islander</c:v>
                </c:pt>
                <c:pt idx="8">
                  <c:v>White </c:v>
                </c:pt>
                <c:pt idx="9">
                  <c:v>Unknown</c:v>
                </c:pt>
              </c:strCache>
            </c:strRef>
          </c:cat>
          <c:val>
            <c:numRef>
              <c:f>'Basic skills courses success'!$Q$6:$Q$15</c:f>
              <c:numCache>
                <c:formatCode>0.0%</c:formatCode>
                <c:ptCount val="10"/>
                <c:pt idx="0">
                  <c:v>0.53488372093023195</c:v>
                </c:pt>
                <c:pt idx="1">
                  <c:v>0.8</c:v>
                </c:pt>
                <c:pt idx="2">
                  <c:v>0.69387755102040805</c:v>
                </c:pt>
                <c:pt idx="3">
                  <c:v>0.89473684210526305</c:v>
                </c:pt>
                <c:pt idx="4">
                  <c:v>0.71282051282051295</c:v>
                </c:pt>
                <c:pt idx="5">
                  <c:v>0.53508771929824495</c:v>
                </c:pt>
                <c:pt idx="6">
                  <c:v>1</c:v>
                </c:pt>
                <c:pt idx="7">
                  <c:v>0.33333333333333298</c:v>
                </c:pt>
                <c:pt idx="8">
                  <c:v>0.75806451612903203</c:v>
                </c:pt>
                <c:pt idx="9">
                  <c:v>0.60975609756097604</c:v>
                </c:pt>
              </c:numCache>
            </c:numRef>
          </c:val>
        </c:ser>
        <c:dLbls>
          <c:showLegendKey val="0"/>
          <c:showVal val="0"/>
          <c:showCatName val="0"/>
          <c:showSerName val="0"/>
          <c:showPercent val="0"/>
          <c:showBubbleSize val="0"/>
        </c:dLbls>
        <c:gapWidth val="150"/>
        <c:axId val="160656896"/>
        <c:axId val="163745728"/>
      </c:barChart>
      <c:catAx>
        <c:axId val="160656896"/>
        <c:scaling>
          <c:orientation val="minMax"/>
        </c:scaling>
        <c:delete val="0"/>
        <c:axPos val="b"/>
        <c:majorTickMark val="out"/>
        <c:minorTickMark val="none"/>
        <c:tickLblPos val="nextTo"/>
        <c:crossAx val="163745728"/>
        <c:crosses val="autoZero"/>
        <c:auto val="1"/>
        <c:lblAlgn val="ctr"/>
        <c:lblOffset val="100"/>
        <c:noMultiLvlLbl val="0"/>
      </c:catAx>
      <c:valAx>
        <c:axId val="163745728"/>
        <c:scaling>
          <c:orientation val="minMax"/>
          <c:max val="1"/>
        </c:scaling>
        <c:delete val="0"/>
        <c:axPos val="l"/>
        <c:majorGridlines/>
        <c:numFmt formatCode="0.0%" sourceLinked="1"/>
        <c:majorTickMark val="out"/>
        <c:minorTickMark val="none"/>
        <c:tickLblPos val="nextTo"/>
        <c:crossAx val="160656896"/>
        <c:crosses val="autoZero"/>
        <c:crossBetween val="between"/>
        <c:majorUnit val="0.2"/>
      </c:valAx>
      <c:spPr>
        <a:ln>
          <a:noFill/>
        </a:ln>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Math Basic Skills Courses: Fall 2013 Success Rate</a:t>
            </a:r>
          </a:p>
        </c:rich>
      </c:tx>
      <c:overlay val="0"/>
    </c:title>
    <c:autoTitleDeleted val="0"/>
    <c:plotArea>
      <c:layout/>
      <c:barChart>
        <c:barDir val="col"/>
        <c:grouping val="clustered"/>
        <c:varyColors val="0"/>
        <c:ser>
          <c:idx val="0"/>
          <c:order val="0"/>
          <c:tx>
            <c:strRef>
              <c:f>'Basic skills courses success'!$Q$22</c:f>
              <c:strCache>
                <c:ptCount val="1"/>
                <c:pt idx="0">
                  <c:v>Success Rate</c:v>
                </c:pt>
              </c:strCache>
            </c:strRef>
          </c:tx>
          <c:invertIfNegative val="0"/>
          <c:cat>
            <c:strRef>
              <c:f>'Basic skills courses success'!$P$23:$P$32</c:f>
              <c:strCache>
                <c:ptCount val="10"/>
                <c:pt idx="0">
                  <c:v>African American</c:v>
                </c:pt>
                <c:pt idx="1">
                  <c:v>American Indian</c:v>
                </c:pt>
                <c:pt idx="2">
                  <c:v>Asian</c:v>
                </c:pt>
                <c:pt idx="3">
                  <c:v>Filipino</c:v>
                </c:pt>
                <c:pt idx="4">
                  <c:v>Hispanic</c:v>
                </c:pt>
                <c:pt idx="5">
                  <c:v>Multiple</c:v>
                </c:pt>
                <c:pt idx="6">
                  <c:v>Other </c:v>
                </c:pt>
                <c:pt idx="7">
                  <c:v>Pacific Islander</c:v>
                </c:pt>
                <c:pt idx="8">
                  <c:v>White </c:v>
                </c:pt>
                <c:pt idx="9">
                  <c:v>Unknown</c:v>
                </c:pt>
              </c:strCache>
            </c:strRef>
          </c:cat>
          <c:val>
            <c:numRef>
              <c:f>'Basic skills courses success'!$Q$23:$Q$32</c:f>
              <c:numCache>
                <c:formatCode>0.0%</c:formatCode>
                <c:ptCount val="10"/>
                <c:pt idx="0">
                  <c:v>0.32067510548523198</c:v>
                </c:pt>
                <c:pt idx="1">
                  <c:v>0.5</c:v>
                </c:pt>
                <c:pt idx="2">
                  <c:v>0.60227272727272696</c:v>
                </c:pt>
                <c:pt idx="3">
                  <c:v>0.61904761904761896</c:v>
                </c:pt>
                <c:pt idx="4">
                  <c:v>0.48745519713261598</c:v>
                </c:pt>
                <c:pt idx="5">
                  <c:v>0.43564356435643597</c:v>
                </c:pt>
                <c:pt idx="6">
                  <c:v>1</c:v>
                </c:pt>
                <c:pt idx="7">
                  <c:v>0.5</c:v>
                </c:pt>
                <c:pt idx="8">
                  <c:v>0.66666666666666696</c:v>
                </c:pt>
                <c:pt idx="9">
                  <c:v>0.36585365853658502</c:v>
                </c:pt>
              </c:numCache>
            </c:numRef>
          </c:val>
        </c:ser>
        <c:dLbls>
          <c:showLegendKey val="0"/>
          <c:showVal val="0"/>
          <c:showCatName val="0"/>
          <c:showSerName val="0"/>
          <c:showPercent val="0"/>
          <c:showBubbleSize val="0"/>
        </c:dLbls>
        <c:gapWidth val="150"/>
        <c:axId val="164105216"/>
        <c:axId val="163748032"/>
      </c:barChart>
      <c:catAx>
        <c:axId val="164105216"/>
        <c:scaling>
          <c:orientation val="minMax"/>
        </c:scaling>
        <c:delete val="0"/>
        <c:axPos val="b"/>
        <c:majorTickMark val="out"/>
        <c:minorTickMark val="none"/>
        <c:tickLblPos val="nextTo"/>
        <c:crossAx val="163748032"/>
        <c:crosses val="autoZero"/>
        <c:auto val="1"/>
        <c:lblAlgn val="ctr"/>
        <c:lblOffset val="100"/>
        <c:noMultiLvlLbl val="0"/>
      </c:catAx>
      <c:valAx>
        <c:axId val="163748032"/>
        <c:scaling>
          <c:orientation val="minMax"/>
          <c:max val="1"/>
        </c:scaling>
        <c:delete val="0"/>
        <c:axPos val="l"/>
        <c:majorGridlines/>
        <c:numFmt formatCode="0.0%" sourceLinked="1"/>
        <c:majorTickMark val="out"/>
        <c:minorTickMark val="none"/>
        <c:tickLblPos val="nextTo"/>
        <c:crossAx val="164105216"/>
        <c:crosses val="autoZero"/>
        <c:crossBetween val="between"/>
        <c:majorUnit val="0.2"/>
      </c:valAx>
      <c:spPr>
        <a:ln>
          <a:noFill/>
        </a:ln>
      </c:spPr>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DF1957-409D-4FB1-AF03-B0D3FD526D9A}" type="doc">
      <dgm:prSet loTypeId="urn:microsoft.com/office/officeart/2005/8/layout/venn1" loCatId="relationship" qsTypeId="urn:microsoft.com/office/officeart/2005/8/quickstyle/simple1" qsCatId="simple" csTypeId="urn:microsoft.com/office/officeart/2005/8/colors/accent1_2" csCatId="accent1" phldr="1"/>
      <dgm:spPr/>
    </dgm:pt>
    <dgm:pt modelId="{8222536A-231D-409F-948A-FB15FA278247}">
      <dgm:prSet phldrT="[Text]" custT="1"/>
      <dgm:spPr/>
      <dgm:t>
        <a:bodyPr/>
        <a:lstStyle/>
        <a:p>
          <a:r>
            <a:rPr lang="en-US" sz="2000">
              <a:solidFill>
                <a:schemeClr val="tx1"/>
              </a:solidFill>
            </a:rPr>
            <a:t>Strategic Plan</a:t>
          </a:r>
        </a:p>
        <a:p>
          <a:r>
            <a:rPr lang="en-US" sz="2000">
              <a:solidFill>
                <a:schemeClr val="tx1"/>
              </a:solidFill>
            </a:rPr>
            <a:t>(6-year cycle)</a:t>
          </a:r>
        </a:p>
      </dgm:t>
    </dgm:pt>
    <dgm:pt modelId="{90E124D8-9773-466E-98CB-65B3BD775BEF}" type="parTrans" cxnId="{6589935C-DBA3-4D1D-9368-249496AD28CF}">
      <dgm:prSet/>
      <dgm:spPr/>
      <dgm:t>
        <a:bodyPr/>
        <a:lstStyle/>
        <a:p>
          <a:endParaRPr lang="en-US">
            <a:solidFill>
              <a:schemeClr val="tx1"/>
            </a:solidFill>
          </a:endParaRPr>
        </a:p>
      </dgm:t>
    </dgm:pt>
    <dgm:pt modelId="{39D7E1AC-794E-4315-BD2F-5A425B1F28C3}" type="sibTrans" cxnId="{6589935C-DBA3-4D1D-9368-249496AD28CF}">
      <dgm:prSet/>
      <dgm:spPr/>
      <dgm:t>
        <a:bodyPr/>
        <a:lstStyle/>
        <a:p>
          <a:endParaRPr lang="en-US">
            <a:solidFill>
              <a:schemeClr val="tx1"/>
            </a:solidFill>
          </a:endParaRPr>
        </a:p>
      </dgm:t>
    </dgm:pt>
    <dgm:pt modelId="{5844B222-DAE7-4621-8B5F-D55C77328D52}">
      <dgm:prSet phldrT="[Text]" custT="1"/>
      <dgm:spPr/>
      <dgm:t>
        <a:bodyPr/>
        <a:lstStyle/>
        <a:p>
          <a:r>
            <a:rPr lang="en-US" sz="2000">
              <a:solidFill>
                <a:schemeClr val="tx1"/>
              </a:solidFill>
            </a:rPr>
            <a:t>Program Review</a:t>
          </a:r>
        </a:p>
        <a:p>
          <a:r>
            <a:rPr lang="en-US" sz="2000">
              <a:solidFill>
                <a:schemeClr val="tx1"/>
              </a:solidFill>
            </a:rPr>
            <a:t>(3-year cycle)</a:t>
          </a:r>
        </a:p>
      </dgm:t>
    </dgm:pt>
    <dgm:pt modelId="{C2BA4C2B-B075-42DF-B8B5-63EE5D0483F6}" type="parTrans" cxnId="{5D182139-6653-4420-9EE7-2C99067DDD34}">
      <dgm:prSet/>
      <dgm:spPr/>
      <dgm:t>
        <a:bodyPr/>
        <a:lstStyle/>
        <a:p>
          <a:endParaRPr lang="en-US">
            <a:solidFill>
              <a:schemeClr val="tx1"/>
            </a:solidFill>
          </a:endParaRPr>
        </a:p>
      </dgm:t>
    </dgm:pt>
    <dgm:pt modelId="{A2907DCE-580A-40CE-A1C2-FD2414F10E03}" type="sibTrans" cxnId="{5D182139-6653-4420-9EE7-2C99067DDD34}">
      <dgm:prSet/>
      <dgm:spPr/>
      <dgm:t>
        <a:bodyPr/>
        <a:lstStyle/>
        <a:p>
          <a:endParaRPr lang="en-US">
            <a:solidFill>
              <a:schemeClr val="tx1"/>
            </a:solidFill>
          </a:endParaRPr>
        </a:p>
      </dgm:t>
    </dgm:pt>
    <dgm:pt modelId="{8E1BD423-F4FF-4098-A093-35C36820F821}">
      <dgm:prSet phldrT="[Text]" custT="1"/>
      <dgm:spPr>
        <a:ln>
          <a:solidFill>
            <a:schemeClr val="bg1"/>
          </a:solidFill>
        </a:ln>
      </dgm:spPr>
      <dgm:t>
        <a:bodyPr/>
        <a:lstStyle/>
        <a:p>
          <a:r>
            <a:rPr lang="en-US" sz="2000">
              <a:solidFill>
                <a:schemeClr val="tx1"/>
              </a:solidFill>
            </a:rPr>
            <a:t>Planning and Budgeting Integration Model (PBIM)</a:t>
          </a:r>
        </a:p>
        <a:p>
          <a:r>
            <a:rPr lang="en-US" sz="2000">
              <a:solidFill>
                <a:schemeClr val="tx1"/>
              </a:solidFill>
            </a:rPr>
            <a:t>(annual cycle)</a:t>
          </a:r>
        </a:p>
      </dgm:t>
    </dgm:pt>
    <dgm:pt modelId="{DAED266E-9517-4933-B082-481B4535DE9F}" type="sibTrans" cxnId="{461AB77F-012B-4440-B8E4-1A475CC16DC6}">
      <dgm:prSet/>
      <dgm:spPr/>
      <dgm:t>
        <a:bodyPr/>
        <a:lstStyle/>
        <a:p>
          <a:endParaRPr lang="en-US">
            <a:solidFill>
              <a:schemeClr val="tx1"/>
            </a:solidFill>
          </a:endParaRPr>
        </a:p>
      </dgm:t>
    </dgm:pt>
    <dgm:pt modelId="{5A3E9CF9-FF84-4A87-957B-94619196DAD8}" type="parTrans" cxnId="{461AB77F-012B-4440-B8E4-1A475CC16DC6}">
      <dgm:prSet/>
      <dgm:spPr/>
      <dgm:t>
        <a:bodyPr/>
        <a:lstStyle/>
        <a:p>
          <a:endParaRPr lang="en-US">
            <a:solidFill>
              <a:schemeClr val="tx1"/>
            </a:solidFill>
          </a:endParaRPr>
        </a:p>
      </dgm:t>
    </dgm:pt>
    <dgm:pt modelId="{DA68F5D7-E7EA-456F-9692-74456FBFFA0D}" type="pres">
      <dgm:prSet presAssocID="{81DF1957-409D-4FB1-AF03-B0D3FD526D9A}" presName="compositeShape" presStyleCnt="0">
        <dgm:presLayoutVars>
          <dgm:chMax val="7"/>
          <dgm:dir/>
          <dgm:resizeHandles val="exact"/>
        </dgm:presLayoutVars>
      </dgm:prSet>
      <dgm:spPr/>
    </dgm:pt>
    <dgm:pt modelId="{23AB2123-9A0D-4C26-9440-537B0A95B48D}" type="pres">
      <dgm:prSet presAssocID="{8E1BD423-F4FF-4098-A093-35C36820F821}" presName="circ1" presStyleLbl="vennNode1" presStyleIdx="0" presStyleCnt="3"/>
      <dgm:spPr/>
      <dgm:t>
        <a:bodyPr/>
        <a:lstStyle/>
        <a:p>
          <a:endParaRPr lang="en-US"/>
        </a:p>
      </dgm:t>
    </dgm:pt>
    <dgm:pt modelId="{B1A07514-85C6-446D-91E7-343E2B92BD84}" type="pres">
      <dgm:prSet presAssocID="{8E1BD423-F4FF-4098-A093-35C36820F821}" presName="circ1Tx" presStyleLbl="revTx" presStyleIdx="0" presStyleCnt="0">
        <dgm:presLayoutVars>
          <dgm:chMax val="0"/>
          <dgm:chPref val="0"/>
          <dgm:bulletEnabled val="1"/>
        </dgm:presLayoutVars>
      </dgm:prSet>
      <dgm:spPr/>
      <dgm:t>
        <a:bodyPr/>
        <a:lstStyle/>
        <a:p>
          <a:endParaRPr lang="en-US"/>
        </a:p>
      </dgm:t>
    </dgm:pt>
    <dgm:pt modelId="{4246484C-DB78-4484-B394-5765435A6701}" type="pres">
      <dgm:prSet presAssocID="{8222536A-231D-409F-948A-FB15FA278247}" presName="circ2" presStyleLbl="vennNode1" presStyleIdx="1" presStyleCnt="3" custLinFactNeighborX="0" custLinFactNeighborY="-221"/>
      <dgm:spPr/>
      <dgm:t>
        <a:bodyPr/>
        <a:lstStyle/>
        <a:p>
          <a:endParaRPr lang="en-US"/>
        </a:p>
      </dgm:t>
    </dgm:pt>
    <dgm:pt modelId="{058891B8-3269-4CC7-8532-B8ED5A57047B}" type="pres">
      <dgm:prSet presAssocID="{8222536A-231D-409F-948A-FB15FA278247}" presName="circ2Tx" presStyleLbl="revTx" presStyleIdx="0" presStyleCnt="0">
        <dgm:presLayoutVars>
          <dgm:chMax val="0"/>
          <dgm:chPref val="0"/>
          <dgm:bulletEnabled val="1"/>
        </dgm:presLayoutVars>
      </dgm:prSet>
      <dgm:spPr/>
      <dgm:t>
        <a:bodyPr/>
        <a:lstStyle/>
        <a:p>
          <a:endParaRPr lang="en-US"/>
        </a:p>
      </dgm:t>
    </dgm:pt>
    <dgm:pt modelId="{F6AD6C1A-4A77-4770-9628-240A6D294212}" type="pres">
      <dgm:prSet presAssocID="{5844B222-DAE7-4621-8B5F-D55C77328D52}" presName="circ3" presStyleLbl="vennNode1" presStyleIdx="2" presStyleCnt="3"/>
      <dgm:spPr/>
      <dgm:t>
        <a:bodyPr/>
        <a:lstStyle/>
        <a:p>
          <a:endParaRPr lang="en-US"/>
        </a:p>
      </dgm:t>
    </dgm:pt>
    <dgm:pt modelId="{D3962A69-ECC4-4954-AB2A-30BAAD978CB3}" type="pres">
      <dgm:prSet presAssocID="{5844B222-DAE7-4621-8B5F-D55C77328D52}" presName="circ3Tx" presStyleLbl="revTx" presStyleIdx="0" presStyleCnt="0">
        <dgm:presLayoutVars>
          <dgm:chMax val="0"/>
          <dgm:chPref val="0"/>
          <dgm:bulletEnabled val="1"/>
        </dgm:presLayoutVars>
      </dgm:prSet>
      <dgm:spPr/>
      <dgm:t>
        <a:bodyPr/>
        <a:lstStyle/>
        <a:p>
          <a:endParaRPr lang="en-US"/>
        </a:p>
      </dgm:t>
    </dgm:pt>
  </dgm:ptLst>
  <dgm:cxnLst>
    <dgm:cxn modelId="{6589935C-DBA3-4D1D-9368-249496AD28CF}" srcId="{81DF1957-409D-4FB1-AF03-B0D3FD526D9A}" destId="{8222536A-231D-409F-948A-FB15FA278247}" srcOrd="1" destOrd="0" parTransId="{90E124D8-9773-466E-98CB-65B3BD775BEF}" sibTransId="{39D7E1AC-794E-4315-BD2F-5A425B1F28C3}"/>
    <dgm:cxn modelId="{B06EBDC8-748C-44AA-9DF7-B17962C107B3}" type="presOf" srcId="{81DF1957-409D-4FB1-AF03-B0D3FD526D9A}" destId="{DA68F5D7-E7EA-456F-9692-74456FBFFA0D}" srcOrd="0" destOrd="0" presId="urn:microsoft.com/office/officeart/2005/8/layout/venn1"/>
    <dgm:cxn modelId="{C05D4628-360F-4EA8-8C86-A0C14C0506FB}" type="presOf" srcId="{8222536A-231D-409F-948A-FB15FA278247}" destId="{4246484C-DB78-4484-B394-5765435A6701}" srcOrd="0" destOrd="0" presId="urn:microsoft.com/office/officeart/2005/8/layout/venn1"/>
    <dgm:cxn modelId="{C3D0D798-784F-4EC6-A1C5-C4783771D156}" type="presOf" srcId="{5844B222-DAE7-4621-8B5F-D55C77328D52}" destId="{F6AD6C1A-4A77-4770-9628-240A6D294212}" srcOrd="0" destOrd="0" presId="urn:microsoft.com/office/officeart/2005/8/layout/venn1"/>
    <dgm:cxn modelId="{2D112DF0-115F-4A95-B126-ABE4F716656D}" type="presOf" srcId="{8222536A-231D-409F-948A-FB15FA278247}" destId="{058891B8-3269-4CC7-8532-B8ED5A57047B}" srcOrd="1" destOrd="0" presId="urn:microsoft.com/office/officeart/2005/8/layout/venn1"/>
    <dgm:cxn modelId="{5D182139-6653-4420-9EE7-2C99067DDD34}" srcId="{81DF1957-409D-4FB1-AF03-B0D3FD526D9A}" destId="{5844B222-DAE7-4621-8B5F-D55C77328D52}" srcOrd="2" destOrd="0" parTransId="{C2BA4C2B-B075-42DF-B8B5-63EE5D0483F6}" sibTransId="{A2907DCE-580A-40CE-A1C2-FD2414F10E03}"/>
    <dgm:cxn modelId="{461AB77F-012B-4440-B8E4-1A475CC16DC6}" srcId="{81DF1957-409D-4FB1-AF03-B0D3FD526D9A}" destId="{8E1BD423-F4FF-4098-A093-35C36820F821}" srcOrd="0" destOrd="0" parTransId="{5A3E9CF9-FF84-4A87-957B-94619196DAD8}" sibTransId="{DAED266E-9517-4933-B082-481B4535DE9F}"/>
    <dgm:cxn modelId="{27055A25-CDC1-4BFD-8E75-BB1A52500B7D}" type="presOf" srcId="{8E1BD423-F4FF-4098-A093-35C36820F821}" destId="{B1A07514-85C6-446D-91E7-343E2B92BD84}" srcOrd="1" destOrd="0" presId="urn:microsoft.com/office/officeart/2005/8/layout/venn1"/>
    <dgm:cxn modelId="{89BD51C7-32B0-4A44-8EAF-02E60A0A7BF8}" type="presOf" srcId="{8E1BD423-F4FF-4098-A093-35C36820F821}" destId="{23AB2123-9A0D-4C26-9440-537B0A95B48D}" srcOrd="0" destOrd="0" presId="urn:microsoft.com/office/officeart/2005/8/layout/venn1"/>
    <dgm:cxn modelId="{C6BB1841-B176-4218-B5B5-28BBA46FEB47}" type="presOf" srcId="{5844B222-DAE7-4621-8B5F-D55C77328D52}" destId="{D3962A69-ECC4-4954-AB2A-30BAAD978CB3}" srcOrd="1" destOrd="0" presId="urn:microsoft.com/office/officeart/2005/8/layout/venn1"/>
    <dgm:cxn modelId="{7F809FF2-E2F5-457A-9804-632258F0C5A3}" type="presParOf" srcId="{DA68F5D7-E7EA-456F-9692-74456FBFFA0D}" destId="{23AB2123-9A0D-4C26-9440-537B0A95B48D}" srcOrd="0" destOrd="0" presId="urn:microsoft.com/office/officeart/2005/8/layout/venn1"/>
    <dgm:cxn modelId="{C246B81C-163B-4541-86D0-F9A20FFD4794}" type="presParOf" srcId="{DA68F5D7-E7EA-456F-9692-74456FBFFA0D}" destId="{B1A07514-85C6-446D-91E7-343E2B92BD84}" srcOrd="1" destOrd="0" presId="urn:microsoft.com/office/officeart/2005/8/layout/venn1"/>
    <dgm:cxn modelId="{2588CEF8-17C4-4B53-A209-29003AE85E45}" type="presParOf" srcId="{DA68F5D7-E7EA-456F-9692-74456FBFFA0D}" destId="{4246484C-DB78-4484-B394-5765435A6701}" srcOrd="2" destOrd="0" presId="urn:microsoft.com/office/officeart/2005/8/layout/venn1"/>
    <dgm:cxn modelId="{BD650B1A-B1FD-4DB9-A9E5-C76D74F4CE42}" type="presParOf" srcId="{DA68F5D7-E7EA-456F-9692-74456FBFFA0D}" destId="{058891B8-3269-4CC7-8532-B8ED5A57047B}" srcOrd="3" destOrd="0" presId="urn:microsoft.com/office/officeart/2005/8/layout/venn1"/>
    <dgm:cxn modelId="{E4609106-086F-48AD-A385-80B64E5A5DFB}" type="presParOf" srcId="{DA68F5D7-E7EA-456F-9692-74456FBFFA0D}" destId="{F6AD6C1A-4A77-4770-9628-240A6D294212}" srcOrd="4" destOrd="0" presId="urn:microsoft.com/office/officeart/2005/8/layout/venn1"/>
    <dgm:cxn modelId="{A32A9B48-C57B-4596-BA15-A2B398D719E7}" type="presParOf" srcId="{DA68F5D7-E7EA-456F-9692-74456FBFFA0D}" destId="{D3962A69-ECC4-4954-AB2A-30BAAD978CB3}" srcOrd="5" destOrd="0" presId="urn:microsoft.com/office/officeart/2005/8/layout/venn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AB2123-9A0D-4C26-9440-537B0A95B48D}">
      <dsp:nvSpPr>
        <dsp:cNvPr id="0" name=""/>
        <dsp:cNvSpPr/>
      </dsp:nvSpPr>
      <dsp:spPr>
        <a:xfrm>
          <a:off x="1087576" y="271409"/>
          <a:ext cx="3014067" cy="3014067"/>
        </a:xfrm>
        <a:prstGeom prst="ellipse">
          <a:avLst/>
        </a:prstGeom>
        <a:solidFill>
          <a:schemeClr val="accent1">
            <a:alpha val="50000"/>
            <a:hueOff val="0"/>
            <a:satOff val="0"/>
            <a:lumOff val="0"/>
            <a:alphaOff val="0"/>
          </a:schemeClr>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889000">
            <a:lnSpc>
              <a:spcPct val="90000"/>
            </a:lnSpc>
            <a:spcBef>
              <a:spcPct val="0"/>
            </a:spcBef>
            <a:spcAft>
              <a:spcPct val="35000"/>
            </a:spcAft>
          </a:pPr>
          <a:r>
            <a:rPr lang="en-US" sz="2000" kern="1200">
              <a:solidFill>
                <a:schemeClr val="tx1"/>
              </a:solidFill>
            </a:rPr>
            <a:t>Planning and Budgeting Integration Model (PBIM)</a:t>
          </a:r>
        </a:p>
        <a:p>
          <a:pPr lvl="0" algn="ctr" defTabSz="889000">
            <a:lnSpc>
              <a:spcPct val="90000"/>
            </a:lnSpc>
            <a:spcBef>
              <a:spcPct val="0"/>
            </a:spcBef>
            <a:spcAft>
              <a:spcPct val="35000"/>
            </a:spcAft>
          </a:pPr>
          <a:r>
            <a:rPr lang="en-US" sz="2000" kern="1200">
              <a:solidFill>
                <a:schemeClr val="tx1"/>
              </a:solidFill>
            </a:rPr>
            <a:t>(annual cycle)</a:t>
          </a:r>
        </a:p>
      </dsp:txBody>
      <dsp:txXfrm>
        <a:off x="1489451" y="798871"/>
        <a:ext cx="2210316" cy="1356330"/>
      </dsp:txXfrm>
    </dsp:sp>
    <dsp:sp modelId="{4246484C-DB78-4484-B394-5765435A6701}">
      <dsp:nvSpPr>
        <dsp:cNvPr id="0" name=""/>
        <dsp:cNvSpPr/>
      </dsp:nvSpPr>
      <dsp:spPr>
        <a:xfrm>
          <a:off x="2175152" y="2148541"/>
          <a:ext cx="3014067" cy="301406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889000">
            <a:lnSpc>
              <a:spcPct val="90000"/>
            </a:lnSpc>
            <a:spcBef>
              <a:spcPct val="0"/>
            </a:spcBef>
            <a:spcAft>
              <a:spcPct val="35000"/>
            </a:spcAft>
          </a:pPr>
          <a:r>
            <a:rPr lang="en-US" sz="2000" kern="1200">
              <a:solidFill>
                <a:schemeClr val="tx1"/>
              </a:solidFill>
            </a:rPr>
            <a:t>Strategic Plan</a:t>
          </a:r>
        </a:p>
        <a:p>
          <a:pPr lvl="0" algn="ctr" defTabSz="889000">
            <a:lnSpc>
              <a:spcPct val="90000"/>
            </a:lnSpc>
            <a:spcBef>
              <a:spcPct val="0"/>
            </a:spcBef>
            <a:spcAft>
              <a:spcPct val="35000"/>
            </a:spcAft>
          </a:pPr>
          <a:r>
            <a:rPr lang="en-US" sz="2000" kern="1200">
              <a:solidFill>
                <a:schemeClr val="tx1"/>
              </a:solidFill>
            </a:rPr>
            <a:t>(6-year cycle)</a:t>
          </a:r>
        </a:p>
      </dsp:txBody>
      <dsp:txXfrm>
        <a:off x="3096954" y="2927175"/>
        <a:ext cx="1808440" cy="1657737"/>
      </dsp:txXfrm>
    </dsp:sp>
    <dsp:sp modelId="{F6AD6C1A-4A77-4770-9628-240A6D294212}">
      <dsp:nvSpPr>
        <dsp:cNvPr id="0" name=""/>
        <dsp:cNvSpPr/>
      </dsp:nvSpPr>
      <dsp:spPr>
        <a:xfrm>
          <a:off x="0" y="2155202"/>
          <a:ext cx="3014067" cy="301406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889000">
            <a:lnSpc>
              <a:spcPct val="90000"/>
            </a:lnSpc>
            <a:spcBef>
              <a:spcPct val="0"/>
            </a:spcBef>
            <a:spcAft>
              <a:spcPct val="35000"/>
            </a:spcAft>
          </a:pPr>
          <a:r>
            <a:rPr lang="en-US" sz="2000" kern="1200">
              <a:solidFill>
                <a:schemeClr val="tx1"/>
              </a:solidFill>
            </a:rPr>
            <a:t>Program Review</a:t>
          </a:r>
        </a:p>
        <a:p>
          <a:pPr lvl="0" algn="ctr" defTabSz="889000">
            <a:lnSpc>
              <a:spcPct val="90000"/>
            </a:lnSpc>
            <a:spcBef>
              <a:spcPct val="0"/>
            </a:spcBef>
            <a:spcAft>
              <a:spcPct val="35000"/>
            </a:spcAft>
          </a:pPr>
          <a:r>
            <a:rPr lang="en-US" sz="2000" kern="1200">
              <a:solidFill>
                <a:schemeClr val="tx1"/>
              </a:solidFill>
            </a:rPr>
            <a:t>(3-year cycle)</a:t>
          </a:r>
        </a:p>
      </dsp:txBody>
      <dsp:txXfrm>
        <a:off x="283824" y="2933836"/>
        <a:ext cx="1808440" cy="1657737"/>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8F7906-1D98-4A8A-85BE-14D020AB9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1</Pages>
  <Words>6424</Words>
  <Characters>36622</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Sanford</dc:creator>
  <cp:lastModifiedBy>Linda Sanford</cp:lastModifiedBy>
  <cp:revision>15</cp:revision>
  <cp:lastPrinted>2015-02-18T22:39:00Z</cp:lastPrinted>
  <dcterms:created xsi:type="dcterms:W3CDTF">2015-01-13T19:38:00Z</dcterms:created>
  <dcterms:modified xsi:type="dcterms:W3CDTF">2015-02-19T19:53:00Z</dcterms:modified>
</cp:coreProperties>
</file>