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rsidP="00137BAC">
      <w:pPr>
        <w:jc w:val="center"/>
        <w:rPr>
          <w:b/>
          <w:sz w:val="40"/>
          <w:szCs w:val="40"/>
        </w:rPr>
      </w:pPr>
      <w:r>
        <w:rPr>
          <w:b/>
          <w:sz w:val="40"/>
          <w:szCs w:val="40"/>
        </w:rPr>
        <w:t>ACCOUNT PAYABLES</w:t>
      </w:r>
    </w:p>
    <w:p w:rsidR="00137BAC" w:rsidRPr="00AF33BF" w:rsidRDefault="00137BAC" w:rsidP="00137BAC">
      <w:pPr>
        <w:jc w:val="center"/>
        <w:rPr>
          <w:b/>
          <w:sz w:val="40"/>
          <w:szCs w:val="40"/>
        </w:rPr>
      </w:pPr>
      <w:r w:rsidRPr="00AF33BF">
        <w:rPr>
          <w:b/>
          <w:sz w:val="40"/>
          <w:szCs w:val="40"/>
        </w:rPr>
        <w:t>POLICY AND PROCEDURES</w:t>
      </w:r>
    </w:p>
    <w:p w:rsidR="00137BAC" w:rsidRDefault="00137BAC" w:rsidP="00137BAC"/>
    <w:p w:rsidR="00137BAC" w:rsidRDefault="00FB4F24" w:rsidP="00137BAC">
      <w:r>
        <w:rPr>
          <w:noProof/>
        </w:rPr>
        <w:pict>
          <v:group id="Group 2" o:spid="_x0000_s1026" style="position:absolute;margin-left:163.55pt;margin-top:22pt;width:311.9pt;height:133.8pt;z-index:-251654144;mso-position-horizontal-relative:page" coordorigin="2774,-3894" coordsize="6238,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20;top:-3483;width:955;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OO8AAAA3QAAAA8AAABkcnMvZG93bnJldi54bWxET80KwjAMvgu+Q4ngTTtFRKZVZCB6deo9&#10;rHEdrulY65xvbwXBWz6+32x2va1FR62vHCuYTRMQxIXTFZcKrpfDZAXCB2SNtWNS8CYPu+1wsMFU&#10;uxefqctDKWII+xQVmBCaVEpfGLLop64hjtzdtRZDhG0pdYuvGG5rOU+SpbRYcWww2FBmqHjkT6ug&#10;OR0v2fOc5eb2vteuexz2Bd2UGo/6/RpEoD78xT/3Scf588USvt/EE+T2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BvrzjvAAAAN0AAAAPAAAAAAAAAAAAAAAAAJ8CAABkcnMv&#10;ZG93bnJldi54bWxQSwUGAAAAAAQABAD3AAAAiAMAAAAA&#10;">
              <v:imagedata r:id="rId8" o:title=""/>
            </v:shape>
            <v:shape id="Picture 4" o:spid="_x0000_s1028" type="#_x0000_t75" style="position:absolute;left:2774;top:-2879;width:6005;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ZOrEAAAA3QAAAA8AAABkcnMvZG93bnJldi54bWxET01rwkAQvQv+h2WEXqTZKKWVNKuoUOyl&#10;habqeciOSTQ7G3ZXjf76bqHQ2zze5+SL3rTiQs43lhVMkhQEcWl1w5WC7ffb4wyED8gaW8uk4EYe&#10;FvPhIMdM2yt/0aUIlYgh7DNUUIfQZVL6siaDPrEdceQO1hkMEbpKaofXGG5aOU3TZ2mw4dhQY0fr&#10;mspTcTYK7rgpWrM7rj52+7Fb7z/91hYzpR5G/fIVRKA+/Iv/3O86zp8+vcDvN/EEO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RZOrEAAAA3QAAAA8AAAAAAAAAAAAAAAAA&#10;nwIAAGRycy9kb3ducmV2LnhtbFBLBQYAAAAABAAEAPcAAACQAwAAAAA=&#10;">
              <v:imagedata r:id="rId9" o:title=""/>
            </v:shape>
            <v:shape id="Picture 5" o:spid="_x0000_s1029" type="#_x0000_t75" style="position:absolute;left:8258;top:-2975;width:754;height: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FMDHAAAA3QAAAA8AAABkcnMvZG93bnJldi54bWxEj0FPwzAMhe9I/IfISFzQljINhsqyCcEm&#10;cUJqt8tupjFtReOEJrQdvx4fkLjZes/vfV5vJ9epgfrYejZwO89AEVfetlwbOB72swdQMSFb7DyT&#10;gTNF2G4uL9aYWz9yQUOZaiUhHHM00KQUcq1j1ZDDOPeBWLQP3ztMsva1tj2OEu46vciye+2wZWlo&#10;MNBzQ9Vn+e0MfO3G4lS+c1idhqwI+5ebn7vlmzHXV9PTI6hEU/o3/12/WsFfLAVXvpER9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OFMDHAAAA3QAAAA8AAAAAAAAAAAAA&#10;AAAAnwIAAGRycy9kb3ducmV2LnhtbFBLBQYAAAAABAAEAPcAAACTAwAAAAA=&#10;">
              <v:imagedata r:id="rId10" o:title=""/>
            </v:shape>
            <v:shape id="Picture 6" o:spid="_x0000_s1030" type="#_x0000_t75" style="position:absolute;left:3482;top:-2394;width:4757;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YI4fEAAAA3QAAAA8AAABkcnMvZG93bnJldi54bWxET01rwkAQvQv9D8sUepFmo6ikqatooeCp&#10;YuKhxyE7TUKzsyG7buK/7xYKvc3jfc52P5lOBBpca1nBIklBEFdWt1wruJbvzxkI55E1dpZJwZ0c&#10;7HcPsy3m2o58oVD4WsQQdjkqaLzvcyld1ZBBl9ieOHJfdjDoIxxqqQccY7jp5DJNN9Jgy7GhwZ7e&#10;Gqq+i5tR8DEv2xAO4T4ei2rxWa6z+pw5pZ4ep8MrCE+T/xf/uU86zl+uXuD3m3iC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YI4fEAAAA3QAAAA8AAAAAAAAAAAAAAAAA&#10;nwIAAGRycy9kb3ducmV2LnhtbFBLBQYAAAAABAAEAPcAAACQAwAAAAA=&#10;">
              <v:imagedata r:id="rId11" o:title=""/>
            </v:shape>
            <v:shape id="Picture 7" o:spid="_x0000_s1031" type="#_x0000_t75" style="position:absolute;left:5566;top:-1904;width:58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LLabFAAAA3QAAAA8AAABkcnMvZG93bnJldi54bWxEj0FrwkAQhe8F/8MygpdSNwZaJHUVURRP&#10;BW1Bj0N2moRmZ+PuGtN/3zkIvc3w3rz3zWI1uFb1FGLj2cBsmoEiLr1tuDLw9bl7mYOKCdli65kM&#10;/FKE1XL0tMDC+jsfqT+lSkkIxwIN1Cl1hdaxrMlhnPqOWLRvHxwmWUOlbcC7hLtW51n2ph02LA01&#10;drSpqfw53ZyBm9WX+XUbPvrrJjuc9znaZ4fGTMbD+h1UoiH9mx/XByv4+avwyzcyg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yy2mxQAAAN0AAAAPAAAAAAAAAAAAAAAA&#10;AJ8CAABkcnMvZG93bnJldi54bWxQSwUGAAAAAAQABAD3AAAAkQMAAAAA&#10;">
              <v:imagedata r:id="rId12" o:title=""/>
            </v:shape>
            <v:shape id="Picture 8" o:spid="_x0000_s1032" type="#_x0000_t75" style="position:absolute;left:5115;top:-3894;width:1311;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YPzAAAAA3QAAAA8AAABkcnMvZG93bnJldi54bWxET82KwjAQvi/4DmGEva2piiLVKOJS9CTo&#10;7gMMydgWm0lJYtt9+40geJuP73c2u8E2oiMfascKppMMBLF2puZSwe9P8bUCESKywcYxKfijALvt&#10;6GODuXE9X6i7xlKkEA45KqhibHMpg67IYpi4ljhxN+ctxgR9KY3HPoXbRs6ybCkt1pwaKmzpUJG+&#10;Xx9Wge1W96NvwmV+LgrdP77ppEtS6nM87NcgIg3xLX65TybNny2m8PwmnS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g/MAAAADdAAAADwAAAAAAAAAAAAAAAACfAgAA&#10;ZHJzL2Rvd25yZXYueG1sUEsFBgAAAAAEAAQA9wAAAIwDAAAAAA==&#10;">
              <v:imagedata r:id="rId13" o:title=""/>
            </v:shape>
            <w10:wrap anchorx="page"/>
          </v:group>
        </w:pict>
      </w:r>
    </w:p>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rsidP="00137BAC"/>
    <w:p w:rsidR="00137BAC" w:rsidRDefault="00137BAC">
      <w:pPr>
        <w:rPr>
          <w:rFonts w:asciiTheme="majorHAnsi" w:eastAsiaTheme="majorEastAsia" w:hAnsiTheme="majorHAnsi" w:cstheme="majorBidi"/>
          <w:b/>
          <w:bCs/>
          <w:color w:val="345A8A" w:themeColor="accent1" w:themeShade="B5"/>
          <w:sz w:val="36"/>
          <w:szCs w:val="36"/>
        </w:rPr>
      </w:pPr>
      <w:r>
        <w:br w:type="page"/>
      </w:r>
    </w:p>
    <w:p w:rsidR="003B6DFB" w:rsidRDefault="003B6DFB" w:rsidP="00137BAC">
      <w:pPr>
        <w:pStyle w:val="Heading1"/>
        <w:jc w:val="center"/>
        <w:rPr>
          <w:rFonts w:ascii="Georgia" w:hAnsi="Georgia"/>
          <w:color w:val="auto"/>
          <w:sz w:val="48"/>
        </w:rPr>
      </w:pPr>
      <w:bookmarkStart w:id="0" w:name="peralta-community-college-district"/>
      <w:bookmarkStart w:id="1" w:name="_Toc520467311"/>
    </w:p>
    <w:p w:rsidR="003B6DFB" w:rsidRDefault="003B6DFB" w:rsidP="00137BAC">
      <w:pPr>
        <w:pStyle w:val="Heading1"/>
        <w:jc w:val="center"/>
        <w:rPr>
          <w:rFonts w:ascii="Georgia" w:hAnsi="Georgia"/>
          <w:color w:val="auto"/>
          <w:sz w:val="48"/>
        </w:rPr>
      </w:pPr>
    </w:p>
    <w:p w:rsidR="00F55FBA" w:rsidRPr="007C2D8F" w:rsidRDefault="00137BAC" w:rsidP="00137BAC">
      <w:pPr>
        <w:pStyle w:val="Heading1"/>
        <w:jc w:val="center"/>
        <w:rPr>
          <w:rFonts w:ascii="Georgia" w:hAnsi="Georgia"/>
          <w:color w:val="auto"/>
          <w:sz w:val="48"/>
        </w:rPr>
      </w:pPr>
      <w:bookmarkStart w:id="2" w:name="_Toc520469620"/>
      <w:r w:rsidRPr="007C2D8F">
        <w:rPr>
          <w:rFonts w:ascii="Georgia" w:hAnsi="Georgia"/>
          <w:color w:val="auto"/>
          <w:sz w:val="48"/>
        </w:rPr>
        <w:t>Peralta Community College District</w:t>
      </w:r>
      <w:bookmarkEnd w:id="0"/>
      <w:bookmarkEnd w:id="1"/>
      <w:bookmarkEnd w:id="2"/>
    </w:p>
    <w:p w:rsidR="00F55FBA" w:rsidRPr="007C2D8F" w:rsidRDefault="00137BAC" w:rsidP="00137BAC">
      <w:pPr>
        <w:pStyle w:val="Heading1"/>
        <w:jc w:val="center"/>
        <w:rPr>
          <w:rFonts w:ascii="Georgia" w:hAnsi="Georgia"/>
          <w:color w:val="auto"/>
          <w:sz w:val="40"/>
        </w:rPr>
      </w:pPr>
      <w:bookmarkStart w:id="3" w:name="accounts-payable-department"/>
      <w:bookmarkStart w:id="4" w:name="_Toc520467312"/>
      <w:bookmarkStart w:id="5" w:name="_Toc520469621"/>
      <w:r w:rsidRPr="007C2D8F">
        <w:rPr>
          <w:rFonts w:ascii="Georgia" w:hAnsi="Georgia"/>
          <w:color w:val="auto"/>
          <w:sz w:val="40"/>
        </w:rPr>
        <w:t>Accounts Payable Department</w:t>
      </w:r>
      <w:bookmarkEnd w:id="3"/>
      <w:bookmarkEnd w:id="4"/>
      <w:bookmarkEnd w:id="5"/>
    </w:p>
    <w:p w:rsidR="00137BAC" w:rsidRDefault="00137BAC" w:rsidP="00137BAC">
      <w:pPr>
        <w:pStyle w:val="Heading1"/>
        <w:ind w:left="2160" w:right="2970"/>
        <w:jc w:val="center"/>
        <w:rPr>
          <w:rFonts w:ascii="Georgia" w:hAnsi="Georgia"/>
          <w:i/>
          <w:color w:val="auto"/>
          <w:sz w:val="28"/>
        </w:rPr>
      </w:pPr>
      <w:bookmarkStart w:id="6" w:name="compilation-of-policies-and-procedures"/>
    </w:p>
    <w:p w:rsidR="00F55FBA" w:rsidRPr="00137BAC" w:rsidRDefault="00137BAC" w:rsidP="00581DAE">
      <w:pPr>
        <w:pStyle w:val="Heading1"/>
        <w:ind w:left="1800" w:right="1890"/>
        <w:jc w:val="center"/>
        <w:rPr>
          <w:rFonts w:ascii="Georgia" w:hAnsi="Georgia"/>
          <w:i/>
          <w:color w:val="auto"/>
          <w:sz w:val="28"/>
        </w:rPr>
      </w:pPr>
      <w:bookmarkStart w:id="7" w:name="_Toc520467313"/>
      <w:bookmarkStart w:id="8" w:name="_Toc520469622"/>
      <w:r w:rsidRPr="00137BAC">
        <w:rPr>
          <w:rFonts w:ascii="Georgia" w:hAnsi="Georgia"/>
          <w:i/>
          <w:color w:val="auto"/>
          <w:sz w:val="28"/>
        </w:rPr>
        <w:t>Compilation of Policies and Procedures</w:t>
      </w:r>
      <w:bookmarkEnd w:id="6"/>
      <w:bookmarkEnd w:id="7"/>
      <w:bookmarkEnd w:id="8"/>
    </w:p>
    <w:p w:rsidR="00F55FBA" w:rsidRPr="00137BAC" w:rsidRDefault="00581DAE" w:rsidP="00581DAE">
      <w:pPr>
        <w:pStyle w:val="Heading2"/>
        <w:ind w:left="1800" w:right="1890"/>
        <w:jc w:val="center"/>
        <w:rPr>
          <w:rFonts w:ascii="Georgia" w:hAnsi="Georgia"/>
          <w:i/>
          <w:color w:val="auto"/>
          <w:sz w:val="28"/>
        </w:rPr>
      </w:pPr>
      <w:bookmarkStart w:id="9" w:name="based-on-the-board-policies-and-best"/>
      <w:bookmarkStart w:id="10" w:name="_Toc520467314"/>
      <w:bookmarkStart w:id="11" w:name="_Toc520469623"/>
      <w:r>
        <w:rPr>
          <w:rFonts w:ascii="Georgia" w:hAnsi="Georgia"/>
          <w:i/>
          <w:color w:val="auto"/>
          <w:sz w:val="28"/>
        </w:rPr>
        <w:t xml:space="preserve">Based on the Board Policies </w:t>
      </w:r>
      <w:r>
        <w:rPr>
          <w:rFonts w:ascii="Georgia" w:hAnsi="Georgia"/>
          <w:i/>
          <w:color w:val="auto"/>
          <w:sz w:val="28"/>
        </w:rPr>
        <w:br/>
        <w:t xml:space="preserve">and </w:t>
      </w:r>
      <w:r w:rsidR="00137BAC" w:rsidRPr="00137BAC">
        <w:rPr>
          <w:rFonts w:ascii="Georgia" w:hAnsi="Georgia"/>
          <w:i/>
          <w:color w:val="auto"/>
          <w:sz w:val="28"/>
        </w:rPr>
        <w:t>Best</w:t>
      </w:r>
      <w:bookmarkStart w:id="12" w:name="for-use-by-accounts-payable-department"/>
      <w:bookmarkEnd w:id="9"/>
      <w:r>
        <w:rPr>
          <w:rFonts w:ascii="Georgia" w:hAnsi="Georgia"/>
          <w:i/>
          <w:color w:val="auto"/>
          <w:sz w:val="28"/>
        </w:rPr>
        <w:t xml:space="preserve"> </w:t>
      </w:r>
      <w:r w:rsidR="00137BAC" w:rsidRPr="00137BAC">
        <w:rPr>
          <w:rFonts w:ascii="Georgia" w:hAnsi="Georgia"/>
          <w:i/>
          <w:color w:val="auto"/>
          <w:sz w:val="28"/>
        </w:rPr>
        <w:t xml:space="preserve">For Use by </w:t>
      </w:r>
      <w:r>
        <w:rPr>
          <w:rFonts w:ascii="Georgia" w:hAnsi="Georgia"/>
          <w:i/>
          <w:color w:val="auto"/>
          <w:sz w:val="28"/>
        </w:rPr>
        <w:br/>
      </w:r>
      <w:r w:rsidR="00137BAC" w:rsidRPr="00137BAC">
        <w:rPr>
          <w:rFonts w:ascii="Georgia" w:hAnsi="Georgia"/>
          <w:i/>
          <w:color w:val="auto"/>
          <w:sz w:val="28"/>
        </w:rPr>
        <w:t>Accounts Payable Department</w:t>
      </w:r>
      <w:bookmarkEnd w:id="10"/>
      <w:bookmarkEnd w:id="11"/>
      <w:bookmarkEnd w:id="12"/>
    </w:p>
    <w:p w:rsidR="00137BAC" w:rsidRDefault="00137BAC">
      <w:pPr>
        <w:pStyle w:val="Heading3"/>
        <w:rPr>
          <w:rFonts w:ascii="Georgia" w:hAnsi="Georgia"/>
          <w:color w:val="auto"/>
        </w:rPr>
      </w:pPr>
      <w:bookmarkStart w:id="13" w:name="as-compiled-by-accounts-payable-staff"/>
    </w:p>
    <w:p w:rsidR="00F55FBA" w:rsidRPr="00581DAE" w:rsidRDefault="00137BAC" w:rsidP="00581DAE">
      <w:pPr>
        <w:pStyle w:val="Heading3"/>
        <w:ind w:left="720"/>
        <w:rPr>
          <w:rFonts w:ascii="Georgia" w:hAnsi="Georgia"/>
          <w:b w:val="0"/>
          <w:color w:val="auto"/>
        </w:rPr>
      </w:pPr>
      <w:bookmarkStart w:id="14" w:name="_Toc520467315"/>
      <w:bookmarkStart w:id="15" w:name="_Toc520469624"/>
      <w:r w:rsidRPr="00137BAC">
        <w:rPr>
          <w:rFonts w:ascii="Georgia" w:hAnsi="Georgia"/>
          <w:color w:val="auto"/>
        </w:rPr>
        <w:t xml:space="preserve">As Compiled by: </w:t>
      </w:r>
      <w:r w:rsidRPr="00581DAE">
        <w:rPr>
          <w:rFonts w:ascii="Georgia" w:hAnsi="Georgia"/>
          <w:b w:val="0"/>
          <w:color w:val="auto"/>
        </w:rPr>
        <w:t>Accounts Payable Staff</w:t>
      </w:r>
      <w:bookmarkEnd w:id="13"/>
      <w:bookmarkEnd w:id="14"/>
      <w:bookmarkEnd w:id="15"/>
    </w:p>
    <w:p w:rsidR="00F55FBA" w:rsidRPr="00581DAE" w:rsidRDefault="00D13EE9" w:rsidP="00581DAE">
      <w:pPr>
        <w:pStyle w:val="Heading4"/>
        <w:ind w:left="2070"/>
        <w:rPr>
          <w:rFonts w:ascii="Georgia" w:hAnsi="Georgia"/>
          <w:b w:val="0"/>
          <w:color w:val="auto"/>
        </w:rPr>
      </w:pPr>
      <w:r>
        <w:rPr>
          <w:rFonts w:ascii="Georgia" w:hAnsi="Georgia"/>
          <w:b w:val="0"/>
          <w:color w:val="auto"/>
        </w:rPr>
        <w:t>Adil Ahmed, Budget Director</w:t>
      </w:r>
    </w:p>
    <w:p w:rsidR="00F55FBA" w:rsidRPr="00581DAE" w:rsidRDefault="00137BAC" w:rsidP="00581DAE">
      <w:pPr>
        <w:pStyle w:val="Heading4"/>
        <w:ind w:left="2070"/>
        <w:rPr>
          <w:rFonts w:ascii="Georgia" w:hAnsi="Georgia"/>
          <w:b w:val="0"/>
          <w:color w:val="auto"/>
        </w:rPr>
      </w:pPr>
      <w:bookmarkStart w:id="16" w:name="nicholas-shere-ap-specialist-ii"/>
      <w:r w:rsidRPr="00581DAE">
        <w:rPr>
          <w:rFonts w:ascii="Georgia" w:hAnsi="Georgia"/>
          <w:b w:val="0"/>
          <w:color w:val="auto"/>
        </w:rPr>
        <w:t>Nicholas Shere, AP Specialist II</w:t>
      </w:r>
      <w:bookmarkEnd w:id="16"/>
    </w:p>
    <w:p w:rsidR="00F55FBA" w:rsidRPr="00581DAE" w:rsidRDefault="00137BAC" w:rsidP="00581DAE">
      <w:pPr>
        <w:pStyle w:val="Heading4"/>
        <w:ind w:left="2070"/>
        <w:rPr>
          <w:rFonts w:ascii="Georgia" w:hAnsi="Georgia"/>
          <w:b w:val="0"/>
          <w:color w:val="auto"/>
        </w:rPr>
      </w:pPr>
      <w:bookmarkStart w:id="17" w:name="earvin-robinson-ap-specialist-i"/>
      <w:r w:rsidRPr="00581DAE">
        <w:rPr>
          <w:rFonts w:ascii="Georgia" w:hAnsi="Georgia"/>
          <w:b w:val="0"/>
          <w:color w:val="auto"/>
        </w:rPr>
        <w:t>Earvin Robinson, AP Specialist I</w:t>
      </w:r>
      <w:bookmarkEnd w:id="17"/>
    </w:p>
    <w:p w:rsidR="00F55FBA" w:rsidRPr="00581DAE" w:rsidRDefault="00137BAC" w:rsidP="00581DAE">
      <w:pPr>
        <w:pStyle w:val="Heading4"/>
        <w:ind w:left="2070"/>
        <w:rPr>
          <w:rFonts w:ascii="Georgia" w:hAnsi="Georgia"/>
          <w:b w:val="0"/>
          <w:color w:val="auto"/>
        </w:rPr>
      </w:pPr>
      <w:bookmarkStart w:id="18" w:name="tina-du-ap-specialist-i"/>
      <w:r w:rsidRPr="00581DAE">
        <w:rPr>
          <w:rFonts w:ascii="Georgia" w:hAnsi="Georgia"/>
          <w:b w:val="0"/>
          <w:color w:val="auto"/>
        </w:rPr>
        <w:t>Tina Du, AP Specialist I</w:t>
      </w:r>
      <w:bookmarkEnd w:id="18"/>
    </w:p>
    <w:p w:rsidR="00E50266" w:rsidRDefault="00137BAC" w:rsidP="00E50266">
      <w:pPr>
        <w:pStyle w:val="Heading4"/>
        <w:ind w:left="2070"/>
        <w:rPr>
          <w:rFonts w:ascii="Georgia" w:hAnsi="Georgia"/>
          <w:b w:val="0"/>
          <w:color w:val="auto"/>
        </w:rPr>
      </w:pPr>
      <w:bookmarkStart w:id="19" w:name="kemal-idrisov-ap-specialist-i"/>
      <w:r w:rsidRPr="00581DAE">
        <w:rPr>
          <w:rFonts w:ascii="Georgia" w:hAnsi="Georgia"/>
          <w:b w:val="0"/>
          <w:color w:val="auto"/>
        </w:rPr>
        <w:t>Kemal Idrisov, AP Specialist I</w:t>
      </w:r>
      <w:bookmarkEnd w:id="19"/>
    </w:p>
    <w:p w:rsidR="00E50266" w:rsidRPr="00E50266" w:rsidRDefault="00E50266" w:rsidP="00E50266">
      <w:pPr>
        <w:pStyle w:val="Heading4"/>
        <w:ind w:left="2070"/>
        <w:rPr>
          <w:rFonts w:ascii="Georgia" w:hAnsi="Georgia"/>
          <w:b w:val="0"/>
          <w:color w:val="auto"/>
        </w:rPr>
      </w:pPr>
      <w:r>
        <w:rPr>
          <w:rFonts w:ascii="Georgia" w:hAnsi="Georgia"/>
          <w:b w:val="0"/>
          <w:color w:val="auto"/>
        </w:rPr>
        <w:t>Amina Omer</w:t>
      </w:r>
      <w:bookmarkStart w:id="20" w:name="_GoBack"/>
      <w:bookmarkEnd w:id="20"/>
      <w:r w:rsidRPr="00581DAE">
        <w:rPr>
          <w:rFonts w:ascii="Georgia" w:hAnsi="Georgia"/>
          <w:b w:val="0"/>
          <w:color w:val="auto"/>
        </w:rPr>
        <w:t>, AP Specialist I</w:t>
      </w:r>
    </w:p>
    <w:p w:rsidR="00E50266" w:rsidRPr="00E50266" w:rsidRDefault="00E50266" w:rsidP="00E50266">
      <w:pPr>
        <w:pStyle w:val="BodyText"/>
      </w:pPr>
    </w:p>
    <w:p w:rsidR="00137BAC" w:rsidRPr="00137BAC" w:rsidRDefault="00137BAC">
      <w:pPr>
        <w:rPr>
          <w:rFonts w:ascii="Georgia" w:eastAsiaTheme="majorEastAsia" w:hAnsi="Georgia" w:cstheme="majorBidi"/>
          <w:b/>
          <w:bCs/>
          <w:sz w:val="32"/>
          <w:szCs w:val="32"/>
        </w:rPr>
      </w:pPr>
      <w:bookmarkStart w:id="21" w:name="table-of-contents"/>
      <w:r w:rsidRPr="00137BAC">
        <w:rPr>
          <w:rFonts w:ascii="Georgia" w:hAnsi="Georgia"/>
        </w:rPr>
        <w:br w:type="page"/>
      </w:r>
    </w:p>
    <w:p w:rsidR="00F55FBA" w:rsidRPr="007C2D8F" w:rsidRDefault="00137BAC" w:rsidP="0024104A">
      <w:pPr>
        <w:pStyle w:val="Heading1"/>
        <w:jc w:val="center"/>
        <w:rPr>
          <w:rFonts w:ascii="Georgia" w:hAnsi="Georgia"/>
          <w:color w:val="auto"/>
          <w:sz w:val="52"/>
        </w:rPr>
      </w:pPr>
      <w:bookmarkStart w:id="22" w:name="_Toc520467316"/>
      <w:bookmarkStart w:id="23" w:name="_Toc520469625"/>
      <w:r w:rsidRPr="007C2D8F">
        <w:rPr>
          <w:rFonts w:ascii="Georgia" w:hAnsi="Georgia"/>
          <w:color w:val="auto"/>
          <w:sz w:val="52"/>
        </w:rPr>
        <w:lastRenderedPageBreak/>
        <w:t>Table of Contents</w:t>
      </w:r>
      <w:bookmarkEnd w:id="21"/>
      <w:bookmarkEnd w:id="22"/>
      <w:bookmarkEnd w:id="23"/>
    </w:p>
    <w:p w:rsidR="00F35B81" w:rsidRDefault="00F35B81">
      <w:pPr>
        <w:rPr>
          <w:rFonts w:ascii="Georgia" w:hAnsi="Georgia"/>
        </w:rPr>
      </w:pPr>
      <w:bookmarkStart w:id="24" w:name="staff"/>
    </w:p>
    <w:p w:rsidR="003B6DFB" w:rsidRDefault="00F35B81">
      <w:pPr>
        <w:pStyle w:val="TOC1"/>
        <w:tabs>
          <w:tab w:val="right" w:leader="dot" w:pos="9350"/>
        </w:tabs>
        <w:rPr>
          <w:rFonts w:eastAsiaTheme="minorEastAsia"/>
          <w:noProof/>
          <w:sz w:val="22"/>
          <w:szCs w:val="22"/>
        </w:rPr>
      </w:pPr>
      <w:r>
        <w:rPr>
          <w:rFonts w:ascii="Georgia" w:hAnsi="Georgia"/>
        </w:rPr>
        <w:fldChar w:fldCharType="begin"/>
      </w:r>
      <w:r>
        <w:rPr>
          <w:rFonts w:ascii="Georgia" w:hAnsi="Georgia"/>
        </w:rPr>
        <w:instrText xml:space="preserve"> TOC \o "1-3" \h \z \u </w:instrText>
      </w:r>
      <w:r>
        <w:rPr>
          <w:rFonts w:ascii="Georgia" w:hAnsi="Georgia"/>
        </w:rPr>
        <w:fldChar w:fldCharType="separate"/>
      </w:r>
      <w:hyperlink w:anchor="_Toc520469626" w:history="1">
        <w:r w:rsidR="003B6DFB" w:rsidRPr="00A27F5D">
          <w:rPr>
            <w:rStyle w:val="Hyperlink"/>
            <w:rFonts w:ascii="Georgia" w:hAnsi="Georgia"/>
            <w:noProof/>
          </w:rPr>
          <w:t>Staff</w:t>
        </w:r>
        <w:r w:rsidR="003B6DFB">
          <w:rPr>
            <w:noProof/>
            <w:webHidden/>
          </w:rPr>
          <w:tab/>
        </w:r>
        <w:r w:rsidR="003B6DFB">
          <w:rPr>
            <w:noProof/>
            <w:webHidden/>
          </w:rPr>
          <w:fldChar w:fldCharType="begin"/>
        </w:r>
        <w:r w:rsidR="003B6DFB">
          <w:rPr>
            <w:noProof/>
            <w:webHidden/>
          </w:rPr>
          <w:instrText xml:space="preserve"> PAGEREF _Toc520469626 \h </w:instrText>
        </w:r>
        <w:r w:rsidR="003B6DFB">
          <w:rPr>
            <w:noProof/>
            <w:webHidden/>
          </w:rPr>
        </w:r>
        <w:r w:rsidR="003B6DFB">
          <w:rPr>
            <w:noProof/>
            <w:webHidden/>
          </w:rPr>
          <w:fldChar w:fldCharType="separate"/>
        </w:r>
        <w:r w:rsidR="00827BE3">
          <w:rPr>
            <w:noProof/>
            <w:webHidden/>
          </w:rPr>
          <w:t>4</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33" w:history="1">
        <w:r w:rsidR="003B6DFB" w:rsidRPr="00A27F5D">
          <w:rPr>
            <w:rStyle w:val="Hyperlink"/>
            <w:rFonts w:ascii="Georgia" w:hAnsi="Georgia"/>
            <w:noProof/>
          </w:rPr>
          <w:t>AP Schedule</w:t>
        </w:r>
        <w:r w:rsidR="003B6DFB">
          <w:rPr>
            <w:noProof/>
            <w:webHidden/>
          </w:rPr>
          <w:tab/>
        </w:r>
        <w:r w:rsidR="003B6DFB">
          <w:rPr>
            <w:noProof/>
            <w:webHidden/>
          </w:rPr>
          <w:fldChar w:fldCharType="begin"/>
        </w:r>
        <w:r w:rsidR="003B6DFB">
          <w:rPr>
            <w:noProof/>
            <w:webHidden/>
          </w:rPr>
          <w:instrText xml:space="preserve"> PAGEREF _Toc520469633 \h </w:instrText>
        </w:r>
        <w:r w:rsidR="003B6DFB">
          <w:rPr>
            <w:noProof/>
            <w:webHidden/>
          </w:rPr>
        </w:r>
        <w:r w:rsidR="003B6DFB">
          <w:rPr>
            <w:noProof/>
            <w:webHidden/>
          </w:rPr>
          <w:fldChar w:fldCharType="separate"/>
        </w:r>
        <w:r w:rsidR="00827BE3">
          <w:rPr>
            <w:noProof/>
            <w:webHidden/>
          </w:rPr>
          <w:t>5</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39" w:history="1">
        <w:r w:rsidR="003B6DFB" w:rsidRPr="00A27F5D">
          <w:rPr>
            <w:rStyle w:val="Hyperlink"/>
            <w:rFonts w:ascii="Georgia" w:hAnsi="Georgia"/>
            <w:noProof/>
          </w:rPr>
          <w:t>General AP Information</w:t>
        </w:r>
        <w:r w:rsidR="003B6DFB">
          <w:rPr>
            <w:noProof/>
            <w:webHidden/>
          </w:rPr>
          <w:tab/>
        </w:r>
        <w:r w:rsidR="003B6DFB">
          <w:rPr>
            <w:noProof/>
            <w:webHidden/>
          </w:rPr>
          <w:fldChar w:fldCharType="begin"/>
        </w:r>
        <w:r w:rsidR="003B6DFB">
          <w:rPr>
            <w:noProof/>
            <w:webHidden/>
          </w:rPr>
          <w:instrText xml:space="preserve"> PAGEREF _Toc520469639 \h </w:instrText>
        </w:r>
        <w:r w:rsidR="003B6DFB">
          <w:rPr>
            <w:noProof/>
            <w:webHidden/>
          </w:rPr>
        </w:r>
        <w:r w:rsidR="003B6DFB">
          <w:rPr>
            <w:noProof/>
            <w:webHidden/>
          </w:rPr>
          <w:fldChar w:fldCharType="separate"/>
        </w:r>
        <w:r w:rsidR="00827BE3">
          <w:rPr>
            <w:noProof/>
            <w:webHidden/>
          </w:rPr>
          <w:t>6</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44" w:history="1">
        <w:r w:rsidR="003B6DFB" w:rsidRPr="00A27F5D">
          <w:rPr>
            <w:rStyle w:val="Hyperlink"/>
            <w:rFonts w:ascii="Georgia" w:hAnsi="Georgia"/>
            <w:noProof/>
          </w:rPr>
          <w:t>Invoice Requirements</w:t>
        </w:r>
        <w:r w:rsidR="003B6DFB">
          <w:rPr>
            <w:noProof/>
            <w:webHidden/>
          </w:rPr>
          <w:tab/>
        </w:r>
        <w:r w:rsidR="003B6DFB">
          <w:rPr>
            <w:noProof/>
            <w:webHidden/>
          </w:rPr>
          <w:fldChar w:fldCharType="begin"/>
        </w:r>
        <w:r w:rsidR="003B6DFB">
          <w:rPr>
            <w:noProof/>
            <w:webHidden/>
          </w:rPr>
          <w:instrText xml:space="preserve"> PAGEREF _Toc520469644 \h </w:instrText>
        </w:r>
        <w:r w:rsidR="003B6DFB">
          <w:rPr>
            <w:noProof/>
            <w:webHidden/>
          </w:rPr>
        </w:r>
        <w:r w:rsidR="003B6DFB">
          <w:rPr>
            <w:noProof/>
            <w:webHidden/>
          </w:rPr>
          <w:fldChar w:fldCharType="separate"/>
        </w:r>
        <w:r w:rsidR="00827BE3">
          <w:rPr>
            <w:noProof/>
            <w:webHidden/>
          </w:rPr>
          <w:t>7</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48" w:history="1">
        <w:r w:rsidR="003B6DFB" w:rsidRPr="00A27F5D">
          <w:rPr>
            <w:rStyle w:val="Hyperlink"/>
            <w:rFonts w:ascii="Georgia" w:hAnsi="Georgia"/>
            <w:noProof/>
          </w:rPr>
          <w:t>Order Types</w:t>
        </w:r>
        <w:r w:rsidR="003B6DFB">
          <w:rPr>
            <w:noProof/>
            <w:webHidden/>
          </w:rPr>
          <w:tab/>
        </w:r>
        <w:r w:rsidR="003B6DFB">
          <w:rPr>
            <w:noProof/>
            <w:webHidden/>
          </w:rPr>
          <w:fldChar w:fldCharType="begin"/>
        </w:r>
        <w:r w:rsidR="003B6DFB">
          <w:rPr>
            <w:noProof/>
            <w:webHidden/>
          </w:rPr>
          <w:instrText xml:space="preserve"> PAGEREF _Toc520469648 \h </w:instrText>
        </w:r>
        <w:r w:rsidR="003B6DFB">
          <w:rPr>
            <w:noProof/>
            <w:webHidden/>
          </w:rPr>
        </w:r>
        <w:r w:rsidR="003B6DFB">
          <w:rPr>
            <w:noProof/>
            <w:webHidden/>
          </w:rPr>
          <w:fldChar w:fldCharType="separate"/>
        </w:r>
        <w:r w:rsidR="00827BE3">
          <w:rPr>
            <w:noProof/>
            <w:webHidden/>
          </w:rPr>
          <w:t>9</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57" w:history="1">
        <w:r w:rsidR="003B6DFB" w:rsidRPr="00A27F5D">
          <w:rPr>
            <w:rStyle w:val="Hyperlink"/>
            <w:rFonts w:ascii="Georgia" w:hAnsi="Georgia"/>
            <w:noProof/>
          </w:rPr>
          <w:t>AP Table of Requirements</w:t>
        </w:r>
        <w:r w:rsidR="003B6DFB">
          <w:rPr>
            <w:noProof/>
            <w:webHidden/>
          </w:rPr>
          <w:tab/>
        </w:r>
        <w:r w:rsidR="003B6DFB">
          <w:rPr>
            <w:noProof/>
            <w:webHidden/>
          </w:rPr>
          <w:fldChar w:fldCharType="begin"/>
        </w:r>
        <w:r w:rsidR="003B6DFB">
          <w:rPr>
            <w:noProof/>
            <w:webHidden/>
          </w:rPr>
          <w:instrText xml:space="preserve"> PAGEREF _Toc520469657 \h </w:instrText>
        </w:r>
        <w:r w:rsidR="003B6DFB">
          <w:rPr>
            <w:noProof/>
            <w:webHidden/>
          </w:rPr>
        </w:r>
        <w:r w:rsidR="003B6DFB">
          <w:rPr>
            <w:noProof/>
            <w:webHidden/>
          </w:rPr>
          <w:fldChar w:fldCharType="separate"/>
        </w:r>
        <w:r w:rsidR="00827BE3">
          <w:rPr>
            <w:noProof/>
            <w:webHidden/>
          </w:rPr>
          <w:t>13</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58" w:history="1">
        <w:r w:rsidR="003B6DFB" w:rsidRPr="00A27F5D">
          <w:rPr>
            <w:rStyle w:val="Hyperlink"/>
            <w:rFonts w:ascii="Georgia" w:hAnsi="Georgia"/>
            <w:noProof/>
          </w:rPr>
          <w:t>Job Aids</w:t>
        </w:r>
        <w:r w:rsidR="003B6DFB">
          <w:rPr>
            <w:noProof/>
            <w:webHidden/>
          </w:rPr>
          <w:tab/>
        </w:r>
        <w:r w:rsidR="003B6DFB">
          <w:rPr>
            <w:noProof/>
            <w:webHidden/>
          </w:rPr>
          <w:fldChar w:fldCharType="begin"/>
        </w:r>
        <w:r w:rsidR="003B6DFB">
          <w:rPr>
            <w:noProof/>
            <w:webHidden/>
          </w:rPr>
          <w:instrText xml:space="preserve"> PAGEREF _Toc520469658 \h </w:instrText>
        </w:r>
        <w:r w:rsidR="003B6DFB">
          <w:rPr>
            <w:noProof/>
            <w:webHidden/>
          </w:rPr>
        </w:r>
        <w:r w:rsidR="003B6DFB">
          <w:rPr>
            <w:noProof/>
            <w:webHidden/>
          </w:rPr>
          <w:fldChar w:fldCharType="separate"/>
        </w:r>
        <w:r w:rsidR="00827BE3">
          <w:rPr>
            <w:noProof/>
            <w:webHidden/>
          </w:rPr>
          <w:t>16</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59" w:history="1">
        <w:r w:rsidR="003B6DFB" w:rsidRPr="00A27F5D">
          <w:rPr>
            <w:rStyle w:val="Hyperlink"/>
            <w:rFonts w:ascii="Georgia" w:hAnsi="Georgia"/>
            <w:noProof/>
          </w:rPr>
          <w:t>Invoice Review &amp; Payment Procedure</w:t>
        </w:r>
        <w:r w:rsidR="003B6DFB">
          <w:rPr>
            <w:noProof/>
            <w:webHidden/>
          </w:rPr>
          <w:tab/>
        </w:r>
        <w:r w:rsidR="003B6DFB">
          <w:rPr>
            <w:noProof/>
            <w:webHidden/>
          </w:rPr>
          <w:fldChar w:fldCharType="begin"/>
        </w:r>
        <w:r w:rsidR="003B6DFB">
          <w:rPr>
            <w:noProof/>
            <w:webHidden/>
          </w:rPr>
          <w:instrText xml:space="preserve"> PAGEREF _Toc520469659 \h </w:instrText>
        </w:r>
        <w:r w:rsidR="003B6DFB">
          <w:rPr>
            <w:noProof/>
            <w:webHidden/>
          </w:rPr>
        </w:r>
        <w:r w:rsidR="003B6DFB">
          <w:rPr>
            <w:noProof/>
            <w:webHidden/>
          </w:rPr>
          <w:fldChar w:fldCharType="separate"/>
        </w:r>
        <w:r w:rsidR="00827BE3">
          <w:rPr>
            <w:noProof/>
            <w:webHidden/>
          </w:rPr>
          <w:t>17</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74" w:history="1">
        <w:r w:rsidR="003B6DFB" w:rsidRPr="00A27F5D">
          <w:rPr>
            <w:rStyle w:val="Hyperlink"/>
            <w:rFonts w:ascii="Georgia" w:hAnsi="Georgia"/>
            <w:noProof/>
          </w:rPr>
          <w:t>AP Check Cycle &amp; Disbursement</w:t>
        </w:r>
        <w:r w:rsidR="003B6DFB">
          <w:rPr>
            <w:noProof/>
            <w:webHidden/>
          </w:rPr>
          <w:tab/>
        </w:r>
        <w:r w:rsidR="003B6DFB">
          <w:rPr>
            <w:noProof/>
            <w:webHidden/>
          </w:rPr>
          <w:fldChar w:fldCharType="begin"/>
        </w:r>
        <w:r w:rsidR="003B6DFB">
          <w:rPr>
            <w:noProof/>
            <w:webHidden/>
          </w:rPr>
          <w:instrText xml:space="preserve"> PAGEREF _Toc520469674 \h </w:instrText>
        </w:r>
        <w:r w:rsidR="003B6DFB">
          <w:rPr>
            <w:noProof/>
            <w:webHidden/>
          </w:rPr>
        </w:r>
        <w:r w:rsidR="003B6DFB">
          <w:rPr>
            <w:noProof/>
            <w:webHidden/>
          </w:rPr>
          <w:fldChar w:fldCharType="separate"/>
        </w:r>
        <w:r w:rsidR="00827BE3">
          <w:rPr>
            <w:noProof/>
            <w:webHidden/>
          </w:rPr>
          <w:t>22</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79" w:history="1">
        <w:r w:rsidR="003B6DFB" w:rsidRPr="00A27F5D">
          <w:rPr>
            <w:rStyle w:val="Hyperlink"/>
            <w:rFonts w:ascii="Georgia" w:hAnsi="Georgia"/>
            <w:noProof/>
          </w:rPr>
          <w:t>Following Up on Payments</w:t>
        </w:r>
        <w:r w:rsidR="003B6DFB">
          <w:rPr>
            <w:noProof/>
            <w:webHidden/>
          </w:rPr>
          <w:tab/>
        </w:r>
        <w:r w:rsidR="003B6DFB">
          <w:rPr>
            <w:noProof/>
            <w:webHidden/>
          </w:rPr>
          <w:fldChar w:fldCharType="begin"/>
        </w:r>
        <w:r w:rsidR="003B6DFB">
          <w:rPr>
            <w:noProof/>
            <w:webHidden/>
          </w:rPr>
          <w:instrText xml:space="preserve"> PAGEREF _Toc520469679 \h </w:instrText>
        </w:r>
        <w:r w:rsidR="003B6DFB">
          <w:rPr>
            <w:noProof/>
            <w:webHidden/>
          </w:rPr>
        </w:r>
        <w:r w:rsidR="003B6DFB">
          <w:rPr>
            <w:noProof/>
            <w:webHidden/>
          </w:rPr>
          <w:fldChar w:fldCharType="separate"/>
        </w:r>
        <w:r w:rsidR="00827BE3">
          <w:rPr>
            <w:noProof/>
            <w:webHidden/>
          </w:rPr>
          <w:t>24</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84" w:history="1">
        <w:r w:rsidR="003B6DFB" w:rsidRPr="00A27F5D">
          <w:rPr>
            <w:rStyle w:val="Hyperlink"/>
            <w:rFonts w:ascii="Georgia" w:hAnsi="Georgia"/>
            <w:noProof/>
          </w:rPr>
          <w:t>Vendor Files</w:t>
        </w:r>
        <w:r w:rsidR="003B6DFB">
          <w:rPr>
            <w:noProof/>
            <w:webHidden/>
          </w:rPr>
          <w:tab/>
        </w:r>
        <w:r w:rsidR="003B6DFB">
          <w:rPr>
            <w:noProof/>
            <w:webHidden/>
          </w:rPr>
          <w:fldChar w:fldCharType="begin"/>
        </w:r>
        <w:r w:rsidR="003B6DFB">
          <w:rPr>
            <w:noProof/>
            <w:webHidden/>
          </w:rPr>
          <w:instrText xml:space="preserve"> PAGEREF _Toc520469684 \h </w:instrText>
        </w:r>
        <w:r w:rsidR="003B6DFB">
          <w:rPr>
            <w:noProof/>
            <w:webHidden/>
          </w:rPr>
        </w:r>
        <w:r w:rsidR="003B6DFB">
          <w:rPr>
            <w:noProof/>
            <w:webHidden/>
          </w:rPr>
          <w:fldChar w:fldCharType="separate"/>
        </w:r>
        <w:r w:rsidR="00827BE3">
          <w:rPr>
            <w:noProof/>
            <w:webHidden/>
          </w:rPr>
          <w:t>26</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86" w:history="1">
        <w:r w:rsidR="003B6DFB" w:rsidRPr="00A27F5D">
          <w:rPr>
            <w:rStyle w:val="Hyperlink"/>
            <w:rFonts w:ascii="Georgia" w:hAnsi="Georgia"/>
            <w:noProof/>
          </w:rPr>
          <w:t>Contracts</w:t>
        </w:r>
        <w:r w:rsidR="003B6DFB">
          <w:rPr>
            <w:noProof/>
            <w:webHidden/>
          </w:rPr>
          <w:tab/>
        </w:r>
        <w:r w:rsidR="003B6DFB">
          <w:rPr>
            <w:noProof/>
            <w:webHidden/>
          </w:rPr>
          <w:fldChar w:fldCharType="begin"/>
        </w:r>
        <w:r w:rsidR="003B6DFB">
          <w:rPr>
            <w:noProof/>
            <w:webHidden/>
          </w:rPr>
          <w:instrText xml:space="preserve"> PAGEREF _Toc520469686 \h </w:instrText>
        </w:r>
        <w:r w:rsidR="003B6DFB">
          <w:rPr>
            <w:noProof/>
            <w:webHidden/>
          </w:rPr>
        </w:r>
        <w:r w:rsidR="003B6DFB">
          <w:rPr>
            <w:noProof/>
            <w:webHidden/>
          </w:rPr>
          <w:fldChar w:fldCharType="separate"/>
        </w:r>
        <w:r w:rsidR="00827BE3">
          <w:rPr>
            <w:noProof/>
            <w:webHidden/>
          </w:rPr>
          <w:t>27</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87" w:history="1">
        <w:r w:rsidR="003B6DFB" w:rsidRPr="00A27F5D">
          <w:rPr>
            <w:rStyle w:val="Hyperlink"/>
            <w:rFonts w:ascii="Georgia" w:hAnsi="Georgia"/>
            <w:noProof/>
          </w:rPr>
          <w:t>Travel</w:t>
        </w:r>
        <w:r w:rsidR="003B6DFB">
          <w:rPr>
            <w:noProof/>
            <w:webHidden/>
          </w:rPr>
          <w:tab/>
        </w:r>
        <w:r w:rsidR="003B6DFB">
          <w:rPr>
            <w:noProof/>
            <w:webHidden/>
          </w:rPr>
          <w:fldChar w:fldCharType="begin"/>
        </w:r>
        <w:r w:rsidR="003B6DFB">
          <w:rPr>
            <w:noProof/>
            <w:webHidden/>
          </w:rPr>
          <w:instrText xml:space="preserve"> PAGEREF _Toc520469687 \h </w:instrText>
        </w:r>
        <w:r w:rsidR="003B6DFB">
          <w:rPr>
            <w:noProof/>
            <w:webHidden/>
          </w:rPr>
        </w:r>
        <w:r w:rsidR="003B6DFB">
          <w:rPr>
            <w:noProof/>
            <w:webHidden/>
          </w:rPr>
          <w:fldChar w:fldCharType="separate"/>
        </w:r>
        <w:r w:rsidR="00827BE3">
          <w:rPr>
            <w:noProof/>
            <w:webHidden/>
          </w:rPr>
          <w:t>28</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88" w:history="1">
        <w:r w:rsidR="003B6DFB" w:rsidRPr="00A27F5D">
          <w:rPr>
            <w:rStyle w:val="Hyperlink"/>
            <w:rFonts w:ascii="Georgia" w:hAnsi="Georgia"/>
            <w:noProof/>
          </w:rPr>
          <w:t>Transportation Report</w:t>
        </w:r>
        <w:r w:rsidR="003B6DFB">
          <w:rPr>
            <w:noProof/>
            <w:webHidden/>
          </w:rPr>
          <w:tab/>
        </w:r>
        <w:r w:rsidR="003B6DFB">
          <w:rPr>
            <w:noProof/>
            <w:webHidden/>
          </w:rPr>
          <w:fldChar w:fldCharType="begin"/>
        </w:r>
        <w:r w:rsidR="003B6DFB">
          <w:rPr>
            <w:noProof/>
            <w:webHidden/>
          </w:rPr>
          <w:instrText xml:space="preserve"> PAGEREF _Toc520469688 \h </w:instrText>
        </w:r>
        <w:r w:rsidR="003B6DFB">
          <w:rPr>
            <w:noProof/>
            <w:webHidden/>
          </w:rPr>
        </w:r>
        <w:r w:rsidR="003B6DFB">
          <w:rPr>
            <w:noProof/>
            <w:webHidden/>
          </w:rPr>
          <w:fldChar w:fldCharType="separate"/>
        </w:r>
        <w:r w:rsidR="00827BE3">
          <w:rPr>
            <w:noProof/>
            <w:webHidden/>
          </w:rPr>
          <w:t>28</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89" w:history="1">
        <w:r w:rsidR="003B6DFB" w:rsidRPr="00A27F5D">
          <w:rPr>
            <w:rStyle w:val="Hyperlink"/>
            <w:rFonts w:ascii="Georgia" w:hAnsi="Georgia"/>
            <w:noProof/>
          </w:rPr>
          <w:t>Fiscal Year Closing</w:t>
        </w:r>
        <w:r w:rsidR="003B6DFB">
          <w:rPr>
            <w:noProof/>
            <w:webHidden/>
          </w:rPr>
          <w:tab/>
        </w:r>
        <w:r w:rsidR="003B6DFB">
          <w:rPr>
            <w:noProof/>
            <w:webHidden/>
          </w:rPr>
          <w:fldChar w:fldCharType="begin"/>
        </w:r>
        <w:r w:rsidR="003B6DFB">
          <w:rPr>
            <w:noProof/>
            <w:webHidden/>
          </w:rPr>
          <w:instrText xml:space="preserve"> PAGEREF _Toc520469689 \h </w:instrText>
        </w:r>
        <w:r w:rsidR="003B6DFB">
          <w:rPr>
            <w:noProof/>
            <w:webHidden/>
          </w:rPr>
        </w:r>
        <w:r w:rsidR="003B6DFB">
          <w:rPr>
            <w:noProof/>
            <w:webHidden/>
          </w:rPr>
          <w:fldChar w:fldCharType="separate"/>
        </w:r>
        <w:r w:rsidR="00827BE3">
          <w:rPr>
            <w:noProof/>
            <w:webHidden/>
          </w:rPr>
          <w:t>29</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90" w:history="1">
        <w:r w:rsidR="003B6DFB" w:rsidRPr="00A27F5D">
          <w:rPr>
            <w:rStyle w:val="Hyperlink"/>
            <w:rFonts w:ascii="Georgia" w:hAnsi="Georgia"/>
            <w:noProof/>
          </w:rPr>
          <w:t>AP Staff Contact Info</w:t>
        </w:r>
        <w:r w:rsidR="003B6DFB">
          <w:rPr>
            <w:noProof/>
            <w:webHidden/>
          </w:rPr>
          <w:tab/>
        </w:r>
        <w:r w:rsidR="003B6DFB">
          <w:rPr>
            <w:noProof/>
            <w:webHidden/>
          </w:rPr>
          <w:fldChar w:fldCharType="begin"/>
        </w:r>
        <w:r w:rsidR="003B6DFB">
          <w:rPr>
            <w:noProof/>
            <w:webHidden/>
          </w:rPr>
          <w:instrText xml:space="preserve"> PAGEREF _Toc520469690 \h </w:instrText>
        </w:r>
        <w:r w:rsidR="003B6DFB">
          <w:rPr>
            <w:noProof/>
            <w:webHidden/>
          </w:rPr>
        </w:r>
        <w:r w:rsidR="003B6DFB">
          <w:rPr>
            <w:noProof/>
            <w:webHidden/>
          </w:rPr>
          <w:fldChar w:fldCharType="separate"/>
        </w:r>
        <w:r w:rsidR="00827BE3">
          <w:rPr>
            <w:noProof/>
            <w:webHidden/>
          </w:rPr>
          <w:t>30</w:t>
        </w:r>
        <w:r w:rsidR="003B6DFB">
          <w:rPr>
            <w:noProof/>
            <w:webHidden/>
          </w:rPr>
          <w:fldChar w:fldCharType="end"/>
        </w:r>
      </w:hyperlink>
    </w:p>
    <w:p w:rsidR="003B6DFB" w:rsidRDefault="00FB4F24">
      <w:pPr>
        <w:pStyle w:val="TOC1"/>
        <w:tabs>
          <w:tab w:val="right" w:leader="dot" w:pos="9350"/>
        </w:tabs>
        <w:rPr>
          <w:rFonts w:eastAsiaTheme="minorEastAsia"/>
          <w:noProof/>
          <w:sz w:val="22"/>
          <w:szCs w:val="22"/>
        </w:rPr>
      </w:pPr>
      <w:hyperlink w:anchor="_Toc520469691" w:history="1">
        <w:r w:rsidR="003B6DFB" w:rsidRPr="00A27F5D">
          <w:rPr>
            <w:rStyle w:val="Hyperlink"/>
            <w:rFonts w:ascii="Georgia" w:hAnsi="Georgia"/>
            <w:noProof/>
          </w:rPr>
          <w:t>Additional Documentation</w:t>
        </w:r>
        <w:r w:rsidR="003B6DFB">
          <w:rPr>
            <w:noProof/>
            <w:webHidden/>
          </w:rPr>
          <w:tab/>
        </w:r>
        <w:r w:rsidR="003B6DFB">
          <w:rPr>
            <w:noProof/>
            <w:webHidden/>
          </w:rPr>
          <w:fldChar w:fldCharType="begin"/>
        </w:r>
        <w:r w:rsidR="003B6DFB">
          <w:rPr>
            <w:noProof/>
            <w:webHidden/>
          </w:rPr>
          <w:instrText xml:space="preserve"> PAGEREF _Toc520469691 \h </w:instrText>
        </w:r>
        <w:r w:rsidR="003B6DFB">
          <w:rPr>
            <w:noProof/>
            <w:webHidden/>
          </w:rPr>
        </w:r>
        <w:r w:rsidR="003B6DFB">
          <w:rPr>
            <w:noProof/>
            <w:webHidden/>
          </w:rPr>
          <w:fldChar w:fldCharType="separate"/>
        </w:r>
        <w:r w:rsidR="00827BE3">
          <w:rPr>
            <w:noProof/>
            <w:webHidden/>
          </w:rPr>
          <w:t>31</w:t>
        </w:r>
        <w:r w:rsidR="003B6DFB">
          <w:rPr>
            <w:noProof/>
            <w:webHidden/>
          </w:rPr>
          <w:fldChar w:fldCharType="end"/>
        </w:r>
      </w:hyperlink>
    </w:p>
    <w:p w:rsidR="00581DAE" w:rsidRDefault="00F35B81">
      <w:pPr>
        <w:rPr>
          <w:rFonts w:ascii="Georgia" w:eastAsiaTheme="majorEastAsia" w:hAnsi="Georgia" w:cstheme="majorBidi"/>
          <w:b/>
          <w:bCs/>
          <w:color w:val="345A8A" w:themeColor="accent1" w:themeShade="B5"/>
          <w:sz w:val="32"/>
          <w:szCs w:val="32"/>
        </w:rPr>
      </w:pPr>
      <w:r>
        <w:rPr>
          <w:rFonts w:ascii="Georgia" w:hAnsi="Georgia"/>
        </w:rPr>
        <w:fldChar w:fldCharType="end"/>
      </w:r>
      <w:r w:rsidR="00581DAE">
        <w:rPr>
          <w:rFonts w:ascii="Georgia" w:hAnsi="Georgia"/>
        </w:rPr>
        <w:br w:type="page"/>
      </w:r>
    </w:p>
    <w:p w:rsidR="00F55FBA" w:rsidRPr="007C2D8F" w:rsidRDefault="00137BAC" w:rsidP="00581DAE">
      <w:pPr>
        <w:pStyle w:val="Heading1"/>
        <w:jc w:val="center"/>
        <w:rPr>
          <w:rFonts w:ascii="Georgia" w:hAnsi="Georgia"/>
          <w:color w:val="auto"/>
          <w:sz w:val="52"/>
        </w:rPr>
      </w:pPr>
      <w:bookmarkStart w:id="25" w:name="_Toc520469626"/>
      <w:r w:rsidRPr="007C2D8F">
        <w:rPr>
          <w:rFonts w:ascii="Georgia" w:hAnsi="Georgia"/>
          <w:color w:val="auto"/>
          <w:sz w:val="52"/>
        </w:rPr>
        <w:lastRenderedPageBreak/>
        <w:t>Staff</w:t>
      </w:r>
      <w:bookmarkEnd w:id="24"/>
      <w:bookmarkEnd w:id="25"/>
    </w:p>
    <w:p w:rsidR="00581DAE" w:rsidRDefault="00581DAE">
      <w:pPr>
        <w:pStyle w:val="Heading2"/>
        <w:rPr>
          <w:rFonts w:ascii="Georgia" w:hAnsi="Georgia"/>
          <w:color w:val="auto"/>
          <w:sz w:val="24"/>
        </w:rPr>
      </w:pPr>
      <w:bookmarkStart w:id="26" w:name="vice-chancellor-for-finance-and-administ"/>
    </w:p>
    <w:p w:rsidR="00581DAE" w:rsidRDefault="00581DAE" w:rsidP="00284D25">
      <w:pPr>
        <w:pStyle w:val="Heading2"/>
        <w:jc w:val="center"/>
        <w:rPr>
          <w:rFonts w:ascii="Georgia" w:hAnsi="Georgia"/>
          <w:color w:val="auto"/>
          <w:sz w:val="22"/>
        </w:rPr>
      </w:pPr>
      <w:bookmarkStart w:id="27" w:name="director-of-fiscal-services-ahmed-ali"/>
      <w:bookmarkEnd w:id="26"/>
    </w:p>
    <w:p w:rsidR="00F55FBA" w:rsidRPr="00581DAE" w:rsidRDefault="00D13EE9" w:rsidP="00284D25">
      <w:pPr>
        <w:pStyle w:val="Heading2"/>
        <w:jc w:val="center"/>
        <w:rPr>
          <w:rFonts w:ascii="Georgia" w:hAnsi="Georgia"/>
          <w:color w:val="auto"/>
          <w:sz w:val="24"/>
        </w:rPr>
      </w:pPr>
      <w:bookmarkStart w:id="28" w:name="_Toc520467319"/>
      <w:bookmarkStart w:id="29" w:name="_Toc520469628"/>
      <w:r>
        <w:rPr>
          <w:rFonts w:ascii="Georgia" w:hAnsi="Georgia"/>
          <w:color w:val="auto"/>
          <w:sz w:val="24"/>
        </w:rPr>
        <w:t>Budget Director</w:t>
      </w:r>
      <w:r w:rsidR="00284D25">
        <w:rPr>
          <w:rFonts w:ascii="Georgia" w:hAnsi="Georgia"/>
          <w:color w:val="auto"/>
          <w:sz w:val="24"/>
        </w:rPr>
        <w:br/>
      </w:r>
      <w:bookmarkEnd w:id="27"/>
      <w:bookmarkEnd w:id="28"/>
      <w:bookmarkEnd w:id="29"/>
      <w:r>
        <w:rPr>
          <w:rFonts w:ascii="Georgia" w:hAnsi="Georgia"/>
          <w:color w:val="auto"/>
          <w:sz w:val="24"/>
        </w:rPr>
        <w:t>Adil Ahmed</w:t>
      </w:r>
    </w:p>
    <w:p w:rsidR="00581DAE" w:rsidRDefault="00581DAE" w:rsidP="00284D25">
      <w:pPr>
        <w:pStyle w:val="Heading2"/>
        <w:jc w:val="center"/>
        <w:rPr>
          <w:rFonts w:ascii="Georgia" w:hAnsi="Georgia"/>
          <w:color w:val="auto"/>
          <w:sz w:val="22"/>
        </w:rPr>
      </w:pPr>
      <w:bookmarkStart w:id="30" w:name="ap-specialist-ii-nicholas-shere"/>
    </w:p>
    <w:p w:rsidR="00502434" w:rsidRPr="00502434" w:rsidRDefault="00502434" w:rsidP="00502434">
      <w:pPr>
        <w:pStyle w:val="BodyText"/>
      </w:pPr>
    </w:p>
    <w:p w:rsidR="00F55FBA" w:rsidRPr="00581DAE" w:rsidRDefault="00137BAC" w:rsidP="00581DAE">
      <w:pPr>
        <w:pStyle w:val="Heading2"/>
        <w:rPr>
          <w:rFonts w:ascii="Georgia" w:hAnsi="Georgia"/>
          <w:color w:val="auto"/>
        </w:rPr>
      </w:pPr>
      <w:bookmarkStart w:id="31" w:name="_Toc520467320"/>
      <w:bookmarkStart w:id="32" w:name="_Toc520469629"/>
      <w:r w:rsidRPr="00581DAE">
        <w:rPr>
          <w:rFonts w:ascii="Georgia" w:hAnsi="Georgia"/>
          <w:color w:val="auto"/>
          <w:sz w:val="22"/>
        </w:rPr>
        <w:t>AP Specialist II: Nicholas Shere</w:t>
      </w:r>
      <w:bookmarkEnd w:id="30"/>
      <w:bookmarkEnd w:id="31"/>
      <w:bookmarkEnd w:id="32"/>
    </w:p>
    <w:p w:rsidR="00F55FBA" w:rsidRPr="00581DAE" w:rsidRDefault="00137BAC" w:rsidP="00BC6675">
      <w:pPr>
        <w:pStyle w:val="Compact"/>
        <w:numPr>
          <w:ilvl w:val="0"/>
          <w:numId w:val="1"/>
        </w:numPr>
        <w:ind w:left="720"/>
        <w:rPr>
          <w:rFonts w:ascii="Georgia" w:hAnsi="Georgia"/>
          <w:sz w:val="20"/>
        </w:rPr>
      </w:pPr>
      <w:r w:rsidRPr="00581DAE">
        <w:rPr>
          <w:rFonts w:ascii="Georgia" w:hAnsi="Georgia"/>
          <w:sz w:val="20"/>
        </w:rPr>
        <w:t>DGS and Capital Projects</w:t>
      </w:r>
    </w:p>
    <w:p w:rsidR="00F55FBA" w:rsidRPr="00581DAE" w:rsidRDefault="00137BAC" w:rsidP="00BC6675">
      <w:pPr>
        <w:pStyle w:val="Compact"/>
        <w:numPr>
          <w:ilvl w:val="0"/>
          <w:numId w:val="1"/>
        </w:numPr>
        <w:ind w:left="720"/>
        <w:rPr>
          <w:rFonts w:ascii="Georgia" w:hAnsi="Georgia"/>
          <w:sz w:val="20"/>
        </w:rPr>
      </w:pPr>
      <w:r w:rsidRPr="00581DAE">
        <w:rPr>
          <w:rFonts w:ascii="Georgia" w:hAnsi="Georgia"/>
          <w:sz w:val="20"/>
        </w:rPr>
        <w:t>Query Authoring</w:t>
      </w:r>
    </w:p>
    <w:p w:rsidR="00F55FBA" w:rsidRPr="00581DAE" w:rsidRDefault="00137BAC" w:rsidP="00581DAE">
      <w:pPr>
        <w:pStyle w:val="Heading2"/>
        <w:rPr>
          <w:rFonts w:ascii="Georgia" w:hAnsi="Georgia"/>
          <w:color w:val="auto"/>
        </w:rPr>
      </w:pPr>
      <w:bookmarkStart w:id="33" w:name="ap-specialist-i-earvin-robinson"/>
      <w:bookmarkStart w:id="34" w:name="_Toc520467321"/>
      <w:bookmarkStart w:id="35" w:name="_Toc520469630"/>
      <w:r w:rsidRPr="00581DAE">
        <w:rPr>
          <w:rFonts w:ascii="Georgia" w:hAnsi="Georgia"/>
          <w:color w:val="auto"/>
          <w:sz w:val="22"/>
        </w:rPr>
        <w:t>AP Specialist I: Earvin Robinson</w:t>
      </w:r>
      <w:bookmarkEnd w:id="33"/>
      <w:bookmarkEnd w:id="34"/>
      <w:bookmarkEnd w:id="35"/>
    </w:p>
    <w:p w:rsidR="00F55FBA" w:rsidRPr="00581DAE" w:rsidRDefault="00137BAC" w:rsidP="00BC6675">
      <w:pPr>
        <w:pStyle w:val="Compact"/>
        <w:numPr>
          <w:ilvl w:val="0"/>
          <w:numId w:val="2"/>
        </w:numPr>
        <w:ind w:left="720"/>
        <w:rPr>
          <w:rFonts w:ascii="Georgia" w:hAnsi="Georgia"/>
          <w:sz w:val="20"/>
        </w:rPr>
      </w:pPr>
      <w:r w:rsidRPr="00581DAE">
        <w:rPr>
          <w:rFonts w:ascii="Georgia" w:hAnsi="Georgia"/>
          <w:sz w:val="20"/>
        </w:rPr>
        <w:t>Merritt College</w:t>
      </w:r>
    </w:p>
    <w:p w:rsidR="00F55FBA" w:rsidRPr="00581DAE" w:rsidRDefault="00137BAC" w:rsidP="00BC6675">
      <w:pPr>
        <w:pStyle w:val="Compact"/>
        <w:numPr>
          <w:ilvl w:val="0"/>
          <w:numId w:val="2"/>
        </w:numPr>
        <w:ind w:left="720"/>
        <w:rPr>
          <w:rFonts w:ascii="Georgia" w:hAnsi="Georgia"/>
          <w:sz w:val="20"/>
        </w:rPr>
      </w:pPr>
      <w:r w:rsidRPr="00581DAE">
        <w:rPr>
          <w:rFonts w:ascii="Georgia" w:hAnsi="Georgia"/>
          <w:sz w:val="20"/>
        </w:rPr>
        <w:t>Staples</w:t>
      </w:r>
    </w:p>
    <w:p w:rsidR="00F55FBA" w:rsidRPr="00581DAE" w:rsidRDefault="00137BAC" w:rsidP="00581DAE">
      <w:pPr>
        <w:pStyle w:val="Heading2"/>
        <w:rPr>
          <w:rFonts w:ascii="Georgia" w:hAnsi="Georgia"/>
          <w:color w:val="auto"/>
        </w:rPr>
      </w:pPr>
      <w:bookmarkStart w:id="36" w:name="ap-specialist-i-tina-du"/>
      <w:bookmarkStart w:id="37" w:name="_Toc520467322"/>
      <w:bookmarkStart w:id="38" w:name="_Toc520469631"/>
      <w:r w:rsidRPr="00581DAE">
        <w:rPr>
          <w:rFonts w:ascii="Georgia" w:hAnsi="Georgia"/>
          <w:color w:val="auto"/>
          <w:sz w:val="22"/>
        </w:rPr>
        <w:t>AP Specialist I: Tina Du</w:t>
      </w:r>
      <w:bookmarkEnd w:id="36"/>
      <w:bookmarkEnd w:id="37"/>
      <w:bookmarkEnd w:id="38"/>
    </w:p>
    <w:p w:rsidR="00F55FBA" w:rsidRPr="00581DAE" w:rsidRDefault="00137BAC" w:rsidP="00BC6675">
      <w:pPr>
        <w:pStyle w:val="Compact"/>
        <w:numPr>
          <w:ilvl w:val="0"/>
          <w:numId w:val="3"/>
        </w:numPr>
        <w:ind w:left="720"/>
        <w:rPr>
          <w:rFonts w:ascii="Georgia" w:hAnsi="Georgia"/>
          <w:sz w:val="20"/>
        </w:rPr>
      </w:pPr>
      <w:r w:rsidRPr="00581DAE">
        <w:rPr>
          <w:rFonts w:ascii="Georgia" w:hAnsi="Georgia"/>
          <w:sz w:val="20"/>
        </w:rPr>
        <w:t>Laney College</w:t>
      </w:r>
    </w:p>
    <w:p w:rsidR="00F55FBA" w:rsidRPr="00581DAE" w:rsidRDefault="00956ED7" w:rsidP="00BC6675">
      <w:pPr>
        <w:pStyle w:val="Compact"/>
        <w:numPr>
          <w:ilvl w:val="0"/>
          <w:numId w:val="3"/>
        </w:numPr>
        <w:ind w:left="720"/>
        <w:rPr>
          <w:rFonts w:ascii="Georgia" w:hAnsi="Georgia"/>
          <w:sz w:val="20"/>
        </w:rPr>
      </w:pPr>
      <w:r>
        <w:rPr>
          <w:rFonts w:ascii="Georgia" w:hAnsi="Georgia"/>
          <w:sz w:val="20"/>
        </w:rPr>
        <w:t>Payroll</w:t>
      </w:r>
    </w:p>
    <w:p w:rsidR="00F55FBA" w:rsidRPr="00581DAE" w:rsidRDefault="00137BAC" w:rsidP="00BC6675">
      <w:pPr>
        <w:pStyle w:val="Compact"/>
        <w:numPr>
          <w:ilvl w:val="0"/>
          <w:numId w:val="3"/>
        </w:numPr>
        <w:ind w:left="720"/>
        <w:rPr>
          <w:rFonts w:ascii="Georgia" w:hAnsi="Georgia"/>
          <w:sz w:val="20"/>
        </w:rPr>
      </w:pPr>
      <w:r w:rsidRPr="00581DAE">
        <w:rPr>
          <w:rFonts w:ascii="Georgia" w:hAnsi="Georgia"/>
          <w:sz w:val="20"/>
        </w:rPr>
        <w:t>Staledates/Escheatments</w:t>
      </w:r>
    </w:p>
    <w:p w:rsidR="00F55FBA" w:rsidRPr="00581DAE" w:rsidRDefault="00137BAC" w:rsidP="00581DAE">
      <w:pPr>
        <w:pStyle w:val="Heading2"/>
        <w:rPr>
          <w:rFonts w:ascii="Georgia" w:hAnsi="Georgia"/>
          <w:color w:val="auto"/>
        </w:rPr>
      </w:pPr>
      <w:bookmarkStart w:id="39" w:name="ap-specialist-i-kemal-adrisov"/>
      <w:bookmarkStart w:id="40" w:name="_Toc520467323"/>
      <w:bookmarkStart w:id="41" w:name="_Toc520469632"/>
      <w:r w:rsidRPr="00581DAE">
        <w:rPr>
          <w:rFonts w:ascii="Georgia" w:hAnsi="Georgia"/>
          <w:color w:val="auto"/>
          <w:sz w:val="22"/>
        </w:rPr>
        <w:t xml:space="preserve">AP Specialist I: Kemal </w:t>
      </w:r>
      <w:r w:rsidR="005633D2">
        <w:rPr>
          <w:rFonts w:ascii="Georgia" w:hAnsi="Georgia"/>
          <w:color w:val="auto"/>
          <w:sz w:val="22"/>
        </w:rPr>
        <w:t>I</w:t>
      </w:r>
      <w:r w:rsidRPr="00581DAE">
        <w:rPr>
          <w:rFonts w:ascii="Georgia" w:hAnsi="Georgia"/>
          <w:color w:val="auto"/>
          <w:sz w:val="22"/>
        </w:rPr>
        <w:t>drisov</w:t>
      </w:r>
      <w:bookmarkEnd w:id="39"/>
      <w:bookmarkEnd w:id="40"/>
      <w:bookmarkEnd w:id="41"/>
    </w:p>
    <w:p w:rsidR="00F55FBA" w:rsidRPr="00581DAE" w:rsidRDefault="00137BAC" w:rsidP="00BC6675">
      <w:pPr>
        <w:pStyle w:val="Compact"/>
        <w:numPr>
          <w:ilvl w:val="0"/>
          <w:numId w:val="4"/>
        </w:numPr>
        <w:ind w:left="720"/>
        <w:rPr>
          <w:rFonts w:ascii="Georgia" w:hAnsi="Georgia"/>
          <w:sz w:val="20"/>
        </w:rPr>
      </w:pPr>
      <w:r w:rsidRPr="00581DAE">
        <w:rPr>
          <w:rFonts w:ascii="Georgia" w:hAnsi="Georgia"/>
          <w:sz w:val="20"/>
        </w:rPr>
        <w:t>College of Alameda</w:t>
      </w:r>
    </w:p>
    <w:p w:rsidR="00F55FBA" w:rsidRDefault="00137BAC" w:rsidP="00BC6675">
      <w:pPr>
        <w:pStyle w:val="Compact"/>
        <w:numPr>
          <w:ilvl w:val="0"/>
          <w:numId w:val="4"/>
        </w:numPr>
        <w:ind w:left="720"/>
        <w:rPr>
          <w:rFonts w:ascii="Georgia" w:hAnsi="Georgia"/>
          <w:sz w:val="20"/>
        </w:rPr>
      </w:pPr>
      <w:r w:rsidRPr="00581DAE">
        <w:rPr>
          <w:rFonts w:ascii="Georgia" w:hAnsi="Georgia"/>
          <w:sz w:val="20"/>
        </w:rPr>
        <w:t>District</w:t>
      </w:r>
    </w:p>
    <w:p w:rsidR="00956ED7" w:rsidRPr="00581DAE" w:rsidRDefault="00956ED7" w:rsidP="00956ED7">
      <w:pPr>
        <w:pStyle w:val="Heading2"/>
        <w:rPr>
          <w:rFonts w:ascii="Georgia" w:hAnsi="Georgia"/>
          <w:color w:val="auto"/>
        </w:rPr>
      </w:pPr>
      <w:r w:rsidRPr="00581DAE">
        <w:rPr>
          <w:rFonts w:ascii="Georgia" w:hAnsi="Georgia"/>
          <w:color w:val="auto"/>
          <w:sz w:val="22"/>
        </w:rPr>
        <w:t xml:space="preserve">AP Specialist I: </w:t>
      </w:r>
      <w:r>
        <w:rPr>
          <w:rFonts w:ascii="Georgia" w:hAnsi="Georgia"/>
          <w:color w:val="auto"/>
          <w:sz w:val="22"/>
        </w:rPr>
        <w:t>Amina Omer</w:t>
      </w:r>
    </w:p>
    <w:p w:rsidR="00956ED7" w:rsidRPr="00581DAE" w:rsidRDefault="00956ED7" w:rsidP="00956ED7">
      <w:pPr>
        <w:pStyle w:val="Compact"/>
        <w:numPr>
          <w:ilvl w:val="0"/>
          <w:numId w:val="4"/>
        </w:numPr>
        <w:ind w:left="720"/>
        <w:rPr>
          <w:rFonts w:ascii="Georgia" w:hAnsi="Georgia"/>
          <w:sz w:val="20"/>
        </w:rPr>
      </w:pPr>
      <w:r>
        <w:rPr>
          <w:rFonts w:ascii="Georgia" w:hAnsi="Georgia"/>
          <w:sz w:val="20"/>
        </w:rPr>
        <w:t>Berkeley City College</w:t>
      </w:r>
    </w:p>
    <w:p w:rsidR="00956ED7" w:rsidRPr="00956ED7" w:rsidRDefault="00956ED7" w:rsidP="00956ED7">
      <w:pPr>
        <w:pStyle w:val="Compact"/>
        <w:numPr>
          <w:ilvl w:val="0"/>
          <w:numId w:val="4"/>
        </w:numPr>
        <w:ind w:left="720"/>
        <w:rPr>
          <w:rFonts w:ascii="Georgia" w:hAnsi="Georgia"/>
          <w:sz w:val="20"/>
        </w:rPr>
      </w:pPr>
      <w:r>
        <w:rPr>
          <w:rFonts w:ascii="Georgia" w:hAnsi="Georgia"/>
          <w:sz w:val="20"/>
        </w:rPr>
        <w:t>Benefits</w:t>
      </w:r>
    </w:p>
    <w:p w:rsidR="00581DAE" w:rsidRPr="00581DAE" w:rsidRDefault="00581DAE">
      <w:pPr>
        <w:rPr>
          <w:rFonts w:ascii="Georgia" w:eastAsiaTheme="majorEastAsia" w:hAnsi="Georgia" w:cstheme="majorBidi"/>
          <w:b/>
          <w:bCs/>
          <w:szCs w:val="32"/>
        </w:rPr>
      </w:pPr>
      <w:bookmarkStart w:id="42" w:name="ap-schedule"/>
      <w:r w:rsidRPr="00581DAE">
        <w:rPr>
          <w:rFonts w:ascii="Georgia" w:hAnsi="Georgia"/>
          <w:sz w:val="20"/>
        </w:rPr>
        <w:br w:type="page"/>
      </w:r>
    </w:p>
    <w:p w:rsidR="00F55FBA" w:rsidRPr="007C2D8F" w:rsidRDefault="00137BAC" w:rsidP="007C2D8F">
      <w:pPr>
        <w:pStyle w:val="Heading1"/>
        <w:jc w:val="center"/>
        <w:rPr>
          <w:rFonts w:ascii="Georgia" w:hAnsi="Georgia"/>
          <w:color w:val="auto"/>
          <w:sz w:val="52"/>
        </w:rPr>
      </w:pPr>
      <w:bookmarkStart w:id="43" w:name="_Toc520469633"/>
      <w:r w:rsidRPr="007C2D8F">
        <w:rPr>
          <w:rFonts w:ascii="Georgia" w:hAnsi="Georgia"/>
          <w:color w:val="auto"/>
          <w:sz w:val="52"/>
        </w:rPr>
        <w:lastRenderedPageBreak/>
        <w:t>AP Schedule</w:t>
      </w:r>
      <w:bookmarkEnd w:id="42"/>
      <w:bookmarkEnd w:id="43"/>
    </w:p>
    <w:p w:rsidR="007C2D8F" w:rsidRDefault="007C2D8F">
      <w:pPr>
        <w:pStyle w:val="Heading2"/>
        <w:rPr>
          <w:rFonts w:ascii="Georgia" w:hAnsi="Georgia"/>
          <w:color w:val="auto"/>
        </w:rPr>
      </w:pPr>
      <w:bookmarkStart w:id="44" w:name="check-runs"/>
    </w:p>
    <w:p w:rsidR="00F55FBA" w:rsidRPr="00581DAE" w:rsidRDefault="00137BAC">
      <w:pPr>
        <w:pStyle w:val="Heading2"/>
        <w:rPr>
          <w:rFonts w:ascii="Georgia" w:hAnsi="Georgia"/>
          <w:color w:val="auto"/>
        </w:rPr>
      </w:pPr>
      <w:bookmarkStart w:id="45" w:name="_Toc520467325"/>
      <w:bookmarkStart w:id="46" w:name="_Toc520469634"/>
      <w:r w:rsidRPr="00581DAE">
        <w:rPr>
          <w:rFonts w:ascii="Georgia" w:hAnsi="Georgia"/>
          <w:color w:val="auto"/>
        </w:rPr>
        <w:t>Check Runs</w:t>
      </w:r>
      <w:bookmarkEnd w:id="44"/>
      <w:bookmarkEnd w:id="45"/>
      <w:bookmarkEnd w:id="46"/>
    </w:p>
    <w:p w:rsidR="00F55FBA" w:rsidRPr="00581DAE" w:rsidRDefault="00137BAC">
      <w:pPr>
        <w:pStyle w:val="FirstParagraph"/>
        <w:rPr>
          <w:rFonts w:ascii="Georgia" w:hAnsi="Georgia"/>
        </w:rPr>
      </w:pPr>
      <w:r w:rsidRPr="00581DAE">
        <w:rPr>
          <w:rFonts w:ascii="Georgia" w:hAnsi="Georgia"/>
        </w:rPr>
        <w:t xml:space="preserve">Checks are run every Tuesday and Thursday. The following day (Wednesday and Friday, respectively), checks are mailed, returned to the campus, or held for pickup at the district. </w:t>
      </w:r>
      <w:r w:rsidRPr="00581DAE">
        <w:rPr>
          <w:rFonts w:ascii="Georgia" w:hAnsi="Georgia"/>
          <w:i/>
        </w:rPr>
        <w:t>Hold or campus delivery requests should be printed on the invoice near the PO number.</w:t>
      </w:r>
      <w:r w:rsidRPr="00581DAE">
        <w:rPr>
          <w:rFonts w:ascii="Georgia" w:hAnsi="Georgia"/>
        </w:rPr>
        <w:t xml:space="preserve"> Near holidays, at the end of the fiscal year, and at other times, the AP schedule may be adjusted to accommodate the District calendar, the payroll schedule, etc.</w:t>
      </w:r>
    </w:p>
    <w:p w:rsidR="00F55FBA" w:rsidRPr="00581DAE" w:rsidRDefault="00137BAC">
      <w:pPr>
        <w:pStyle w:val="Heading2"/>
        <w:rPr>
          <w:rFonts w:ascii="Georgia" w:hAnsi="Georgia"/>
          <w:color w:val="auto"/>
        </w:rPr>
      </w:pPr>
      <w:bookmarkStart w:id="47" w:name="ap-cutoff"/>
      <w:bookmarkStart w:id="48" w:name="_Toc520467326"/>
      <w:bookmarkStart w:id="49" w:name="_Toc520469635"/>
      <w:r w:rsidRPr="00581DAE">
        <w:rPr>
          <w:rFonts w:ascii="Georgia" w:hAnsi="Georgia"/>
          <w:color w:val="auto"/>
        </w:rPr>
        <w:t>AP Cutoff</w:t>
      </w:r>
      <w:bookmarkEnd w:id="47"/>
      <w:bookmarkEnd w:id="48"/>
      <w:bookmarkEnd w:id="49"/>
    </w:p>
    <w:p w:rsidR="00F55FBA" w:rsidRPr="00581DAE" w:rsidRDefault="00137BAC">
      <w:pPr>
        <w:pStyle w:val="FirstParagraph"/>
        <w:rPr>
          <w:rFonts w:ascii="Georgia" w:hAnsi="Georgia"/>
        </w:rPr>
      </w:pPr>
      <w:r w:rsidRPr="00581DAE">
        <w:rPr>
          <w:rFonts w:ascii="Georgia" w:hAnsi="Georgia"/>
        </w:rPr>
        <w:t>Every year, the Vice Chancellor for Finance and Administration will issue a memorandum detailing the deadlines and cutoffs related to fiscal year closing. The cutoff to submit invoices to accounts payable is typically in early July. Invoices must be submitted to AP by 5:00 on the day of the cutoff in a ready-to-pay state. (POs must be dispatched, all related documents must be correct, etc.)</w:t>
      </w:r>
    </w:p>
    <w:p w:rsidR="00F55FBA" w:rsidRPr="00581DAE" w:rsidRDefault="00137BAC">
      <w:pPr>
        <w:pStyle w:val="Heading2"/>
        <w:rPr>
          <w:rFonts w:ascii="Georgia" w:hAnsi="Georgia"/>
          <w:color w:val="auto"/>
        </w:rPr>
      </w:pPr>
      <w:bookmarkStart w:id="50" w:name="staledatesescheatments"/>
      <w:bookmarkStart w:id="51" w:name="_Toc520467327"/>
      <w:bookmarkStart w:id="52" w:name="_Toc520469636"/>
      <w:r w:rsidRPr="00581DAE">
        <w:rPr>
          <w:rFonts w:ascii="Georgia" w:hAnsi="Georgia"/>
          <w:color w:val="auto"/>
        </w:rPr>
        <w:t>Staledates/Escheatments</w:t>
      </w:r>
      <w:bookmarkEnd w:id="50"/>
      <w:bookmarkEnd w:id="51"/>
      <w:bookmarkEnd w:id="52"/>
    </w:p>
    <w:p w:rsidR="00F55FBA" w:rsidRPr="00581DAE" w:rsidRDefault="00137BAC">
      <w:pPr>
        <w:pStyle w:val="FirstParagraph"/>
        <w:rPr>
          <w:rFonts w:ascii="Georgia" w:hAnsi="Georgia"/>
        </w:rPr>
      </w:pPr>
      <w:r w:rsidRPr="00581DAE">
        <w:rPr>
          <w:rFonts w:ascii="Georgia" w:hAnsi="Georgia"/>
        </w:rPr>
        <w:t>The escheatment process on staledated checks is run monthly, based on statements provided by Alameda County.</w:t>
      </w:r>
    </w:p>
    <w:p w:rsidR="00F55FBA" w:rsidRPr="00581DAE" w:rsidRDefault="00137BAC">
      <w:pPr>
        <w:pStyle w:val="Heading2"/>
        <w:rPr>
          <w:rFonts w:ascii="Georgia" w:hAnsi="Georgia"/>
          <w:color w:val="auto"/>
        </w:rPr>
      </w:pPr>
      <w:bookmarkStart w:id="53" w:name="sales-and-use-tax-reporting"/>
      <w:bookmarkStart w:id="54" w:name="_Toc520467328"/>
      <w:bookmarkStart w:id="55" w:name="_Toc520469637"/>
      <w:r w:rsidRPr="00581DAE">
        <w:rPr>
          <w:rFonts w:ascii="Georgia" w:hAnsi="Georgia"/>
          <w:color w:val="auto"/>
        </w:rPr>
        <w:t>Sales and Use Tax Reporting</w:t>
      </w:r>
      <w:bookmarkEnd w:id="53"/>
      <w:bookmarkEnd w:id="54"/>
      <w:bookmarkEnd w:id="55"/>
    </w:p>
    <w:p w:rsidR="00F55FBA" w:rsidRPr="00581DAE" w:rsidRDefault="00137BAC">
      <w:pPr>
        <w:pStyle w:val="FirstParagraph"/>
        <w:rPr>
          <w:rFonts w:ascii="Georgia" w:hAnsi="Georgia"/>
        </w:rPr>
      </w:pPr>
      <w:r w:rsidRPr="00581DAE">
        <w:rPr>
          <w:rFonts w:ascii="Georgia" w:hAnsi="Georgia"/>
        </w:rPr>
        <w:t>AP staff are responsible for verifying sales and use tax when entering vouchers. The Budget Director or Director of Fiscal Services submits the Sales and Use Tax report to the State Board of Equalization.</w:t>
      </w:r>
    </w:p>
    <w:p w:rsidR="00F55FBA" w:rsidRPr="00581DAE" w:rsidRDefault="00137BAC">
      <w:pPr>
        <w:pStyle w:val="Heading2"/>
        <w:rPr>
          <w:rFonts w:ascii="Georgia" w:hAnsi="Georgia"/>
          <w:color w:val="auto"/>
        </w:rPr>
      </w:pPr>
      <w:bookmarkStart w:id="56" w:name="reporting"/>
      <w:bookmarkStart w:id="57" w:name="_Toc520467329"/>
      <w:bookmarkStart w:id="58" w:name="_Toc520469638"/>
      <w:r w:rsidRPr="00581DAE">
        <w:rPr>
          <w:rFonts w:ascii="Georgia" w:hAnsi="Georgia"/>
          <w:color w:val="auto"/>
        </w:rPr>
        <w:t>1099 Reporting</w:t>
      </w:r>
      <w:bookmarkEnd w:id="56"/>
      <w:bookmarkEnd w:id="57"/>
      <w:bookmarkEnd w:id="58"/>
    </w:p>
    <w:p w:rsidR="00F55FBA" w:rsidRDefault="00137BAC">
      <w:pPr>
        <w:pStyle w:val="FirstParagraph"/>
        <w:rPr>
          <w:rFonts w:ascii="Georgia" w:hAnsi="Georgia"/>
        </w:rPr>
      </w:pPr>
      <w:r w:rsidRPr="00581DAE">
        <w:rPr>
          <w:rFonts w:ascii="Georgia" w:hAnsi="Georgia"/>
        </w:rPr>
        <w:t>AP staff review 1099 summary reports for accuracy and provide information on corrections to the Budget Director or Director of Fiscal Services, who transmits the 1099 data to the Internal Revenue Service. AP staff mail 1099 forms to vendors. AP staff assist the Purchasing Department in identifying vendor files which must be updated or corrected with regard to 1099 reporting settings.</w:t>
      </w:r>
    </w:p>
    <w:p w:rsidR="007C2D8F" w:rsidRDefault="007C2D8F">
      <w:r>
        <w:br w:type="page"/>
      </w:r>
    </w:p>
    <w:p w:rsidR="00F55FBA" w:rsidRPr="007C2D8F" w:rsidRDefault="00137BAC" w:rsidP="007C2D8F">
      <w:pPr>
        <w:pStyle w:val="Heading1"/>
        <w:jc w:val="center"/>
        <w:rPr>
          <w:rFonts w:ascii="Georgia" w:hAnsi="Georgia"/>
          <w:color w:val="auto"/>
          <w:sz w:val="52"/>
        </w:rPr>
      </w:pPr>
      <w:bookmarkStart w:id="59" w:name="general-ap-information"/>
      <w:bookmarkStart w:id="60" w:name="_Toc520469639"/>
      <w:r w:rsidRPr="007C2D8F">
        <w:rPr>
          <w:rFonts w:ascii="Georgia" w:hAnsi="Georgia"/>
          <w:color w:val="auto"/>
          <w:sz w:val="52"/>
        </w:rPr>
        <w:lastRenderedPageBreak/>
        <w:t>General AP Information</w:t>
      </w:r>
      <w:bookmarkEnd w:id="59"/>
      <w:bookmarkEnd w:id="60"/>
    </w:p>
    <w:p w:rsidR="007C2D8F" w:rsidRDefault="007C2D8F">
      <w:pPr>
        <w:pStyle w:val="Heading2"/>
        <w:rPr>
          <w:rFonts w:ascii="Georgia" w:hAnsi="Georgia"/>
          <w:color w:val="auto"/>
        </w:rPr>
      </w:pPr>
      <w:bookmarkStart w:id="61" w:name="payment-terms"/>
    </w:p>
    <w:p w:rsidR="00F55FBA" w:rsidRPr="00581DAE" w:rsidRDefault="00137BAC">
      <w:pPr>
        <w:pStyle w:val="Heading2"/>
        <w:rPr>
          <w:rFonts w:ascii="Georgia" w:hAnsi="Georgia"/>
          <w:color w:val="auto"/>
        </w:rPr>
      </w:pPr>
      <w:bookmarkStart w:id="62" w:name="_Toc520467331"/>
      <w:bookmarkStart w:id="63" w:name="_Toc520469640"/>
      <w:r w:rsidRPr="00581DAE">
        <w:rPr>
          <w:rFonts w:ascii="Georgia" w:hAnsi="Georgia"/>
          <w:color w:val="auto"/>
        </w:rPr>
        <w:t>Payment Terms</w:t>
      </w:r>
      <w:bookmarkEnd w:id="61"/>
      <w:bookmarkEnd w:id="62"/>
      <w:bookmarkEnd w:id="63"/>
    </w:p>
    <w:p w:rsidR="00F55FBA" w:rsidRPr="00581DAE" w:rsidRDefault="00137BAC">
      <w:pPr>
        <w:pStyle w:val="FirstParagraph"/>
        <w:rPr>
          <w:rFonts w:ascii="Georgia" w:hAnsi="Georgia"/>
        </w:rPr>
      </w:pPr>
      <w:r w:rsidRPr="00581DAE">
        <w:rPr>
          <w:rFonts w:ascii="Georgia" w:hAnsi="Georgia"/>
        </w:rPr>
        <w:t>Peralta’s payment terms are Net 30. (This means payment is due within thirty days of the receipt of valid invoice and goods, or valid invoice and services performed.) This is contingent upon the invoice and/or related documentation being submitted in a timely fashion.</w:t>
      </w:r>
    </w:p>
    <w:p w:rsidR="00F55FBA" w:rsidRPr="00581DAE" w:rsidRDefault="00137BAC">
      <w:pPr>
        <w:pStyle w:val="Heading2"/>
        <w:rPr>
          <w:rFonts w:ascii="Georgia" w:hAnsi="Georgia"/>
          <w:color w:val="auto"/>
        </w:rPr>
      </w:pPr>
      <w:bookmarkStart w:id="64" w:name="_Toc520467332"/>
      <w:bookmarkStart w:id="65" w:name="_Toc520469641"/>
      <w:r w:rsidRPr="00581DAE">
        <w:rPr>
          <w:rFonts w:ascii="Georgia" w:hAnsi="Georgia"/>
          <w:color w:val="auto"/>
        </w:rPr>
        <w:t>Consistency and Completeness of Documentation</w:t>
      </w:r>
      <w:bookmarkEnd w:id="64"/>
      <w:bookmarkEnd w:id="65"/>
    </w:p>
    <w:p w:rsidR="00F55FBA" w:rsidRPr="00581DAE" w:rsidRDefault="00137BAC">
      <w:pPr>
        <w:pStyle w:val="FirstParagraph"/>
        <w:rPr>
          <w:rFonts w:ascii="Georgia" w:hAnsi="Georgia"/>
        </w:rPr>
      </w:pPr>
      <w:r w:rsidRPr="00581DAE">
        <w:rPr>
          <w:rFonts w:ascii="Georgia" w:hAnsi="Georgia"/>
        </w:rPr>
        <w:t xml:space="preserve">AP can only make payments based on complete and consistent documentation. The specific requirements vary from different types of payment. </w:t>
      </w:r>
      <w:r w:rsidRPr="00581DAE">
        <w:rPr>
          <w:rFonts w:ascii="Georgia" w:hAnsi="Georgia"/>
          <w:i/>
        </w:rPr>
        <w:t>For more information on completeness and consistency, please see following sections on regular PO and open account invoices.</w:t>
      </w:r>
    </w:p>
    <w:p w:rsidR="00F55FBA" w:rsidRPr="00581DAE" w:rsidRDefault="00137BAC">
      <w:pPr>
        <w:pStyle w:val="Heading2"/>
        <w:rPr>
          <w:rFonts w:ascii="Georgia" w:hAnsi="Georgia"/>
          <w:color w:val="auto"/>
        </w:rPr>
      </w:pPr>
      <w:bookmarkStart w:id="66" w:name="travel"/>
      <w:bookmarkStart w:id="67" w:name="_Toc520467333"/>
      <w:bookmarkStart w:id="68" w:name="_Toc520469642"/>
      <w:r w:rsidRPr="00581DAE">
        <w:rPr>
          <w:rFonts w:ascii="Georgia" w:hAnsi="Georgia"/>
          <w:color w:val="auto"/>
        </w:rPr>
        <w:t>Travel</w:t>
      </w:r>
      <w:bookmarkEnd w:id="66"/>
      <w:bookmarkEnd w:id="67"/>
      <w:bookmarkEnd w:id="68"/>
    </w:p>
    <w:p w:rsidR="00F55FBA" w:rsidRPr="00581DAE" w:rsidRDefault="00137BAC">
      <w:pPr>
        <w:pStyle w:val="FirstParagraph"/>
        <w:rPr>
          <w:rFonts w:ascii="Georgia" w:hAnsi="Georgia"/>
        </w:rPr>
      </w:pPr>
      <w:r w:rsidRPr="00581DAE">
        <w:rPr>
          <w:rFonts w:ascii="Georgia" w:hAnsi="Georgia"/>
        </w:rPr>
        <w:t>Reimbursement of employee travel expenses must be in accordance with Board Policy and Administrative Procedure 7400</w:t>
      </w:r>
      <w:r w:rsidR="007C2D8F">
        <w:rPr>
          <w:rFonts w:ascii="Georgia" w:hAnsi="Georgia"/>
        </w:rPr>
        <w:softHyphen/>
        <w:t>—</w:t>
      </w:r>
      <w:r w:rsidRPr="00581DAE">
        <w:rPr>
          <w:rFonts w:ascii="Georgia" w:hAnsi="Georgia"/>
        </w:rPr>
        <w:t xml:space="preserve">Travel as approved by the Peralta Board of Trustees. </w:t>
      </w:r>
      <w:r w:rsidRPr="00581DAE">
        <w:rPr>
          <w:rFonts w:ascii="Georgia" w:hAnsi="Georgia"/>
          <w:i/>
        </w:rPr>
        <w:t>For more information, please see the section on travel payments.</w:t>
      </w:r>
    </w:p>
    <w:p w:rsidR="00F55FBA" w:rsidRPr="00581DAE" w:rsidRDefault="00137BAC">
      <w:pPr>
        <w:pStyle w:val="Heading2"/>
        <w:rPr>
          <w:rFonts w:ascii="Georgia" w:hAnsi="Georgia"/>
          <w:color w:val="auto"/>
        </w:rPr>
      </w:pPr>
      <w:bookmarkStart w:id="69" w:name="food-and-refreshments"/>
      <w:bookmarkStart w:id="70" w:name="_Toc520467334"/>
      <w:bookmarkStart w:id="71" w:name="_Toc520469643"/>
      <w:r w:rsidRPr="00581DAE">
        <w:rPr>
          <w:rFonts w:ascii="Georgia" w:hAnsi="Georgia"/>
          <w:color w:val="auto"/>
        </w:rPr>
        <w:t>Food and Refreshments</w:t>
      </w:r>
      <w:bookmarkEnd w:id="69"/>
      <w:bookmarkEnd w:id="70"/>
      <w:bookmarkEnd w:id="71"/>
    </w:p>
    <w:p w:rsidR="00F55FBA" w:rsidRPr="00581DAE" w:rsidRDefault="00137BAC">
      <w:pPr>
        <w:pStyle w:val="FirstParagraph"/>
        <w:rPr>
          <w:rFonts w:ascii="Georgia" w:hAnsi="Georgia"/>
        </w:rPr>
      </w:pPr>
      <w:r w:rsidRPr="00581DAE">
        <w:rPr>
          <w:rFonts w:ascii="Georgia" w:hAnsi="Georgia"/>
        </w:rPr>
        <w:t>Payments for food and refreshments served at meetings are governed by Administrative Procedure 6385.</w:t>
      </w:r>
    </w:p>
    <w:p w:rsidR="007C2D8F" w:rsidRDefault="007C2D8F">
      <w:pPr>
        <w:rPr>
          <w:rFonts w:ascii="Georgia" w:eastAsiaTheme="majorEastAsia" w:hAnsi="Georgia" w:cstheme="majorBidi"/>
          <w:b/>
          <w:bCs/>
          <w:sz w:val="32"/>
          <w:szCs w:val="32"/>
        </w:rPr>
      </w:pPr>
      <w:bookmarkStart w:id="72" w:name="invoice-requirements"/>
      <w:r>
        <w:rPr>
          <w:rFonts w:ascii="Georgia" w:hAnsi="Georgia"/>
        </w:rPr>
        <w:br w:type="page"/>
      </w:r>
    </w:p>
    <w:p w:rsidR="00F55FBA" w:rsidRPr="00581DAE" w:rsidRDefault="00137BAC">
      <w:pPr>
        <w:pStyle w:val="Heading1"/>
        <w:rPr>
          <w:rFonts w:ascii="Georgia" w:hAnsi="Georgia"/>
          <w:color w:val="auto"/>
        </w:rPr>
      </w:pPr>
      <w:bookmarkStart w:id="73" w:name="_Toc520467335"/>
      <w:bookmarkStart w:id="74" w:name="_Toc520469644"/>
      <w:r w:rsidRPr="00581DAE">
        <w:rPr>
          <w:rFonts w:ascii="Georgia" w:hAnsi="Georgia"/>
          <w:color w:val="auto"/>
        </w:rPr>
        <w:lastRenderedPageBreak/>
        <w:t>Invoice Requirements</w:t>
      </w:r>
      <w:bookmarkEnd w:id="72"/>
      <w:bookmarkEnd w:id="73"/>
      <w:bookmarkEnd w:id="74"/>
    </w:p>
    <w:p w:rsidR="00F55FBA" w:rsidRPr="00581DAE" w:rsidRDefault="00137BAC">
      <w:pPr>
        <w:pStyle w:val="FirstParagraph"/>
        <w:rPr>
          <w:rFonts w:ascii="Georgia" w:hAnsi="Georgia"/>
        </w:rPr>
      </w:pPr>
      <w:r w:rsidRPr="00581DAE">
        <w:rPr>
          <w:rFonts w:ascii="Georgia" w:hAnsi="Georgia"/>
        </w:rPr>
        <w:t>Invoices must provide the following information and meet the following criteria:</w:t>
      </w:r>
    </w:p>
    <w:p w:rsidR="00F55FBA" w:rsidRPr="00581DAE" w:rsidRDefault="00137BAC" w:rsidP="00BC6675">
      <w:pPr>
        <w:pStyle w:val="Compact"/>
        <w:numPr>
          <w:ilvl w:val="0"/>
          <w:numId w:val="5"/>
        </w:numPr>
        <w:rPr>
          <w:rFonts w:ascii="Georgia" w:hAnsi="Georgia"/>
        </w:rPr>
      </w:pPr>
      <w:r w:rsidRPr="00581DAE">
        <w:rPr>
          <w:rFonts w:ascii="Georgia" w:hAnsi="Georgia"/>
        </w:rPr>
        <w:t>Vendor Name</w:t>
      </w:r>
    </w:p>
    <w:p w:rsidR="00F55FBA" w:rsidRPr="00581DAE" w:rsidRDefault="00137BAC" w:rsidP="00BC6675">
      <w:pPr>
        <w:pStyle w:val="Compact"/>
        <w:numPr>
          <w:ilvl w:val="0"/>
          <w:numId w:val="5"/>
        </w:numPr>
        <w:rPr>
          <w:rFonts w:ascii="Georgia" w:hAnsi="Georgia"/>
        </w:rPr>
      </w:pPr>
      <w:r w:rsidRPr="00581DAE">
        <w:rPr>
          <w:rFonts w:ascii="Georgia" w:hAnsi="Georgia"/>
        </w:rPr>
        <w:t>Vendor Address</w:t>
      </w:r>
    </w:p>
    <w:p w:rsidR="00F55FBA" w:rsidRPr="00581DAE" w:rsidRDefault="00137BAC" w:rsidP="00BC6675">
      <w:pPr>
        <w:pStyle w:val="Compact"/>
        <w:numPr>
          <w:ilvl w:val="0"/>
          <w:numId w:val="5"/>
        </w:numPr>
        <w:rPr>
          <w:rFonts w:ascii="Georgia" w:hAnsi="Georgia"/>
        </w:rPr>
      </w:pPr>
      <w:r w:rsidRPr="00581DAE">
        <w:rPr>
          <w:rFonts w:ascii="Georgia" w:hAnsi="Georgia"/>
        </w:rPr>
        <w:t>Invoice Number</w:t>
      </w:r>
    </w:p>
    <w:p w:rsidR="00F55FBA" w:rsidRPr="00581DAE" w:rsidRDefault="00137BAC" w:rsidP="00BC6675">
      <w:pPr>
        <w:pStyle w:val="Compact"/>
        <w:numPr>
          <w:ilvl w:val="0"/>
          <w:numId w:val="5"/>
        </w:numPr>
        <w:rPr>
          <w:rFonts w:ascii="Georgia" w:hAnsi="Georgia"/>
        </w:rPr>
      </w:pPr>
      <w:r w:rsidRPr="00581DAE">
        <w:rPr>
          <w:rFonts w:ascii="Georgia" w:hAnsi="Georgia"/>
        </w:rPr>
        <w:t>Invoice Date</w:t>
      </w:r>
    </w:p>
    <w:p w:rsidR="00F55FBA" w:rsidRPr="00581DAE" w:rsidRDefault="00137BAC" w:rsidP="00BC6675">
      <w:pPr>
        <w:pStyle w:val="Compact"/>
        <w:numPr>
          <w:ilvl w:val="0"/>
          <w:numId w:val="5"/>
        </w:numPr>
        <w:rPr>
          <w:rFonts w:ascii="Georgia" w:hAnsi="Georgia"/>
        </w:rPr>
      </w:pPr>
      <w:r w:rsidRPr="00581DAE">
        <w:rPr>
          <w:rFonts w:ascii="Georgia" w:hAnsi="Georgia"/>
        </w:rPr>
        <w:t>Purchase Order Number (</w:t>
      </w:r>
      <w:r w:rsidRPr="00581DAE">
        <w:rPr>
          <w:rFonts w:ascii="Georgia" w:hAnsi="Georgia"/>
          <w:b/>
        </w:rPr>
        <w:t>Vendors must have a dispatched PO before providing goods or services</w:t>
      </w:r>
      <w:r w:rsidRPr="00581DAE">
        <w:rPr>
          <w:rFonts w:ascii="Georgia" w:hAnsi="Georgia"/>
        </w:rPr>
        <w:t>)</w:t>
      </w:r>
    </w:p>
    <w:p w:rsidR="00F55FBA" w:rsidRPr="00581DAE" w:rsidRDefault="00137BAC" w:rsidP="00BC6675">
      <w:pPr>
        <w:pStyle w:val="Compact"/>
        <w:numPr>
          <w:ilvl w:val="0"/>
          <w:numId w:val="5"/>
        </w:numPr>
        <w:rPr>
          <w:rFonts w:ascii="Georgia" w:hAnsi="Georgia"/>
        </w:rPr>
      </w:pPr>
      <w:r w:rsidRPr="00581DAE">
        <w:rPr>
          <w:rFonts w:ascii="Georgia" w:hAnsi="Georgia"/>
        </w:rPr>
        <w:t>Detailed Itemization</w:t>
      </w:r>
    </w:p>
    <w:p w:rsidR="00F55FBA" w:rsidRPr="00581DAE" w:rsidRDefault="00137BAC" w:rsidP="00BC6675">
      <w:pPr>
        <w:pStyle w:val="Compact"/>
        <w:numPr>
          <w:ilvl w:val="0"/>
          <w:numId w:val="5"/>
        </w:numPr>
        <w:rPr>
          <w:rFonts w:ascii="Georgia" w:hAnsi="Georgia"/>
        </w:rPr>
      </w:pPr>
      <w:r w:rsidRPr="00581DAE">
        <w:rPr>
          <w:rFonts w:ascii="Georgia" w:hAnsi="Georgia"/>
        </w:rPr>
        <w:t>Correct line prices, price per quantity, tax, and total</w:t>
      </w:r>
    </w:p>
    <w:p w:rsidR="00F55FBA" w:rsidRPr="00581DAE" w:rsidRDefault="00137BAC" w:rsidP="00BC6675">
      <w:pPr>
        <w:pStyle w:val="Compact"/>
        <w:numPr>
          <w:ilvl w:val="0"/>
          <w:numId w:val="5"/>
        </w:numPr>
        <w:rPr>
          <w:rFonts w:ascii="Georgia" w:hAnsi="Georgia"/>
        </w:rPr>
      </w:pPr>
      <w:r w:rsidRPr="00581DAE">
        <w:rPr>
          <w:rFonts w:ascii="Georgia" w:hAnsi="Georgia"/>
        </w:rPr>
        <w:t>Invoice must balance (add up)</w:t>
      </w:r>
    </w:p>
    <w:p w:rsidR="00F55FBA" w:rsidRPr="00581DAE" w:rsidRDefault="004F3F83" w:rsidP="00BC6675">
      <w:pPr>
        <w:pStyle w:val="Compact"/>
        <w:numPr>
          <w:ilvl w:val="0"/>
          <w:numId w:val="5"/>
        </w:numPr>
        <w:rPr>
          <w:rFonts w:ascii="Georgia" w:hAnsi="Georgia"/>
        </w:rPr>
      </w:pPr>
      <w:r>
        <w:rPr>
          <w:rFonts w:ascii="Georgia" w:hAnsi="Georgia"/>
        </w:rPr>
        <w:t>Invoice must be addressed</w:t>
      </w:r>
      <w:r w:rsidR="00137BAC" w:rsidRPr="00581DAE">
        <w:rPr>
          <w:rFonts w:ascii="Georgia" w:hAnsi="Georgia"/>
        </w:rPr>
        <w:t xml:space="preserve"> to Peralta Community College District</w:t>
      </w:r>
    </w:p>
    <w:p w:rsidR="00F55FBA" w:rsidRPr="00581DAE" w:rsidRDefault="00137BAC" w:rsidP="00BC6675">
      <w:pPr>
        <w:pStyle w:val="Compact"/>
        <w:numPr>
          <w:ilvl w:val="0"/>
          <w:numId w:val="5"/>
        </w:numPr>
        <w:rPr>
          <w:rFonts w:ascii="Georgia" w:hAnsi="Georgia"/>
        </w:rPr>
      </w:pPr>
      <w:r w:rsidRPr="00581DAE">
        <w:rPr>
          <w:rFonts w:ascii="Georgia" w:hAnsi="Georgia"/>
        </w:rPr>
        <w:t>Invoice cannot be modified or fabricated by Peralta staff</w:t>
      </w:r>
    </w:p>
    <w:p w:rsidR="00F55FBA" w:rsidRPr="00581DAE" w:rsidRDefault="00137BAC" w:rsidP="00BC6675">
      <w:pPr>
        <w:pStyle w:val="Compact"/>
        <w:numPr>
          <w:ilvl w:val="0"/>
          <w:numId w:val="5"/>
        </w:numPr>
        <w:rPr>
          <w:rFonts w:ascii="Georgia" w:hAnsi="Georgia"/>
        </w:rPr>
      </w:pPr>
      <w:r w:rsidRPr="00581DAE">
        <w:rPr>
          <w:rFonts w:ascii="Georgia" w:hAnsi="Georgia"/>
        </w:rPr>
        <w:t>For services performed: invoice must show the dates of service</w:t>
      </w:r>
    </w:p>
    <w:p w:rsidR="00F55FBA" w:rsidRPr="00581DAE" w:rsidRDefault="00137BAC">
      <w:pPr>
        <w:pStyle w:val="Heading1"/>
        <w:rPr>
          <w:rFonts w:ascii="Georgia" w:hAnsi="Georgia"/>
          <w:color w:val="auto"/>
        </w:rPr>
      </w:pPr>
      <w:bookmarkStart w:id="75" w:name="supporting-documentation"/>
      <w:bookmarkStart w:id="76" w:name="_Toc520467336"/>
      <w:bookmarkStart w:id="77" w:name="_Toc520469645"/>
      <w:r w:rsidRPr="00581DAE">
        <w:rPr>
          <w:rFonts w:ascii="Georgia" w:hAnsi="Georgia"/>
          <w:color w:val="auto"/>
        </w:rPr>
        <w:t>Supporting Documentation</w:t>
      </w:r>
      <w:bookmarkEnd w:id="75"/>
      <w:bookmarkEnd w:id="76"/>
      <w:bookmarkEnd w:id="77"/>
    </w:p>
    <w:p w:rsidR="00F55FBA" w:rsidRPr="00581DAE" w:rsidRDefault="00137BAC">
      <w:pPr>
        <w:pStyle w:val="FirstParagraph"/>
        <w:rPr>
          <w:rFonts w:ascii="Georgia" w:hAnsi="Georgia"/>
        </w:rPr>
      </w:pPr>
      <w:r w:rsidRPr="00581DAE">
        <w:rPr>
          <w:rFonts w:ascii="Georgia" w:hAnsi="Georgia"/>
        </w:rPr>
        <w:t>For some types of transaction, there is required supporting documentation, including:</w:t>
      </w:r>
    </w:p>
    <w:p w:rsidR="00F55FBA" w:rsidRPr="00581DAE" w:rsidRDefault="00137BAC" w:rsidP="00BC6675">
      <w:pPr>
        <w:pStyle w:val="Compact"/>
        <w:numPr>
          <w:ilvl w:val="0"/>
          <w:numId w:val="6"/>
        </w:numPr>
        <w:rPr>
          <w:rFonts w:ascii="Georgia" w:hAnsi="Georgia"/>
        </w:rPr>
      </w:pPr>
      <w:r w:rsidRPr="00581DAE">
        <w:rPr>
          <w:rFonts w:ascii="Georgia" w:hAnsi="Georgia"/>
        </w:rPr>
        <w:t>Contract, where required for services as specified by District Administrative Procedure and Purchasing SOP. Also required may be:</w:t>
      </w:r>
    </w:p>
    <w:p w:rsidR="00F55FBA" w:rsidRPr="00581DAE" w:rsidRDefault="00137BAC" w:rsidP="00BC6675">
      <w:pPr>
        <w:pStyle w:val="Compact"/>
        <w:numPr>
          <w:ilvl w:val="1"/>
          <w:numId w:val="6"/>
        </w:numPr>
        <w:rPr>
          <w:rFonts w:ascii="Georgia" w:hAnsi="Georgia"/>
        </w:rPr>
      </w:pPr>
      <w:r w:rsidRPr="00581DAE">
        <w:rPr>
          <w:rFonts w:ascii="Georgia" w:hAnsi="Georgia"/>
        </w:rPr>
        <w:t>Notice to Proceed, where the NTP determines the start and end date of the contract</w:t>
      </w:r>
    </w:p>
    <w:p w:rsidR="00F55FBA" w:rsidRPr="00581DAE" w:rsidRDefault="00137BAC" w:rsidP="00BC6675">
      <w:pPr>
        <w:pStyle w:val="Compact"/>
        <w:numPr>
          <w:ilvl w:val="1"/>
          <w:numId w:val="6"/>
        </w:numPr>
        <w:rPr>
          <w:rFonts w:ascii="Georgia" w:hAnsi="Georgia"/>
        </w:rPr>
      </w:pPr>
      <w:r w:rsidRPr="00581DAE">
        <w:rPr>
          <w:rFonts w:ascii="Georgia" w:hAnsi="Georgia"/>
        </w:rPr>
        <w:t>Addenda or amendments to the contract, if any</w:t>
      </w:r>
    </w:p>
    <w:p w:rsidR="00F55FBA" w:rsidRPr="00581DAE" w:rsidRDefault="00137BAC" w:rsidP="00BC6675">
      <w:pPr>
        <w:pStyle w:val="Compact"/>
        <w:numPr>
          <w:ilvl w:val="1"/>
          <w:numId w:val="6"/>
        </w:numPr>
        <w:rPr>
          <w:rFonts w:ascii="Georgia" w:hAnsi="Georgia"/>
        </w:rPr>
      </w:pPr>
      <w:r w:rsidRPr="00581DAE">
        <w:rPr>
          <w:rFonts w:ascii="Georgia" w:hAnsi="Georgia"/>
        </w:rPr>
        <w:t>Cover memo specifying budget coding and requisition number, if these are not included in the body of the contract</w:t>
      </w:r>
    </w:p>
    <w:p w:rsidR="00F55FBA" w:rsidRPr="00581DAE" w:rsidRDefault="00137BAC" w:rsidP="00BC6675">
      <w:pPr>
        <w:pStyle w:val="Compact"/>
        <w:numPr>
          <w:ilvl w:val="0"/>
          <w:numId w:val="6"/>
        </w:numPr>
        <w:rPr>
          <w:rFonts w:ascii="Georgia" w:hAnsi="Georgia"/>
        </w:rPr>
      </w:pPr>
      <w:r w:rsidRPr="00581DAE">
        <w:rPr>
          <w:rFonts w:ascii="Georgia" w:hAnsi="Georgia"/>
        </w:rPr>
        <w:t>Measure A Form, for order of equipment/furniture/etc. using Measure A funds</w:t>
      </w:r>
    </w:p>
    <w:p w:rsidR="00F55FBA" w:rsidRPr="00581DAE" w:rsidRDefault="00137BAC" w:rsidP="00BC6675">
      <w:pPr>
        <w:pStyle w:val="Compact"/>
        <w:numPr>
          <w:ilvl w:val="0"/>
          <w:numId w:val="6"/>
        </w:numPr>
        <w:rPr>
          <w:rFonts w:ascii="Georgia" w:hAnsi="Georgia"/>
        </w:rPr>
      </w:pPr>
      <w:r w:rsidRPr="00581DAE">
        <w:rPr>
          <w:rFonts w:ascii="Georgia" w:hAnsi="Georgia"/>
        </w:rPr>
        <w:t>Meeting agenda and other documents related to meals purchases</w:t>
      </w:r>
    </w:p>
    <w:p w:rsidR="00F55FBA" w:rsidRPr="00581DAE" w:rsidRDefault="00137BAC">
      <w:pPr>
        <w:pStyle w:val="FirstParagraph"/>
        <w:rPr>
          <w:rFonts w:ascii="Georgia" w:hAnsi="Georgia"/>
        </w:rPr>
      </w:pPr>
      <w:r w:rsidRPr="00581DAE">
        <w:rPr>
          <w:rFonts w:ascii="Georgia" w:hAnsi="Georgia"/>
        </w:rPr>
        <w:t>These documents are to be attached electronically to the Purchase Order. The requester can attach them when creating the requisition, and the system will copy them to the PO when it is sourced, or the Buyer may attach them directly to the PO.</w:t>
      </w:r>
    </w:p>
    <w:p w:rsidR="007C2D8F" w:rsidRDefault="007C2D8F">
      <w:pPr>
        <w:rPr>
          <w:rFonts w:ascii="Georgia" w:eastAsiaTheme="majorEastAsia" w:hAnsi="Georgia" w:cstheme="majorBidi"/>
          <w:b/>
          <w:bCs/>
          <w:sz w:val="32"/>
          <w:szCs w:val="32"/>
        </w:rPr>
      </w:pPr>
      <w:bookmarkStart w:id="78" w:name="verbal-orders-pay-to-requisitions"/>
      <w:r>
        <w:rPr>
          <w:rFonts w:ascii="Georgia" w:hAnsi="Georgia"/>
        </w:rPr>
        <w:br w:type="page"/>
      </w:r>
    </w:p>
    <w:p w:rsidR="00F55FBA" w:rsidRPr="00EA3755" w:rsidRDefault="00137BAC" w:rsidP="00EA3755">
      <w:pPr>
        <w:pStyle w:val="Heading2"/>
        <w:jc w:val="center"/>
        <w:rPr>
          <w:rFonts w:ascii="Georgia" w:hAnsi="Georgia"/>
          <w:color w:val="auto"/>
          <w:sz w:val="48"/>
        </w:rPr>
      </w:pPr>
      <w:bookmarkStart w:id="79" w:name="_Toc520467337"/>
      <w:bookmarkStart w:id="80" w:name="_Toc520469646"/>
      <w:r w:rsidRPr="00EA3755">
        <w:rPr>
          <w:rFonts w:ascii="Georgia" w:hAnsi="Georgia"/>
          <w:color w:val="auto"/>
          <w:sz w:val="48"/>
        </w:rPr>
        <w:lastRenderedPageBreak/>
        <w:t>Verbal Orders / Pay-To Requisitions</w:t>
      </w:r>
      <w:bookmarkEnd w:id="78"/>
      <w:bookmarkEnd w:id="79"/>
      <w:bookmarkEnd w:id="80"/>
    </w:p>
    <w:p w:rsidR="00EA3755" w:rsidRDefault="00EA3755">
      <w:pPr>
        <w:pStyle w:val="FirstParagraph"/>
        <w:rPr>
          <w:rFonts w:ascii="Georgia" w:hAnsi="Georgia"/>
        </w:rPr>
      </w:pPr>
    </w:p>
    <w:p w:rsidR="00F55FBA" w:rsidRPr="00581DAE" w:rsidRDefault="00137BAC">
      <w:pPr>
        <w:pStyle w:val="FirstParagraph"/>
        <w:rPr>
          <w:rFonts w:ascii="Georgia" w:hAnsi="Georgia"/>
        </w:rPr>
      </w:pPr>
      <w:r w:rsidRPr="00581DAE">
        <w:rPr>
          <w:rFonts w:ascii="Georgia" w:hAnsi="Georgia"/>
        </w:rPr>
        <w:t xml:space="preserve">Effective April 9th, 2018, </w:t>
      </w:r>
      <w:r w:rsidRPr="00EA3755">
        <w:rPr>
          <w:rFonts w:ascii="Georgia" w:hAnsi="Georgia"/>
          <w:b/>
        </w:rPr>
        <w:t>verbal orders are discontinued</w:t>
      </w:r>
      <w:r w:rsidRPr="00581DAE">
        <w:rPr>
          <w:rFonts w:ascii="Georgia" w:hAnsi="Georgia"/>
        </w:rPr>
        <w:t>.</w:t>
      </w:r>
    </w:p>
    <w:p w:rsidR="00F55FBA" w:rsidRPr="00581DAE" w:rsidRDefault="00137BAC">
      <w:pPr>
        <w:pStyle w:val="BodyText"/>
        <w:rPr>
          <w:rFonts w:ascii="Georgia" w:hAnsi="Georgia"/>
        </w:rPr>
      </w:pPr>
      <w:r w:rsidRPr="00581DAE">
        <w:rPr>
          <w:rFonts w:ascii="Georgia" w:hAnsi="Georgia"/>
        </w:rPr>
        <w:t>Any transactions that were previously handled using "pay-to" requisitions should now be processed on open account (blanket PO) or regular PO orders. These must be dispatched by Purchasing before the vendor begins work or delivers goods.</w:t>
      </w:r>
    </w:p>
    <w:p w:rsidR="00F55FBA" w:rsidRPr="00581DAE" w:rsidRDefault="00137BAC">
      <w:pPr>
        <w:pStyle w:val="BodyText"/>
        <w:rPr>
          <w:rFonts w:ascii="Georgia" w:hAnsi="Georgia"/>
        </w:rPr>
      </w:pPr>
      <w:r w:rsidRPr="00581DAE">
        <w:rPr>
          <w:rFonts w:ascii="Georgia" w:hAnsi="Georgia"/>
        </w:rPr>
        <w:t>No vendor should perform work or deliver goods unless they have received a copy of the signed Purchase Order from Purchasing.</w:t>
      </w:r>
    </w:p>
    <w:p w:rsidR="00EA3755" w:rsidRDefault="00EA3755">
      <w:pPr>
        <w:pStyle w:val="Heading2"/>
        <w:rPr>
          <w:rFonts w:ascii="Georgia" w:hAnsi="Georgia"/>
          <w:color w:val="auto"/>
        </w:rPr>
      </w:pPr>
      <w:bookmarkStart w:id="81" w:name="administrative-procedure-6330----purchas"/>
    </w:p>
    <w:p w:rsidR="00F55FBA" w:rsidRPr="00EA3755" w:rsidRDefault="00137BAC" w:rsidP="00EA3755">
      <w:pPr>
        <w:pStyle w:val="Heading2"/>
        <w:ind w:left="1440"/>
        <w:rPr>
          <w:rFonts w:ascii="Georgia" w:hAnsi="Georgia"/>
          <w:color w:val="auto"/>
          <w:sz w:val="24"/>
        </w:rPr>
      </w:pPr>
      <w:bookmarkStart w:id="82" w:name="_Toc520467338"/>
      <w:bookmarkStart w:id="83" w:name="_Toc520469647"/>
      <w:r w:rsidRPr="00EA3755">
        <w:rPr>
          <w:rFonts w:ascii="Georgia" w:hAnsi="Georgia"/>
          <w:color w:val="auto"/>
          <w:sz w:val="24"/>
        </w:rPr>
        <w:t>Administrative Procedure 6330</w:t>
      </w:r>
      <w:r w:rsidR="00EA3755" w:rsidRPr="00EA3755">
        <w:rPr>
          <w:rFonts w:ascii="Georgia" w:hAnsi="Georgia"/>
          <w:color w:val="auto"/>
          <w:sz w:val="24"/>
        </w:rPr>
        <w:t>—</w:t>
      </w:r>
      <w:r w:rsidRPr="00EA3755">
        <w:rPr>
          <w:rFonts w:ascii="Georgia" w:hAnsi="Georgia"/>
          <w:color w:val="auto"/>
          <w:sz w:val="24"/>
        </w:rPr>
        <w:t>Purchasing</w:t>
      </w:r>
      <w:bookmarkEnd w:id="81"/>
      <w:bookmarkEnd w:id="82"/>
      <w:bookmarkEnd w:id="83"/>
    </w:p>
    <w:p w:rsidR="00EA3755" w:rsidRDefault="00EA3755" w:rsidP="00EA3755">
      <w:pPr>
        <w:pStyle w:val="BlockText"/>
        <w:ind w:left="1440" w:right="1440"/>
        <w:rPr>
          <w:rFonts w:ascii="Georgia" w:hAnsi="Georgia"/>
        </w:rPr>
      </w:pPr>
    </w:p>
    <w:p w:rsidR="00F55FBA" w:rsidRPr="00581DAE" w:rsidRDefault="00137BAC" w:rsidP="00EA3755">
      <w:pPr>
        <w:pStyle w:val="BlockText"/>
        <w:ind w:left="1440" w:right="1440"/>
        <w:rPr>
          <w:rFonts w:ascii="Georgia" w:hAnsi="Georgia"/>
        </w:rPr>
      </w:pPr>
      <w:r w:rsidRPr="00581DAE">
        <w:rPr>
          <w:rFonts w:ascii="Georgia" w:hAnsi="Georgia"/>
        </w:rPr>
        <w:t xml:space="preserve">I.A. The authority to contract for goods and/or services is vested in the Board of Trustees. Authority to purchase supplies, materials, apparatus, equipment and services is annually delegated by Board action to designated District officers. The purchase of goods and services shall be made through the Purchasing Department following authorized procedures in accordance with established policies and laws. </w:t>
      </w:r>
      <w:r w:rsidRPr="00581DAE">
        <w:rPr>
          <w:rFonts w:ascii="Georgia" w:hAnsi="Georgia"/>
          <w:b/>
        </w:rPr>
        <w:t>Any purchase made by an employee without proper authorization will be considered an obligation and liability of the employee</w:t>
      </w:r>
      <w:r w:rsidRPr="00581DAE">
        <w:rPr>
          <w:rFonts w:ascii="Georgia" w:hAnsi="Georgia"/>
        </w:rPr>
        <w:t xml:space="preserve"> and not the Peralta Community College District.</w:t>
      </w:r>
    </w:p>
    <w:p w:rsidR="00EA3755" w:rsidRDefault="00EA3755" w:rsidP="00EA3755">
      <w:pPr>
        <w:pStyle w:val="BlockText"/>
        <w:ind w:left="1440" w:right="1440"/>
        <w:rPr>
          <w:rFonts w:ascii="Georgia" w:hAnsi="Georgia"/>
        </w:rPr>
      </w:pPr>
    </w:p>
    <w:p w:rsidR="00F55FBA" w:rsidRDefault="00137BAC" w:rsidP="00EA3755">
      <w:pPr>
        <w:pStyle w:val="BlockText"/>
        <w:ind w:left="1440" w:right="1440"/>
        <w:rPr>
          <w:rFonts w:ascii="Georgia" w:hAnsi="Georgia"/>
        </w:rPr>
      </w:pPr>
      <w:r w:rsidRPr="00581DAE">
        <w:rPr>
          <w:rFonts w:ascii="Georgia" w:hAnsi="Georgia"/>
        </w:rPr>
        <w:t xml:space="preserve">I.C.1 Except for small purchases from petty cash, </w:t>
      </w:r>
      <w:r w:rsidRPr="00581DAE">
        <w:rPr>
          <w:rFonts w:ascii="Georgia" w:hAnsi="Georgia"/>
          <w:b/>
        </w:rPr>
        <w:t>all purchases or commitments to buy are made through the use of a purchase order.</w:t>
      </w:r>
      <w:r w:rsidRPr="00581DAE">
        <w:rPr>
          <w:rFonts w:ascii="Georgia" w:hAnsi="Georgia"/>
        </w:rPr>
        <w:t xml:space="preserve"> Purchase orders will be issued by the Purchasing Department only upon receipt of a properly authorized purchase requisition.</w:t>
      </w:r>
    </w:p>
    <w:p w:rsidR="00EA3755" w:rsidRDefault="00EA3755">
      <w:r>
        <w:br w:type="page"/>
      </w:r>
    </w:p>
    <w:p w:rsidR="00EA3755" w:rsidRPr="00EA3755" w:rsidRDefault="00EA3755" w:rsidP="00EA3755">
      <w:pPr>
        <w:pStyle w:val="BodyText"/>
      </w:pPr>
    </w:p>
    <w:p w:rsidR="00EA3755" w:rsidRPr="00EA3755" w:rsidRDefault="00EA3755" w:rsidP="00EA3755">
      <w:pPr>
        <w:pStyle w:val="Heading1"/>
        <w:jc w:val="center"/>
        <w:rPr>
          <w:rFonts w:ascii="Georgia" w:hAnsi="Georgia"/>
          <w:color w:val="auto"/>
          <w:sz w:val="52"/>
        </w:rPr>
      </w:pPr>
      <w:bookmarkStart w:id="84" w:name="order-types"/>
      <w:bookmarkStart w:id="85" w:name="_Toc520469648"/>
      <w:bookmarkStart w:id="86" w:name="origins"/>
      <w:r w:rsidRPr="00EA3755">
        <w:rPr>
          <w:rFonts w:ascii="Georgia" w:hAnsi="Georgia"/>
          <w:color w:val="auto"/>
          <w:sz w:val="52"/>
        </w:rPr>
        <w:t>Order Types</w:t>
      </w:r>
      <w:bookmarkEnd w:id="84"/>
      <w:bookmarkEnd w:id="85"/>
    </w:p>
    <w:p w:rsidR="00EA3755" w:rsidRDefault="00EA3755" w:rsidP="00EA3755">
      <w:pPr>
        <w:pStyle w:val="FirstParagraph"/>
        <w:rPr>
          <w:rFonts w:ascii="Georgia" w:hAnsi="Georgia"/>
        </w:rPr>
      </w:pPr>
    </w:p>
    <w:p w:rsidR="00EA3755" w:rsidRPr="00581DAE" w:rsidRDefault="00EA3755" w:rsidP="00EA3755">
      <w:pPr>
        <w:pStyle w:val="FirstParagraph"/>
        <w:rPr>
          <w:rFonts w:ascii="Georgia" w:hAnsi="Georgia"/>
        </w:rPr>
      </w:pPr>
      <w:r w:rsidRPr="00581DAE">
        <w:rPr>
          <w:rFonts w:ascii="Georgia" w:hAnsi="Georgia"/>
        </w:rPr>
        <w:t>There are two main types of orders: "Regular PO" orders and "Open Account" or blanket PO orders. Regular PO orders are itemized and paid based on warehouse receipts. Open Account orders encumber a lump sum in advance to order against based on approvals by the managers designated in the approval workflow for the cost center.</w:t>
      </w:r>
    </w:p>
    <w:p w:rsidR="00EA3755" w:rsidRDefault="00EA3755">
      <w:pPr>
        <w:pStyle w:val="Heading2"/>
        <w:rPr>
          <w:rFonts w:ascii="Georgia" w:hAnsi="Georgia"/>
          <w:color w:val="auto"/>
        </w:rPr>
      </w:pPr>
    </w:p>
    <w:p w:rsidR="00F55FBA" w:rsidRPr="00581DAE" w:rsidRDefault="00137BAC">
      <w:pPr>
        <w:pStyle w:val="Heading2"/>
        <w:rPr>
          <w:rFonts w:ascii="Georgia" w:hAnsi="Georgia"/>
          <w:color w:val="auto"/>
        </w:rPr>
      </w:pPr>
      <w:bookmarkStart w:id="87" w:name="_Toc520467340"/>
      <w:bookmarkStart w:id="88" w:name="_Toc520469649"/>
      <w:r w:rsidRPr="00581DAE">
        <w:rPr>
          <w:rFonts w:ascii="Georgia" w:hAnsi="Georgia"/>
          <w:color w:val="auto"/>
        </w:rPr>
        <w:t>Origins</w:t>
      </w:r>
      <w:bookmarkEnd w:id="86"/>
      <w:bookmarkEnd w:id="87"/>
      <w:bookmarkEnd w:id="88"/>
    </w:p>
    <w:p w:rsidR="00F55FBA" w:rsidRPr="00581DAE" w:rsidRDefault="00137BAC">
      <w:pPr>
        <w:pStyle w:val="FirstParagraph"/>
        <w:rPr>
          <w:rFonts w:ascii="Georgia" w:hAnsi="Georgia"/>
        </w:rPr>
      </w:pPr>
      <w:r w:rsidRPr="00581DAE">
        <w:rPr>
          <w:rFonts w:ascii="Georgia" w:hAnsi="Georgia"/>
        </w:rPr>
        <w:t>Every requisition and purchase order should have a three-letter "origin" code. The first letter of the origin code indicates the location from which the order originated, and the other two letters indicate what kind of transaction the order is.</w:t>
      </w:r>
    </w:p>
    <w:tbl>
      <w:tblPr>
        <w:tblStyle w:val="Table"/>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451"/>
        <w:gridCol w:w="967"/>
        <w:gridCol w:w="1719"/>
        <w:gridCol w:w="2153"/>
      </w:tblGrid>
      <w:tr w:rsidR="00DE7F0B" w:rsidRPr="00581DAE" w:rsidTr="00DE7F0B">
        <w:trPr>
          <w:jc w:val="center"/>
        </w:trPr>
        <w:tc>
          <w:tcPr>
            <w:tcW w:w="0" w:type="auto"/>
            <w:vAlign w:val="bottom"/>
          </w:tcPr>
          <w:p w:rsidR="00F55FBA" w:rsidRPr="00DE7F0B" w:rsidRDefault="00137BAC" w:rsidP="00DE7F0B">
            <w:pPr>
              <w:pStyle w:val="Compact"/>
              <w:jc w:val="center"/>
              <w:rPr>
                <w:rFonts w:ascii="Georgia" w:hAnsi="Georgia"/>
                <w:b/>
              </w:rPr>
            </w:pPr>
            <w:r w:rsidRPr="00DE7F0B">
              <w:rPr>
                <w:rFonts w:ascii="Georgia" w:hAnsi="Georgia"/>
                <w:b/>
              </w:rPr>
              <w:t>Location</w:t>
            </w:r>
          </w:p>
        </w:tc>
        <w:tc>
          <w:tcPr>
            <w:tcW w:w="0" w:type="auto"/>
            <w:vAlign w:val="bottom"/>
          </w:tcPr>
          <w:p w:rsidR="00F55FBA" w:rsidRPr="00DE7F0B" w:rsidRDefault="00137BAC" w:rsidP="00DE7F0B">
            <w:pPr>
              <w:pStyle w:val="Compact"/>
              <w:jc w:val="center"/>
              <w:rPr>
                <w:rFonts w:ascii="Georgia" w:hAnsi="Georgia"/>
                <w:b/>
              </w:rPr>
            </w:pPr>
            <w:r w:rsidRPr="00DE7F0B">
              <w:rPr>
                <w:rFonts w:ascii="Georgia" w:hAnsi="Georgia"/>
                <w:b/>
              </w:rPr>
              <w:t>Prefix</w:t>
            </w:r>
          </w:p>
        </w:tc>
        <w:tc>
          <w:tcPr>
            <w:tcW w:w="0" w:type="auto"/>
            <w:vAlign w:val="bottom"/>
          </w:tcPr>
          <w:p w:rsidR="00F55FBA" w:rsidRPr="00DE7F0B" w:rsidRDefault="00137BAC" w:rsidP="00DE7F0B">
            <w:pPr>
              <w:pStyle w:val="Compact"/>
              <w:jc w:val="center"/>
              <w:rPr>
                <w:rFonts w:ascii="Georgia" w:hAnsi="Georgia"/>
                <w:b/>
              </w:rPr>
            </w:pPr>
            <w:r w:rsidRPr="00DE7F0B">
              <w:rPr>
                <w:rFonts w:ascii="Georgia" w:hAnsi="Georgia"/>
                <w:b/>
              </w:rPr>
              <w:t>Order Type</w:t>
            </w:r>
          </w:p>
        </w:tc>
        <w:tc>
          <w:tcPr>
            <w:tcW w:w="0" w:type="auto"/>
            <w:vAlign w:val="bottom"/>
          </w:tcPr>
          <w:p w:rsidR="00F55FBA" w:rsidRPr="00DE7F0B" w:rsidRDefault="00137BAC" w:rsidP="00DE7F0B">
            <w:pPr>
              <w:pStyle w:val="Compact"/>
              <w:jc w:val="center"/>
              <w:rPr>
                <w:rFonts w:ascii="Georgia" w:hAnsi="Georgia"/>
                <w:b/>
              </w:rPr>
            </w:pPr>
            <w:r w:rsidRPr="00DE7F0B">
              <w:rPr>
                <w:rFonts w:ascii="Georgia" w:hAnsi="Georgia"/>
                <w:b/>
              </w:rPr>
              <w:t>Suffix</w:t>
            </w:r>
          </w:p>
        </w:tc>
      </w:tr>
      <w:tr w:rsidR="00DE7F0B" w:rsidRPr="00581DAE" w:rsidTr="00DE7F0B">
        <w:trPr>
          <w:jc w:val="center"/>
        </w:trPr>
        <w:tc>
          <w:tcPr>
            <w:tcW w:w="0" w:type="auto"/>
          </w:tcPr>
          <w:p w:rsidR="00F55FBA" w:rsidRPr="00581DAE" w:rsidRDefault="00137BAC">
            <w:pPr>
              <w:pStyle w:val="Compact"/>
              <w:rPr>
                <w:rFonts w:ascii="Georgia" w:hAnsi="Georgia"/>
              </w:rPr>
            </w:pPr>
            <w:r w:rsidRPr="00581DAE">
              <w:rPr>
                <w:rFonts w:ascii="Georgia" w:hAnsi="Georgia"/>
              </w:rPr>
              <w:t>District Office</w:t>
            </w:r>
          </w:p>
        </w:tc>
        <w:tc>
          <w:tcPr>
            <w:tcW w:w="0" w:type="auto"/>
          </w:tcPr>
          <w:p w:rsidR="00F55FBA" w:rsidRPr="00581DAE" w:rsidRDefault="00137BAC">
            <w:pPr>
              <w:pStyle w:val="Compact"/>
              <w:rPr>
                <w:rFonts w:ascii="Georgia" w:hAnsi="Georgia"/>
              </w:rPr>
            </w:pPr>
            <w:r w:rsidRPr="00581DAE">
              <w:rPr>
                <w:rFonts w:ascii="Georgia" w:hAnsi="Georgia"/>
              </w:rPr>
              <w:t>D</w:t>
            </w:r>
          </w:p>
        </w:tc>
        <w:tc>
          <w:tcPr>
            <w:tcW w:w="0" w:type="auto"/>
          </w:tcPr>
          <w:p w:rsidR="00F55FBA" w:rsidRPr="00581DAE" w:rsidRDefault="00137BAC">
            <w:pPr>
              <w:pStyle w:val="Compact"/>
              <w:rPr>
                <w:rFonts w:ascii="Georgia" w:hAnsi="Georgia"/>
              </w:rPr>
            </w:pPr>
            <w:r w:rsidRPr="00581DAE">
              <w:rPr>
                <w:rFonts w:ascii="Georgia" w:hAnsi="Georgia"/>
              </w:rPr>
              <w:t>Regular PO</w:t>
            </w:r>
          </w:p>
        </w:tc>
        <w:tc>
          <w:tcPr>
            <w:tcW w:w="0" w:type="auto"/>
          </w:tcPr>
          <w:p w:rsidR="00F55FBA" w:rsidRPr="00581DAE" w:rsidRDefault="00137BAC">
            <w:pPr>
              <w:pStyle w:val="Compact"/>
              <w:rPr>
                <w:rFonts w:ascii="Georgia" w:hAnsi="Georgia"/>
              </w:rPr>
            </w:pPr>
            <w:r w:rsidRPr="00581DAE">
              <w:rPr>
                <w:rFonts w:ascii="Georgia" w:hAnsi="Georgia"/>
              </w:rPr>
              <w:t>PO</w:t>
            </w:r>
          </w:p>
        </w:tc>
      </w:tr>
      <w:tr w:rsidR="00DE7F0B" w:rsidRPr="00581DAE" w:rsidTr="00DE7F0B">
        <w:trPr>
          <w:jc w:val="center"/>
        </w:trPr>
        <w:tc>
          <w:tcPr>
            <w:tcW w:w="0" w:type="auto"/>
          </w:tcPr>
          <w:p w:rsidR="00F55FBA" w:rsidRPr="00581DAE" w:rsidRDefault="00137BAC">
            <w:pPr>
              <w:pStyle w:val="Compact"/>
              <w:rPr>
                <w:rFonts w:ascii="Georgia" w:hAnsi="Georgia"/>
              </w:rPr>
            </w:pPr>
            <w:r w:rsidRPr="00581DAE">
              <w:rPr>
                <w:rFonts w:ascii="Georgia" w:hAnsi="Georgia"/>
              </w:rPr>
              <w:t>College of Alameda</w:t>
            </w:r>
          </w:p>
        </w:tc>
        <w:tc>
          <w:tcPr>
            <w:tcW w:w="0" w:type="auto"/>
          </w:tcPr>
          <w:p w:rsidR="00F55FBA" w:rsidRPr="00581DAE" w:rsidRDefault="00137BAC">
            <w:pPr>
              <w:pStyle w:val="Compact"/>
              <w:rPr>
                <w:rFonts w:ascii="Georgia" w:hAnsi="Georgia"/>
              </w:rPr>
            </w:pPr>
            <w:r w:rsidRPr="00581DAE">
              <w:rPr>
                <w:rFonts w:ascii="Georgia" w:hAnsi="Georgia"/>
              </w:rPr>
              <w:t>A</w:t>
            </w:r>
          </w:p>
        </w:tc>
        <w:tc>
          <w:tcPr>
            <w:tcW w:w="0" w:type="auto"/>
          </w:tcPr>
          <w:p w:rsidR="00F55FBA" w:rsidRPr="00581DAE" w:rsidRDefault="00137BAC">
            <w:pPr>
              <w:pStyle w:val="Compact"/>
              <w:rPr>
                <w:rFonts w:ascii="Georgia" w:hAnsi="Georgia"/>
              </w:rPr>
            </w:pPr>
            <w:r w:rsidRPr="00581DAE">
              <w:rPr>
                <w:rFonts w:ascii="Georgia" w:hAnsi="Georgia"/>
              </w:rPr>
              <w:t>Open Account</w:t>
            </w:r>
          </w:p>
        </w:tc>
        <w:tc>
          <w:tcPr>
            <w:tcW w:w="0" w:type="auto"/>
          </w:tcPr>
          <w:p w:rsidR="00F55FBA" w:rsidRPr="00581DAE" w:rsidRDefault="00137BAC">
            <w:pPr>
              <w:pStyle w:val="Compact"/>
              <w:rPr>
                <w:rFonts w:ascii="Georgia" w:hAnsi="Georgia"/>
              </w:rPr>
            </w:pPr>
            <w:r w:rsidRPr="00581DAE">
              <w:rPr>
                <w:rFonts w:ascii="Georgia" w:hAnsi="Georgia"/>
              </w:rPr>
              <w:t>OA</w:t>
            </w:r>
          </w:p>
        </w:tc>
      </w:tr>
      <w:tr w:rsidR="00DE7F0B" w:rsidRPr="00581DAE" w:rsidTr="00DE7F0B">
        <w:trPr>
          <w:jc w:val="center"/>
        </w:trPr>
        <w:tc>
          <w:tcPr>
            <w:tcW w:w="0" w:type="auto"/>
          </w:tcPr>
          <w:p w:rsidR="00F55FBA" w:rsidRPr="00581DAE" w:rsidRDefault="00137BAC">
            <w:pPr>
              <w:pStyle w:val="Compact"/>
              <w:rPr>
                <w:rFonts w:ascii="Georgia" w:hAnsi="Georgia"/>
              </w:rPr>
            </w:pPr>
            <w:r w:rsidRPr="00581DAE">
              <w:rPr>
                <w:rFonts w:ascii="Georgia" w:hAnsi="Georgia"/>
              </w:rPr>
              <w:t>Laney</w:t>
            </w:r>
          </w:p>
        </w:tc>
        <w:tc>
          <w:tcPr>
            <w:tcW w:w="0" w:type="auto"/>
          </w:tcPr>
          <w:p w:rsidR="00F55FBA" w:rsidRPr="00581DAE" w:rsidRDefault="00137BAC">
            <w:pPr>
              <w:pStyle w:val="Compact"/>
              <w:rPr>
                <w:rFonts w:ascii="Georgia" w:hAnsi="Georgia"/>
              </w:rPr>
            </w:pPr>
            <w:r w:rsidRPr="00581DAE">
              <w:rPr>
                <w:rFonts w:ascii="Georgia" w:hAnsi="Georgia"/>
              </w:rPr>
              <w:t>L</w:t>
            </w:r>
          </w:p>
        </w:tc>
        <w:tc>
          <w:tcPr>
            <w:tcW w:w="0" w:type="auto"/>
          </w:tcPr>
          <w:p w:rsidR="00F55FBA" w:rsidRPr="00581DAE" w:rsidRDefault="00137BAC">
            <w:pPr>
              <w:pStyle w:val="Compact"/>
              <w:rPr>
                <w:rFonts w:ascii="Georgia" w:hAnsi="Georgia"/>
              </w:rPr>
            </w:pPr>
            <w:r w:rsidRPr="00581DAE">
              <w:rPr>
                <w:rFonts w:ascii="Georgia" w:hAnsi="Georgia"/>
              </w:rPr>
              <w:t>Pay-To</w:t>
            </w:r>
          </w:p>
        </w:tc>
        <w:tc>
          <w:tcPr>
            <w:tcW w:w="0" w:type="auto"/>
          </w:tcPr>
          <w:p w:rsidR="00F55FBA" w:rsidRPr="00581DAE" w:rsidRDefault="00137BAC">
            <w:pPr>
              <w:pStyle w:val="Compact"/>
              <w:rPr>
                <w:rFonts w:ascii="Georgia" w:hAnsi="Georgia"/>
              </w:rPr>
            </w:pPr>
            <w:r w:rsidRPr="00581DAE">
              <w:rPr>
                <w:rFonts w:ascii="Georgia" w:hAnsi="Georgia"/>
              </w:rPr>
              <w:t>IN (Discontinued)</w:t>
            </w:r>
          </w:p>
        </w:tc>
      </w:tr>
      <w:tr w:rsidR="00DE7F0B" w:rsidRPr="00581DAE" w:rsidTr="00DE7F0B">
        <w:trPr>
          <w:jc w:val="center"/>
        </w:trPr>
        <w:tc>
          <w:tcPr>
            <w:tcW w:w="0" w:type="auto"/>
          </w:tcPr>
          <w:p w:rsidR="00F55FBA" w:rsidRPr="00581DAE" w:rsidRDefault="00137BAC">
            <w:pPr>
              <w:pStyle w:val="Compact"/>
              <w:rPr>
                <w:rFonts w:ascii="Georgia" w:hAnsi="Georgia"/>
              </w:rPr>
            </w:pPr>
            <w:r w:rsidRPr="00581DAE">
              <w:rPr>
                <w:rFonts w:ascii="Georgia" w:hAnsi="Georgia"/>
              </w:rPr>
              <w:t>Merritt</w:t>
            </w:r>
          </w:p>
        </w:tc>
        <w:tc>
          <w:tcPr>
            <w:tcW w:w="0" w:type="auto"/>
          </w:tcPr>
          <w:p w:rsidR="00F55FBA" w:rsidRPr="00581DAE" w:rsidRDefault="00137BAC">
            <w:pPr>
              <w:pStyle w:val="Compact"/>
              <w:rPr>
                <w:rFonts w:ascii="Georgia" w:hAnsi="Georgia"/>
              </w:rPr>
            </w:pPr>
            <w:r w:rsidRPr="00581DAE">
              <w:rPr>
                <w:rFonts w:ascii="Georgia" w:hAnsi="Georgia"/>
              </w:rPr>
              <w:t>M</w:t>
            </w:r>
          </w:p>
        </w:tc>
        <w:tc>
          <w:tcPr>
            <w:tcW w:w="0" w:type="auto"/>
          </w:tcPr>
          <w:p w:rsidR="00F55FBA" w:rsidRPr="00581DAE" w:rsidRDefault="00137BAC">
            <w:pPr>
              <w:pStyle w:val="Compact"/>
              <w:rPr>
                <w:rFonts w:ascii="Georgia" w:hAnsi="Georgia"/>
              </w:rPr>
            </w:pPr>
            <w:r w:rsidRPr="00581DAE">
              <w:rPr>
                <w:rFonts w:ascii="Georgia" w:hAnsi="Georgia"/>
              </w:rPr>
              <w:t>Travel</w:t>
            </w:r>
          </w:p>
        </w:tc>
        <w:tc>
          <w:tcPr>
            <w:tcW w:w="0" w:type="auto"/>
          </w:tcPr>
          <w:p w:rsidR="00F55FBA" w:rsidRPr="00581DAE" w:rsidRDefault="00137BAC">
            <w:pPr>
              <w:pStyle w:val="Compact"/>
              <w:rPr>
                <w:rFonts w:ascii="Georgia" w:hAnsi="Georgia"/>
              </w:rPr>
            </w:pPr>
            <w:r w:rsidRPr="00581DAE">
              <w:rPr>
                <w:rFonts w:ascii="Georgia" w:hAnsi="Georgia"/>
              </w:rPr>
              <w:t>TV</w:t>
            </w:r>
          </w:p>
        </w:tc>
      </w:tr>
      <w:tr w:rsidR="00DE7F0B" w:rsidRPr="00581DAE" w:rsidTr="00DE7F0B">
        <w:trPr>
          <w:jc w:val="center"/>
        </w:trPr>
        <w:tc>
          <w:tcPr>
            <w:tcW w:w="0" w:type="auto"/>
          </w:tcPr>
          <w:p w:rsidR="00F55FBA" w:rsidRPr="00581DAE" w:rsidRDefault="00137BAC">
            <w:pPr>
              <w:pStyle w:val="Compact"/>
              <w:rPr>
                <w:rFonts w:ascii="Georgia" w:hAnsi="Georgia"/>
              </w:rPr>
            </w:pPr>
            <w:r w:rsidRPr="00581DAE">
              <w:rPr>
                <w:rFonts w:ascii="Georgia" w:hAnsi="Georgia"/>
              </w:rPr>
              <w:t>Berkeley City College</w:t>
            </w:r>
          </w:p>
        </w:tc>
        <w:tc>
          <w:tcPr>
            <w:tcW w:w="0" w:type="auto"/>
          </w:tcPr>
          <w:p w:rsidR="00F55FBA" w:rsidRPr="00581DAE" w:rsidRDefault="00137BAC">
            <w:pPr>
              <w:pStyle w:val="Compact"/>
              <w:rPr>
                <w:rFonts w:ascii="Georgia" w:hAnsi="Georgia"/>
              </w:rPr>
            </w:pPr>
            <w:r w:rsidRPr="00581DAE">
              <w:rPr>
                <w:rFonts w:ascii="Georgia" w:hAnsi="Georgia"/>
              </w:rPr>
              <w:t xml:space="preserve">V </w:t>
            </w:r>
            <w:r w:rsidRPr="00581DAE">
              <w:rPr>
                <w:rFonts w:ascii="Georgia" w:hAnsi="Georgia"/>
                <w:i/>
              </w:rPr>
              <w:t>or</w:t>
            </w:r>
            <w:r w:rsidRPr="00581DAE">
              <w:rPr>
                <w:rFonts w:ascii="Georgia" w:hAnsi="Georgia"/>
              </w:rPr>
              <w:t xml:space="preserve"> B</w:t>
            </w:r>
          </w:p>
        </w:tc>
        <w:tc>
          <w:tcPr>
            <w:tcW w:w="0" w:type="auto"/>
          </w:tcPr>
          <w:p w:rsidR="00F55FBA" w:rsidRPr="00581DAE" w:rsidRDefault="00137BAC">
            <w:pPr>
              <w:pStyle w:val="Compact"/>
              <w:rPr>
                <w:rFonts w:ascii="Georgia" w:hAnsi="Georgia"/>
              </w:rPr>
            </w:pPr>
            <w:r w:rsidRPr="00581DAE">
              <w:rPr>
                <w:rFonts w:ascii="Georgia" w:hAnsi="Georgia"/>
              </w:rPr>
              <w:t>Petty Cash</w:t>
            </w:r>
          </w:p>
        </w:tc>
        <w:tc>
          <w:tcPr>
            <w:tcW w:w="0" w:type="auto"/>
          </w:tcPr>
          <w:p w:rsidR="00F55FBA" w:rsidRPr="00581DAE" w:rsidRDefault="00137BAC">
            <w:pPr>
              <w:pStyle w:val="Compact"/>
              <w:rPr>
                <w:rFonts w:ascii="Georgia" w:hAnsi="Georgia"/>
              </w:rPr>
            </w:pPr>
            <w:r w:rsidRPr="00581DAE">
              <w:rPr>
                <w:rFonts w:ascii="Georgia" w:hAnsi="Georgia"/>
              </w:rPr>
              <w:t>PC</w:t>
            </w:r>
          </w:p>
        </w:tc>
      </w:tr>
    </w:tbl>
    <w:p w:rsidR="00F55FBA" w:rsidRPr="00581DAE" w:rsidRDefault="00137BAC">
      <w:pPr>
        <w:pStyle w:val="BodyText"/>
        <w:rPr>
          <w:rFonts w:ascii="Georgia" w:hAnsi="Georgia"/>
        </w:rPr>
      </w:pPr>
      <w:r w:rsidRPr="00581DAE">
        <w:rPr>
          <w:rFonts w:ascii="Georgia" w:hAnsi="Georgia"/>
        </w:rPr>
        <w:t xml:space="preserve">So, an open account from one of the departments at the District would have origin </w:t>
      </w:r>
      <w:r w:rsidRPr="00581DAE">
        <w:rPr>
          <w:rStyle w:val="VerbatimChar"/>
          <w:rFonts w:ascii="Georgia" w:hAnsi="Georgia"/>
        </w:rPr>
        <w:t>DOA</w:t>
      </w:r>
      <w:r w:rsidRPr="00581DAE">
        <w:rPr>
          <w:rFonts w:ascii="Georgia" w:hAnsi="Georgia"/>
        </w:rPr>
        <w:t xml:space="preserve">, while a regular PO from Laney would have origin </w:t>
      </w:r>
      <w:r w:rsidRPr="00581DAE">
        <w:rPr>
          <w:rStyle w:val="VerbatimChar"/>
          <w:rFonts w:ascii="Georgia" w:hAnsi="Georgia"/>
        </w:rPr>
        <w:t>LPO</w:t>
      </w:r>
      <w:r w:rsidRPr="00581DAE">
        <w:rPr>
          <w:rFonts w:ascii="Georgia" w:hAnsi="Georgia"/>
        </w:rPr>
        <w:t xml:space="preserve">. Because Berkeley City College's name was changed (from Vista) before the introduction of the open account suffix, a BCC travel is a </w:t>
      </w:r>
      <w:r w:rsidRPr="00581DAE">
        <w:rPr>
          <w:rStyle w:val="VerbatimChar"/>
          <w:rFonts w:ascii="Georgia" w:hAnsi="Georgia"/>
        </w:rPr>
        <w:t>VTV</w:t>
      </w:r>
      <w:r w:rsidRPr="00581DAE">
        <w:rPr>
          <w:rFonts w:ascii="Georgia" w:hAnsi="Georgia"/>
        </w:rPr>
        <w:t xml:space="preserve">, but a BCC open account is a </w:t>
      </w:r>
      <w:r w:rsidRPr="00581DAE">
        <w:rPr>
          <w:rStyle w:val="VerbatimChar"/>
          <w:rFonts w:ascii="Georgia" w:hAnsi="Georgia"/>
        </w:rPr>
        <w:t>BOA</w:t>
      </w:r>
      <w:r w:rsidRPr="00581DAE">
        <w:rPr>
          <w:rFonts w:ascii="Georgia" w:hAnsi="Georgia"/>
        </w:rPr>
        <w:t>.</w:t>
      </w:r>
    </w:p>
    <w:p w:rsidR="00F55FBA" w:rsidRPr="00581DAE" w:rsidRDefault="00137BAC">
      <w:pPr>
        <w:pStyle w:val="BodyText"/>
        <w:rPr>
          <w:rFonts w:ascii="Georgia" w:hAnsi="Georgia"/>
        </w:rPr>
      </w:pPr>
      <w:r w:rsidRPr="00581DAE">
        <w:rPr>
          <w:rFonts w:ascii="Georgia" w:hAnsi="Georgia"/>
        </w:rPr>
        <w:t>The procurement process for each of the origin suffixes is different. The two main differences are the order of operations and whether we pay based on signatures or based on warehouse receipt status.</w:t>
      </w:r>
    </w:p>
    <w:p w:rsidR="00F55FBA" w:rsidRPr="00581DAE" w:rsidRDefault="00137BAC">
      <w:pPr>
        <w:pStyle w:val="BodyText"/>
        <w:rPr>
          <w:rFonts w:ascii="Georgia" w:hAnsi="Georgia"/>
        </w:rPr>
      </w:pPr>
      <w:r w:rsidRPr="00581DAE">
        <w:rPr>
          <w:rFonts w:ascii="Georgia" w:hAnsi="Georgia"/>
        </w:rPr>
        <w:t xml:space="preserve">Equipment should be ordered on a regular PO. Supplies may be ordered on a regular PO (if the specific itemization is known in advance) </w:t>
      </w:r>
      <w:r w:rsidRPr="009F5895">
        <w:rPr>
          <w:rFonts w:ascii="Georgia" w:hAnsi="Georgia"/>
          <w:i/>
        </w:rPr>
        <w:t>or</w:t>
      </w:r>
      <w:r w:rsidRPr="00581DAE">
        <w:rPr>
          <w:rFonts w:ascii="Georgia" w:hAnsi="Georgia"/>
        </w:rPr>
        <w:t xml:space="preserve"> on an open account (if the specific items to be ordered </w:t>
      </w:r>
      <w:r w:rsidR="009F5895">
        <w:rPr>
          <w:rFonts w:ascii="Georgia" w:hAnsi="Georgia"/>
        </w:rPr>
        <w:t>have to</w:t>
      </w:r>
      <w:r w:rsidRPr="00581DAE">
        <w:rPr>
          <w:rFonts w:ascii="Georgia" w:hAnsi="Georgia"/>
        </w:rPr>
        <w:t xml:space="preserve"> be identified </w:t>
      </w:r>
      <w:r w:rsidR="00E22F8D">
        <w:rPr>
          <w:rFonts w:ascii="Georgia" w:hAnsi="Georgia"/>
        </w:rPr>
        <w:t>on</w:t>
      </w:r>
      <w:r w:rsidRPr="00581DAE">
        <w:rPr>
          <w:rFonts w:ascii="Georgia" w:hAnsi="Georgia"/>
        </w:rPr>
        <w:t xml:space="preserve"> short notice). Services should be ordered on Open Accounts.</w:t>
      </w:r>
    </w:p>
    <w:p w:rsidR="00EA3755" w:rsidRDefault="00EA3755">
      <w:pPr>
        <w:rPr>
          <w:rFonts w:ascii="Georgia" w:eastAsiaTheme="majorEastAsia" w:hAnsi="Georgia" w:cstheme="majorBidi"/>
          <w:b/>
          <w:bCs/>
          <w:sz w:val="28"/>
          <w:szCs w:val="28"/>
        </w:rPr>
      </w:pPr>
      <w:bookmarkStart w:id="89" w:name="regular-po-lifecycle"/>
      <w:r>
        <w:rPr>
          <w:rFonts w:ascii="Georgia" w:hAnsi="Georgia"/>
        </w:rPr>
        <w:br w:type="page"/>
      </w:r>
    </w:p>
    <w:p w:rsidR="00EA3755" w:rsidRDefault="00FB4F24">
      <w:pPr>
        <w:pStyle w:val="Heading3"/>
        <w:rPr>
          <w:rFonts w:ascii="Georgia" w:hAnsi="Georgia"/>
          <w:color w:val="auto"/>
        </w:rPr>
      </w:pPr>
      <w:bookmarkStart w:id="90" w:name="_Toc520469651"/>
      <w:bookmarkEnd w:id="89"/>
      <w:r>
        <w:rPr>
          <w:rFonts w:ascii="Georgia" w:hAnsi="Georgia"/>
          <w:noProof/>
          <w:color w:val="auto"/>
        </w:rPr>
        <w:lastRenderedPageBreak/>
        <w:pict>
          <v:shapetype id="_x0000_t202" coordsize="21600,21600" o:spt="202" path="m,l,21600r21600,l21600,xe">
            <v:stroke joinstyle="miter"/>
            <v:path gradientshapeok="t" o:connecttype="rect"/>
          </v:shapetype>
          <v:shape id="_x0000_s1044" type="#_x0000_t202" style="position:absolute;margin-left:-1.65pt;margin-top:-33.25pt;width:469.65pt;height:233.2pt;z-index:251663360">
            <v:textbox style="mso-next-textbox:#_x0000_s1044">
              <w:txbxContent>
                <w:p w:rsidR="001D60D0" w:rsidRPr="00581DAE" w:rsidRDefault="001D60D0" w:rsidP="00896499">
                  <w:pPr>
                    <w:pStyle w:val="Heading3"/>
                    <w:jc w:val="center"/>
                    <w:rPr>
                      <w:rFonts w:ascii="Georgia" w:hAnsi="Georgia"/>
                      <w:color w:val="auto"/>
                    </w:rPr>
                  </w:pPr>
                  <w:bookmarkStart w:id="91" w:name="_Toc520467341"/>
                  <w:bookmarkStart w:id="92" w:name="_Toc520469650"/>
                  <w:r w:rsidRPr="00581DAE">
                    <w:rPr>
                      <w:rFonts w:ascii="Georgia" w:hAnsi="Georgia"/>
                      <w:color w:val="auto"/>
                    </w:rPr>
                    <w:t>Regular PO Lifecycle</w:t>
                  </w:r>
                  <w:bookmarkEnd w:id="91"/>
                  <w:bookmarkEnd w:id="92"/>
                </w:p>
                <w:p w:rsidR="001D60D0" w:rsidRDefault="001D60D0" w:rsidP="00896499">
                  <w:pPr>
                    <w:pStyle w:val="Compact"/>
                    <w:ind w:left="480"/>
                    <w:rPr>
                      <w:rFonts w:ascii="Georgia" w:hAnsi="Georgia"/>
                    </w:rPr>
                  </w:pPr>
                </w:p>
                <w:p w:rsidR="001D60D0" w:rsidRPr="00581DAE" w:rsidRDefault="001D60D0" w:rsidP="00BC6675">
                  <w:pPr>
                    <w:pStyle w:val="Compact"/>
                    <w:numPr>
                      <w:ilvl w:val="0"/>
                      <w:numId w:val="7"/>
                    </w:numPr>
                    <w:rPr>
                      <w:rFonts w:ascii="Georgia" w:hAnsi="Georgia"/>
                    </w:rPr>
                  </w:pPr>
                  <w:r w:rsidRPr="00581DAE">
                    <w:rPr>
                      <w:rFonts w:ascii="Georgia" w:hAnsi="Georgia"/>
                    </w:rPr>
                    <w:t>The end-user creates a requisition for the items they wish to order</w:t>
                  </w:r>
                </w:p>
                <w:p w:rsidR="001D60D0" w:rsidRPr="00581DAE" w:rsidRDefault="001D60D0" w:rsidP="00BC6675">
                  <w:pPr>
                    <w:pStyle w:val="Compact"/>
                    <w:numPr>
                      <w:ilvl w:val="0"/>
                      <w:numId w:val="7"/>
                    </w:numPr>
                    <w:rPr>
                      <w:rFonts w:ascii="Georgia" w:hAnsi="Georgia"/>
                    </w:rPr>
                  </w:pPr>
                  <w:r w:rsidRPr="00581DAE">
                    <w:rPr>
                      <w:rFonts w:ascii="Georgia" w:hAnsi="Georgia"/>
                    </w:rPr>
                    <w:t xml:space="preserve">The requisition </w:t>
                  </w:r>
                  <w:r>
                    <w:rPr>
                      <w:rFonts w:ascii="Georgia" w:hAnsi="Georgia"/>
                    </w:rPr>
                    <w:t>is approved by their manager(s)</w:t>
                  </w:r>
                </w:p>
                <w:p w:rsidR="001D60D0" w:rsidRPr="00581DAE" w:rsidRDefault="001D60D0" w:rsidP="00BC6675">
                  <w:pPr>
                    <w:pStyle w:val="Compact"/>
                    <w:numPr>
                      <w:ilvl w:val="0"/>
                      <w:numId w:val="7"/>
                    </w:numPr>
                    <w:rPr>
                      <w:rFonts w:ascii="Georgia" w:hAnsi="Georgia"/>
                    </w:rPr>
                  </w:pPr>
                  <w:r w:rsidRPr="00581DAE">
                    <w:rPr>
                      <w:rFonts w:ascii="Georgia" w:hAnsi="Georgia"/>
                    </w:rPr>
                    <w:t>The requisition is sourced to a purchase order automatically</w:t>
                  </w:r>
                </w:p>
                <w:p w:rsidR="001D60D0" w:rsidRPr="00581DAE" w:rsidRDefault="001D60D0" w:rsidP="00BC6675">
                  <w:pPr>
                    <w:pStyle w:val="Compact"/>
                    <w:numPr>
                      <w:ilvl w:val="0"/>
                      <w:numId w:val="7"/>
                    </w:numPr>
                    <w:rPr>
                      <w:rFonts w:ascii="Georgia" w:hAnsi="Georgia"/>
                    </w:rPr>
                  </w:pPr>
                  <w:r w:rsidRPr="00581DAE">
                    <w:rPr>
                      <w:rFonts w:ascii="Georgia" w:hAnsi="Georgia"/>
                    </w:rPr>
                    <w:t>The buyer reviews the PO, approves it, dispatches it, and submits it to the vendor</w:t>
                  </w:r>
                </w:p>
                <w:p w:rsidR="001D60D0" w:rsidRPr="00581DAE" w:rsidRDefault="001D60D0" w:rsidP="00BC6675">
                  <w:pPr>
                    <w:pStyle w:val="Compact"/>
                    <w:numPr>
                      <w:ilvl w:val="0"/>
                      <w:numId w:val="7"/>
                    </w:numPr>
                    <w:rPr>
                      <w:rFonts w:ascii="Georgia" w:hAnsi="Georgia"/>
                    </w:rPr>
                  </w:pPr>
                  <w:r w:rsidRPr="00581DAE">
                    <w:rPr>
                      <w:rFonts w:ascii="Georgia" w:hAnsi="Georgia"/>
                    </w:rPr>
                    <w:t>The vendor ships the order to the warehouse and sends an invoice with the PO number to AP</w:t>
                  </w:r>
                </w:p>
                <w:p w:rsidR="001D60D0" w:rsidRPr="00581DAE" w:rsidRDefault="001D60D0" w:rsidP="00BC6675">
                  <w:pPr>
                    <w:pStyle w:val="Compact"/>
                    <w:numPr>
                      <w:ilvl w:val="0"/>
                      <w:numId w:val="7"/>
                    </w:numPr>
                    <w:rPr>
                      <w:rFonts w:ascii="Georgia" w:hAnsi="Georgia"/>
                    </w:rPr>
                  </w:pPr>
                  <w:r w:rsidRPr="00581DAE">
                    <w:rPr>
                      <w:rFonts w:ascii="Georgia" w:hAnsi="Georgia"/>
                    </w:rPr>
                    <w:t>The warehouse marks received items in</w:t>
                  </w:r>
                </w:p>
                <w:p w:rsidR="001D60D0" w:rsidRPr="00581DAE" w:rsidRDefault="001D60D0" w:rsidP="00BC6675">
                  <w:pPr>
                    <w:pStyle w:val="Compact"/>
                    <w:numPr>
                      <w:ilvl w:val="0"/>
                      <w:numId w:val="7"/>
                    </w:numPr>
                    <w:rPr>
                      <w:rFonts w:ascii="Georgia" w:hAnsi="Georgia"/>
                    </w:rPr>
                  </w:pPr>
                  <w:r w:rsidRPr="00581DAE">
                    <w:rPr>
                      <w:rFonts w:ascii="Georgia" w:hAnsi="Georgia"/>
                    </w:rPr>
                    <w:t>AP reviews and vouchers the invoice in PeopleSoft, where it is matched against the PO and receipts</w:t>
                  </w:r>
                </w:p>
                <w:p w:rsidR="001D60D0" w:rsidRPr="00581DAE" w:rsidRDefault="001D60D0" w:rsidP="00BC6675">
                  <w:pPr>
                    <w:pStyle w:val="Compact"/>
                    <w:numPr>
                      <w:ilvl w:val="0"/>
                      <w:numId w:val="7"/>
                    </w:numPr>
                    <w:rPr>
                      <w:rFonts w:ascii="Georgia" w:hAnsi="Georgia"/>
                    </w:rPr>
                  </w:pPr>
                  <w:r w:rsidRPr="00581DAE">
                    <w:rPr>
                      <w:rFonts w:ascii="Georgia" w:hAnsi="Georgia"/>
                    </w:rPr>
                    <w:t>If voucher passes matching and budget checking, a payment is generated</w:t>
                  </w:r>
                </w:p>
                <w:p w:rsidR="001D60D0" w:rsidRDefault="001D60D0"/>
              </w:txbxContent>
            </v:textbox>
            <w10:wrap type="square"/>
          </v:shape>
        </w:pict>
      </w:r>
      <w:bookmarkStart w:id="93" w:name="receiving-goods"/>
      <w:bookmarkEnd w:id="90"/>
    </w:p>
    <w:p w:rsidR="00F55FBA" w:rsidRPr="00581DAE" w:rsidRDefault="00137BAC">
      <w:pPr>
        <w:pStyle w:val="Heading3"/>
        <w:rPr>
          <w:rFonts w:ascii="Georgia" w:hAnsi="Georgia"/>
          <w:color w:val="auto"/>
        </w:rPr>
      </w:pPr>
      <w:bookmarkStart w:id="94" w:name="_Toc520467342"/>
      <w:bookmarkStart w:id="95" w:name="_Toc520469652"/>
      <w:r w:rsidRPr="00581DAE">
        <w:rPr>
          <w:rFonts w:ascii="Georgia" w:hAnsi="Georgia"/>
          <w:color w:val="auto"/>
        </w:rPr>
        <w:t>Receiving Goods</w:t>
      </w:r>
      <w:bookmarkEnd w:id="93"/>
      <w:bookmarkEnd w:id="94"/>
      <w:bookmarkEnd w:id="95"/>
    </w:p>
    <w:p w:rsidR="00F55FBA" w:rsidRPr="00581DAE" w:rsidRDefault="00001733">
      <w:pPr>
        <w:pStyle w:val="BodyText"/>
        <w:rPr>
          <w:rFonts w:ascii="Georgia" w:hAnsi="Georgia"/>
        </w:rPr>
      </w:pPr>
      <w:r>
        <w:rPr>
          <w:rFonts w:ascii="Georgia" w:hAnsi="Georgia"/>
        </w:rPr>
        <w:t xml:space="preserve">All goods should be delivered to the warehouse, with the exception of </w:t>
      </w:r>
      <w:r w:rsidR="00137BAC" w:rsidRPr="000614BE">
        <w:rPr>
          <w:rFonts w:ascii="Georgia" w:hAnsi="Georgia"/>
        </w:rPr>
        <w:t>perishable</w:t>
      </w:r>
      <w:r w:rsidR="00137BAC" w:rsidRPr="00581DAE">
        <w:rPr>
          <w:rFonts w:ascii="Georgia" w:hAnsi="Georgia"/>
        </w:rPr>
        <w:t xml:space="preserve"> or </w:t>
      </w:r>
      <w:r w:rsidR="00137BAC" w:rsidRPr="000614BE">
        <w:rPr>
          <w:rFonts w:ascii="Georgia" w:hAnsi="Georgia"/>
        </w:rPr>
        <w:t>hazardous</w:t>
      </w:r>
      <w:r w:rsidR="00137BAC" w:rsidRPr="00581DAE">
        <w:rPr>
          <w:rFonts w:ascii="Georgia" w:hAnsi="Georgia"/>
        </w:rPr>
        <w:t xml:space="preserve"> materials, or materials requiring </w:t>
      </w:r>
      <w:r w:rsidR="00137BAC" w:rsidRPr="000614BE">
        <w:rPr>
          <w:rFonts w:ascii="Georgia" w:hAnsi="Georgia"/>
        </w:rPr>
        <w:t>installation</w:t>
      </w:r>
      <w:r w:rsidR="00137BAC" w:rsidRPr="00581DAE">
        <w:rPr>
          <w:rFonts w:ascii="Georgia" w:hAnsi="Georgia"/>
        </w:rPr>
        <w:t xml:space="preserve"> by the vendor or </w:t>
      </w:r>
      <w:r>
        <w:rPr>
          <w:rFonts w:ascii="Georgia" w:hAnsi="Georgia"/>
        </w:rPr>
        <w:t xml:space="preserve">a third-party </w:t>
      </w:r>
      <w:r w:rsidR="00137BAC" w:rsidRPr="00581DAE">
        <w:rPr>
          <w:rFonts w:ascii="Georgia" w:hAnsi="Georgia"/>
        </w:rPr>
        <w:t>installer</w:t>
      </w:r>
      <w:r>
        <w:rPr>
          <w:rFonts w:ascii="Georgia" w:hAnsi="Georgia"/>
        </w:rPr>
        <w:t>.</w:t>
      </w:r>
    </w:p>
    <w:p w:rsidR="00F55FBA" w:rsidRPr="00581DAE" w:rsidRDefault="00137BAC">
      <w:pPr>
        <w:pStyle w:val="BodyText"/>
        <w:rPr>
          <w:rFonts w:ascii="Georgia" w:hAnsi="Georgia"/>
        </w:rPr>
      </w:pPr>
      <w:r w:rsidRPr="00581DAE">
        <w:rPr>
          <w:rFonts w:ascii="Georgia" w:hAnsi="Georgia"/>
        </w:rPr>
        <w:t>Delivery of orders to the requested location must be approved in advance by Purchasing.</w:t>
      </w:r>
    </w:p>
    <w:p w:rsidR="00F55FBA" w:rsidRPr="00581DAE" w:rsidRDefault="00137BAC">
      <w:pPr>
        <w:pStyle w:val="BodyText"/>
        <w:rPr>
          <w:rFonts w:ascii="Georgia" w:hAnsi="Georgia"/>
        </w:rPr>
      </w:pPr>
      <w:r w:rsidRPr="00581DAE">
        <w:rPr>
          <w:rFonts w:ascii="Georgia" w:hAnsi="Georgia"/>
        </w:rPr>
        <w:t>If goods have been delivered directly to the requested location, the requester MUST notify the warehouse promptly by email. The requester is responsible for following up on receiving issues related to their orders.</w:t>
      </w:r>
    </w:p>
    <w:p w:rsidR="00F55FBA" w:rsidRPr="00581DAE" w:rsidRDefault="00137BAC">
      <w:pPr>
        <w:pStyle w:val="BodyText"/>
        <w:rPr>
          <w:rFonts w:ascii="Georgia" w:hAnsi="Georgia"/>
        </w:rPr>
      </w:pPr>
      <w:r w:rsidRPr="00581DAE">
        <w:rPr>
          <w:rFonts w:ascii="Georgia" w:hAnsi="Georgia"/>
        </w:rPr>
        <w:t>Otherwise, payment may be delayed, or it may be impossible to pay the order.</w:t>
      </w:r>
    </w:p>
    <w:p w:rsidR="00EA3755" w:rsidRDefault="00EA3755">
      <w:pPr>
        <w:pStyle w:val="Heading3"/>
        <w:rPr>
          <w:rFonts w:ascii="Georgia" w:hAnsi="Georgia"/>
          <w:color w:val="auto"/>
        </w:rPr>
      </w:pPr>
      <w:bookmarkStart w:id="96" w:name="discrepancies-on-regular-pos"/>
    </w:p>
    <w:p w:rsidR="00F55FBA" w:rsidRPr="00581DAE" w:rsidRDefault="00137BAC">
      <w:pPr>
        <w:pStyle w:val="Heading3"/>
        <w:rPr>
          <w:rFonts w:ascii="Georgia" w:hAnsi="Georgia"/>
          <w:color w:val="auto"/>
        </w:rPr>
      </w:pPr>
      <w:bookmarkStart w:id="97" w:name="_Toc520467343"/>
      <w:bookmarkStart w:id="98" w:name="_Toc520469653"/>
      <w:r w:rsidRPr="00581DAE">
        <w:rPr>
          <w:rFonts w:ascii="Georgia" w:hAnsi="Georgia"/>
          <w:color w:val="auto"/>
        </w:rPr>
        <w:t>Discrepancies on Regular POs</w:t>
      </w:r>
      <w:bookmarkEnd w:id="96"/>
      <w:bookmarkEnd w:id="97"/>
      <w:bookmarkEnd w:id="98"/>
    </w:p>
    <w:p w:rsidR="00F55FBA" w:rsidRPr="00581DAE" w:rsidRDefault="00137BAC">
      <w:pPr>
        <w:pStyle w:val="FirstParagraph"/>
        <w:rPr>
          <w:rFonts w:ascii="Georgia" w:hAnsi="Georgia"/>
        </w:rPr>
      </w:pPr>
      <w:r w:rsidRPr="00581DAE">
        <w:rPr>
          <w:rFonts w:ascii="Georgia" w:hAnsi="Georgia"/>
        </w:rPr>
        <w:t>If the invoice is inconsistent with the PO, AP staff will follow up with the vendor and/or the requester. The requester may need to take action to resolve the situation in order for the invoice to be paid.</w:t>
      </w:r>
    </w:p>
    <w:p w:rsidR="00F55FBA" w:rsidRPr="00581DAE" w:rsidRDefault="00137BAC">
      <w:pPr>
        <w:pStyle w:val="BodyText"/>
        <w:rPr>
          <w:rFonts w:ascii="Georgia" w:hAnsi="Georgia"/>
        </w:rPr>
      </w:pPr>
      <w:r w:rsidRPr="00581DAE">
        <w:rPr>
          <w:rFonts w:ascii="Georgia" w:hAnsi="Georgia"/>
        </w:rPr>
        <w:t>If the invoice significantly differs from the PO, a Change Order may need to be submitted to the buyer, or the warehouse may need to be notified of the receipt of unmarked items.</w:t>
      </w:r>
    </w:p>
    <w:p w:rsidR="00F55FBA" w:rsidRPr="00581DAE" w:rsidRDefault="00137BAC">
      <w:pPr>
        <w:pStyle w:val="BodyText"/>
        <w:rPr>
          <w:rFonts w:ascii="Georgia" w:hAnsi="Georgia"/>
        </w:rPr>
      </w:pPr>
      <w:r w:rsidRPr="00581DAE">
        <w:rPr>
          <w:rFonts w:ascii="Georgia" w:hAnsi="Georgia"/>
        </w:rPr>
        <w:t>If the requester asks the vendor to modify the order, or if he or she approves a modification proposed by the vendor, the requester must contact the buyer to determine whether a change order is required. If this is not done promptly, it may create significant delays in payment.</w:t>
      </w:r>
    </w:p>
    <w:p w:rsidR="00EA3755" w:rsidRDefault="00EA3755">
      <w:pPr>
        <w:rPr>
          <w:rFonts w:ascii="Georgia" w:eastAsiaTheme="majorEastAsia" w:hAnsi="Georgia" w:cstheme="majorBidi"/>
          <w:b/>
          <w:bCs/>
          <w:sz w:val="28"/>
          <w:szCs w:val="28"/>
        </w:rPr>
      </w:pPr>
      <w:bookmarkStart w:id="99" w:name="open-account-lifecycle"/>
      <w:r>
        <w:rPr>
          <w:rFonts w:ascii="Georgia" w:hAnsi="Georgia"/>
        </w:rPr>
        <w:br w:type="page"/>
      </w:r>
    </w:p>
    <w:bookmarkEnd w:id="99"/>
    <w:p w:rsidR="00896499" w:rsidRDefault="00896499">
      <w:pPr>
        <w:pStyle w:val="FirstParagraph"/>
        <w:rPr>
          <w:rFonts w:ascii="Georgia" w:hAnsi="Georgia"/>
        </w:rPr>
      </w:pPr>
    </w:p>
    <w:p w:rsidR="00F55FBA" w:rsidRPr="00581DAE" w:rsidRDefault="00FB4F24">
      <w:pPr>
        <w:pStyle w:val="FirstParagraph"/>
        <w:rPr>
          <w:rFonts w:ascii="Georgia" w:hAnsi="Georgia"/>
        </w:rPr>
      </w:pPr>
      <w:r>
        <w:rPr>
          <w:rFonts w:ascii="Georgia" w:hAnsi="Georgia"/>
          <w:noProof/>
        </w:rPr>
        <w:pict>
          <v:shape id="_x0000_s1045" type="#_x0000_t202" style="position:absolute;margin-left:-1.1pt;margin-top:-7.75pt;width:469.1pt;height:376.6pt;z-index:251664384">
            <v:textbox style="mso-next-textbox:#_x0000_s1045">
              <w:txbxContent>
                <w:p w:rsidR="001D60D0" w:rsidRPr="00581DAE" w:rsidRDefault="001D60D0" w:rsidP="00896499">
                  <w:pPr>
                    <w:pStyle w:val="Heading3"/>
                    <w:jc w:val="center"/>
                    <w:rPr>
                      <w:rFonts w:ascii="Georgia" w:hAnsi="Georgia"/>
                      <w:color w:val="auto"/>
                    </w:rPr>
                  </w:pPr>
                  <w:bookmarkStart w:id="100" w:name="_Toc520467344"/>
                  <w:bookmarkStart w:id="101" w:name="_Toc520469654"/>
                  <w:r w:rsidRPr="00581DAE">
                    <w:rPr>
                      <w:rFonts w:ascii="Georgia" w:hAnsi="Georgia"/>
                      <w:color w:val="auto"/>
                    </w:rPr>
                    <w:t>Open Account Lifecycle</w:t>
                  </w:r>
                  <w:bookmarkEnd w:id="100"/>
                  <w:bookmarkEnd w:id="101"/>
                </w:p>
                <w:p w:rsidR="001D60D0" w:rsidRDefault="001D60D0" w:rsidP="00896499">
                  <w:pPr>
                    <w:pStyle w:val="Compact"/>
                    <w:ind w:left="480"/>
                    <w:rPr>
                      <w:rFonts w:ascii="Georgia" w:hAnsi="Georgia"/>
                    </w:rPr>
                  </w:pPr>
                </w:p>
                <w:p w:rsidR="001D60D0" w:rsidRPr="00581DAE" w:rsidRDefault="001D60D0" w:rsidP="00BC6675">
                  <w:pPr>
                    <w:pStyle w:val="Compact"/>
                    <w:numPr>
                      <w:ilvl w:val="0"/>
                      <w:numId w:val="8"/>
                    </w:numPr>
                    <w:rPr>
                      <w:rFonts w:ascii="Georgia" w:hAnsi="Georgia"/>
                    </w:rPr>
                  </w:pPr>
                  <w:r w:rsidRPr="00581DAE">
                    <w:rPr>
                      <w:rFonts w:ascii="Georgia" w:hAnsi="Georgia"/>
                    </w:rPr>
                    <w:t>The end-user creates a requisition to encumber a lump sum against which to place orders</w:t>
                  </w:r>
                </w:p>
                <w:p w:rsidR="001D60D0" w:rsidRPr="00581DAE" w:rsidRDefault="001D60D0" w:rsidP="00BC6675">
                  <w:pPr>
                    <w:pStyle w:val="Compact"/>
                    <w:numPr>
                      <w:ilvl w:val="0"/>
                      <w:numId w:val="8"/>
                    </w:numPr>
                    <w:rPr>
                      <w:rFonts w:ascii="Georgia" w:hAnsi="Georgia"/>
                    </w:rPr>
                  </w:pPr>
                  <w:r w:rsidRPr="00581DAE">
                    <w:rPr>
                      <w:rFonts w:ascii="Georgia" w:hAnsi="Georgia"/>
                    </w:rPr>
                    <w:t>The requisition is approved by their manager(s)</w:t>
                  </w:r>
                </w:p>
                <w:p w:rsidR="001D60D0" w:rsidRPr="00581DAE" w:rsidRDefault="001D60D0" w:rsidP="00BC6675">
                  <w:pPr>
                    <w:pStyle w:val="Compact"/>
                    <w:numPr>
                      <w:ilvl w:val="0"/>
                      <w:numId w:val="8"/>
                    </w:numPr>
                    <w:rPr>
                      <w:rFonts w:ascii="Georgia" w:hAnsi="Georgia"/>
                    </w:rPr>
                  </w:pPr>
                  <w:r w:rsidRPr="00581DAE">
                    <w:rPr>
                      <w:rFonts w:ascii="Georgia" w:hAnsi="Georgia"/>
                    </w:rPr>
                    <w:t>The requisition is sourced to a purchase order automatically</w:t>
                  </w:r>
                </w:p>
                <w:p w:rsidR="001D60D0" w:rsidRPr="00581DAE" w:rsidRDefault="001D60D0" w:rsidP="00BC6675">
                  <w:pPr>
                    <w:pStyle w:val="Compact"/>
                    <w:numPr>
                      <w:ilvl w:val="0"/>
                      <w:numId w:val="8"/>
                    </w:numPr>
                    <w:rPr>
                      <w:rFonts w:ascii="Georgia" w:hAnsi="Georgia"/>
                    </w:rPr>
                  </w:pPr>
                  <w:r w:rsidRPr="00581DAE">
                    <w:rPr>
                      <w:rFonts w:ascii="Georgia" w:hAnsi="Georgia"/>
                    </w:rPr>
                    <w:t>The buyer reviews the PO, approves it and dispatches it</w:t>
                  </w:r>
                </w:p>
                <w:p w:rsidR="001D60D0" w:rsidRPr="00581DAE" w:rsidRDefault="001D60D0" w:rsidP="00BC6675">
                  <w:pPr>
                    <w:pStyle w:val="Compact"/>
                    <w:numPr>
                      <w:ilvl w:val="0"/>
                      <w:numId w:val="8"/>
                    </w:numPr>
                    <w:rPr>
                      <w:rFonts w:ascii="Georgia" w:hAnsi="Georgia"/>
                    </w:rPr>
                  </w:pPr>
                  <w:r w:rsidRPr="00581DAE">
                    <w:rPr>
                      <w:rFonts w:ascii="Georgia" w:hAnsi="Georgia"/>
                    </w:rPr>
                    <w:t>The end-user orders their goods or services from the vendor on an ongoing basis, referencing the PO number. The end-user is responsible for verifying the available balance on the open account before ordering.</w:t>
                  </w:r>
                </w:p>
                <w:p w:rsidR="001D60D0" w:rsidRPr="00581DAE" w:rsidRDefault="001D60D0" w:rsidP="00BC6675">
                  <w:pPr>
                    <w:pStyle w:val="Compact"/>
                    <w:numPr>
                      <w:ilvl w:val="0"/>
                      <w:numId w:val="8"/>
                    </w:numPr>
                    <w:rPr>
                      <w:rFonts w:ascii="Georgia" w:hAnsi="Georgia"/>
                    </w:rPr>
                  </w:pPr>
                  <w:r w:rsidRPr="00581DAE">
                    <w:rPr>
                      <w:rFonts w:ascii="Georgia" w:hAnsi="Georgia"/>
                    </w:rPr>
                    <w:t>The vendor fulfills the orders and submits invoices with the PO number to AP</w:t>
                  </w:r>
                </w:p>
                <w:p w:rsidR="001D60D0" w:rsidRPr="00581DAE" w:rsidRDefault="001D60D0" w:rsidP="00BC6675">
                  <w:pPr>
                    <w:pStyle w:val="Compact"/>
                    <w:numPr>
                      <w:ilvl w:val="0"/>
                      <w:numId w:val="8"/>
                    </w:numPr>
                    <w:rPr>
                      <w:rFonts w:ascii="Georgia" w:hAnsi="Georgia"/>
                    </w:rPr>
                  </w:pPr>
                  <w:r w:rsidRPr="00581DAE">
                    <w:rPr>
                      <w:rFonts w:ascii="Georgia" w:hAnsi="Georgia"/>
                    </w:rPr>
                    <w:t>AP reviews and vouchers the invoice in PeopleSoft</w:t>
                  </w:r>
                </w:p>
                <w:p w:rsidR="001D60D0" w:rsidRPr="00581DAE" w:rsidRDefault="001D60D0" w:rsidP="00BC6675">
                  <w:pPr>
                    <w:pStyle w:val="Compact"/>
                    <w:numPr>
                      <w:ilvl w:val="0"/>
                      <w:numId w:val="8"/>
                    </w:numPr>
                    <w:rPr>
                      <w:rFonts w:ascii="Georgia" w:hAnsi="Georgia"/>
                    </w:rPr>
                  </w:pPr>
                  <w:r w:rsidRPr="00581DAE">
                    <w:rPr>
                      <w:rFonts w:ascii="Georgia" w:hAnsi="Georgia"/>
                    </w:rPr>
                    <w:t>The voucher is approved by managers designated for that cost center and location. If others need to review the invoice for accuracy, they can be added as "ad hoc" approvers, giving them the ability to approve or deny that invoice.</w:t>
                  </w:r>
                </w:p>
                <w:p w:rsidR="001D60D0" w:rsidRPr="00581DAE" w:rsidRDefault="001D60D0" w:rsidP="00BC6675">
                  <w:pPr>
                    <w:pStyle w:val="Compact"/>
                    <w:numPr>
                      <w:ilvl w:val="0"/>
                      <w:numId w:val="8"/>
                    </w:numPr>
                    <w:rPr>
                      <w:rFonts w:ascii="Georgia" w:hAnsi="Georgia"/>
                    </w:rPr>
                  </w:pPr>
                  <w:r w:rsidRPr="00581DAE">
                    <w:rPr>
                      <w:rFonts w:ascii="Georgia" w:hAnsi="Georgia"/>
                    </w:rPr>
                    <w:t>Once the voucher is approved and passes budget checking, a payment is generated</w:t>
                  </w:r>
                </w:p>
                <w:p w:rsidR="001D60D0" w:rsidRPr="00581DAE" w:rsidRDefault="001D60D0" w:rsidP="00BC6675">
                  <w:pPr>
                    <w:pStyle w:val="Compact"/>
                    <w:numPr>
                      <w:ilvl w:val="0"/>
                      <w:numId w:val="8"/>
                    </w:numPr>
                    <w:rPr>
                      <w:rFonts w:ascii="Georgia" w:hAnsi="Georgia"/>
                    </w:rPr>
                  </w:pPr>
                  <w:r w:rsidRPr="00581DAE">
                    <w:rPr>
                      <w:rFonts w:ascii="Georgia" w:hAnsi="Georgia"/>
                    </w:rPr>
                    <w:t>If the open account is about to be exhausted but more orders will need to be placed, the requester is responsible for submitting a Change Order form to the buyer.</w:t>
                  </w:r>
                </w:p>
                <w:p w:rsidR="001D60D0" w:rsidRPr="00581DAE" w:rsidRDefault="001D60D0" w:rsidP="00BC6675">
                  <w:pPr>
                    <w:pStyle w:val="Compact"/>
                    <w:numPr>
                      <w:ilvl w:val="0"/>
                      <w:numId w:val="8"/>
                    </w:numPr>
                    <w:rPr>
                      <w:rFonts w:ascii="Georgia" w:hAnsi="Georgia"/>
                    </w:rPr>
                  </w:pPr>
                  <w:r w:rsidRPr="00581DAE">
                    <w:rPr>
                      <w:rFonts w:ascii="Georgia" w:hAnsi="Georgia"/>
                    </w:rPr>
                    <w:t>After the last invoice for the fiscal year has been placed, the requester should notify AP to finalize the last payment made, liquidating the remaining balance to the budget.</w:t>
                  </w:r>
                </w:p>
                <w:p w:rsidR="001D60D0" w:rsidRDefault="001D60D0"/>
              </w:txbxContent>
            </v:textbox>
            <w10:wrap type="square"/>
          </v:shape>
        </w:pict>
      </w:r>
      <w:r w:rsidR="00137BAC" w:rsidRPr="00581DAE">
        <w:rPr>
          <w:rFonts w:ascii="Georgia" w:hAnsi="Georgia"/>
        </w:rPr>
        <w:t>For either regular PO or Open Account invoices, if AP identifies missing or inconsistent documentation or issues with the transaction, they will contact the end user, the vendor, and/or Purchasing to resolve the situation.</w:t>
      </w:r>
    </w:p>
    <w:p w:rsidR="00896499" w:rsidRDefault="00896499">
      <w:pPr>
        <w:rPr>
          <w:rFonts w:ascii="Georgia" w:eastAsiaTheme="majorEastAsia" w:hAnsi="Georgia" w:cstheme="majorBidi"/>
          <w:b/>
          <w:bCs/>
          <w:sz w:val="32"/>
          <w:szCs w:val="32"/>
        </w:rPr>
      </w:pPr>
      <w:bookmarkStart w:id="102" w:name="open-account-setup"/>
      <w:bookmarkStart w:id="103" w:name="_Toc520467345"/>
      <w:r>
        <w:rPr>
          <w:rFonts w:ascii="Georgia" w:hAnsi="Georgia"/>
        </w:rPr>
        <w:br w:type="page"/>
      </w:r>
    </w:p>
    <w:p w:rsidR="00F55FBA" w:rsidRPr="00581DAE" w:rsidRDefault="00137BAC">
      <w:pPr>
        <w:pStyle w:val="Heading2"/>
        <w:rPr>
          <w:rFonts w:ascii="Georgia" w:hAnsi="Georgia"/>
          <w:color w:val="auto"/>
        </w:rPr>
      </w:pPr>
      <w:bookmarkStart w:id="104" w:name="_Toc520469655"/>
      <w:r w:rsidRPr="00581DAE">
        <w:rPr>
          <w:rFonts w:ascii="Georgia" w:hAnsi="Georgia"/>
          <w:color w:val="auto"/>
        </w:rPr>
        <w:lastRenderedPageBreak/>
        <w:t>Open Account Setup</w:t>
      </w:r>
      <w:bookmarkEnd w:id="102"/>
      <w:bookmarkEnd w:id="103"/>
      <w:bookmarkEnd w:id="104"/>
    </w:p>
    <w:p w:rsidR="00896499" w:rsidRDefault="00896499">
      <w:pPr>
        <w:pStyle w:val="FirstParagraph"/>
        <w:rPr>
          <w:rFonts w:ascii="Georgia" w:hAnsi="Georgia"/>
        </w:rPr>
      </w:pPr>
    </w:p>
    <w:p w:rsidR="00F55FBA" w:rsidRPr="00581DAE" w:rsidRDefault="00137BAC">
      <w:pPr>
        <w:pStyle w:val="FirstParagraph"/>
        <w:rPr>
          <w:rFonts w:ascii="Georgia" w:hAnsi="Georgia"/>
        </w:rPr>
      </w:pPr>
      <w:r w:rsidRPr="00581DAE">
        <w:rPr>
          <w:rFonts w:ascii="Georgia" w:hAnsi="Georgia"/>
        </w:rPr>
        <w:t>Each year, the requester and cost center manager should review past expenditures and plans for the coming year, then create open accounts as necessary to encumber funds for all contracts, as well as for copiers, water coolers, annual memberships, subscriptions, and other recurring costs.</w:t>
      </w:r>
    </w:p>
    <w:p w:rsidR="008030F5" w:rsidRDefault="00137BAC">
      <w:pPr>
        <w:pStyle w:val="BodyText"/>
        <w:rPr>
          <w:rFonts w:ascii="Georgia" w:hAnsi="Georgia"/>
        </w:rPr>
      </w:pPr>
      <w:r w:rsidRPr="00581DAE">
        <w:rPr>
          <w:rFonts w:ascii="Georgia" w:hAnsi="Georgia"/>
        </w:rPr>
        <w:t xml:space="preserve">To assist in reviewing past spending, AP has created a query to review expenses by vendor and budget year over year. The current version of this query is </w:t>
      </w:r>
      <w:r w:rsidRPr="00581DAE">
        <w:rPr>
          <w:rStyle w:val="VerbatimChar"/>
          <w:rFonts w:ascii="Georgia" w:hAnsi="Georgia"/>
        </w:rPr>
        <w:t>AP_DEPT_EXP_HIST_B</w:t>
      </w:r>
      <w:r w:rsidRPr="00581DAE">
        <w:rPr>
          <w:rFonts w:ascii="Georgia" w:hAnsi="Georgia"/>
        </w:rPr>
        <w:t>.</w:t>
      </w:r>
      <w:r w:rsidR="00896499">
        <w:rPr>
          <w:rFonts w:ascii="Georgia" w:hAnsi="Georgia"/>
        </w:rPr>
        <w:t xml:space="preserve"> </w:t>
      </w:r>
    </w:p>
    <w:p w:rsidR="00F55FBA" w:rsidRPr="00896499" w:rsidRDefault="00896499">
      <w:pPr>
        <w:pStyle w:val="BodyText"/>
        <w:rPr>
          <w:rFonts w:ascii="Georgia" w:hAnsi="Georgia"/>
          <w:i/>
        </w:rPr>
      </w:pPr>
      <w:r>
        <w:rPr>
          <w:rFonts w:ascii="Georgia" w:hAnsi="Georgia"/>
        </w:rPr>
        <w:t xml:space="preserve">Please see </w:t>
      </w:r>
      <w:hyperlink w:anchor="AdditionalDocumentation" w:history="1">
        <w:r w:rsidRPr="007A2716">
          <w:rPr>
            <w:rStyle w:val="Hyperlink"/>
            <w:rFonts w:ascii="Georgia" w:hAnsi="Georgia"/>
            <w:i/>
          </w:rPr>
          <w:t>How to Use the Department Expense History Query</w:t>
        </w:r>
      </w:hyperlink>
      <w:r w:rsidR="00412D6E">
        <w:rPr>
          <w:rFonts w:ascii="Georgia" w:hAnsi="Georgia"/>
          <w:i/>
        </w:rPr>
        <w:t xml:space="preserve"> </w:t>
      </w:r>
      <w:r w:rsidR="00412D6E">
        <w:rPr>
          <w:rFonts w:ascii="Georgia" w:hAnsi="Georgia"/>
        </w:rPr>
        <w:t>for more information</w:t>
      </w:r>
      <w:r>
        <w:rPr>
          <w:rFonts w:ascii="Georgia" w:hAnsi="Georgia"/>
          <w:i/>
        </w:rPr>
        <w:t>.</w:t>
      </w:r>
    </w:p>
    <w:p w:rsidR="00F55FBA" w:rsidRPr="00581DAE" w:rsidRDefault="00137BAC">
      <w:pPr>
        <w:pStyle w:val="BodyText"/>
        <w:rPr>
          <w:rFonts w:ascii="Georgia" w:hAnsi="Georgia"/>
        </w:rPr>
      </w:pPr>
      <w:r w:rsidRPr="00581DAE">
        <w:rPr>
          <w:rFonts w:ascii="Georgia" w:hAnsi="Georgia"/>
        </w:rPr>
        <w:t>An open account may be set up on one or multiple lines, as needed.</w:t>
      </w:r>
    </w:p>
    <w:p w:rsidR="00F55FBA" w:rsidRPr="00581DAE" w:rsidRDefault="00137BAC" w:rsidP="00BC6675">
      <w:pPr>
        <w:pStyle w:val="Compact"/>
        <w:numPr>
          <w:ilvl w:val="0"/>
          <w:numId w:val="9"/>
        </w:numPr>
        <w:rPr>
          <w:rFonts w:ascii="Georgia" w:hAnsi="Georgia"/>
        </w:rPr>
      </w:pPr>
      <w:r w:rsidRPr="00581DAE">
        <w:rPr>
          <w:rFonts w:ascii="Georgia" w:hAnsi="Georgia"/>
        </w:rPr>
        <w:t>If the invoices will contain both taxable and non-taxable items (e.g., parts and labor), then the PO should be set up with taxable and non-taxable lines</w:t>
      </w:r>
    </w:p>
    <w:p w:rsidR="00F55FBA" w:rsidRPr="00581DAE" w:rsidRDefault="00137BAC" w:rsidP="00BC6675">
      <w:pPr>
        <w:pStyle w:val="Compact"/>
        <w:numPr>
          <w:ilvl w:val="0"/>
          <w:numId w:val="9"/>
        </w:numPr>
        <w:rPr>
          <w:rFonts w:ascii="Georgia" w:hAnsi="Georgia"/>
        </w:rPr>
      </w:pPr>
      <w:r w:rsidRPr="00581DAE">
        <w:rPr>
          <w:rFonts w:ascii="Georgia" w:hAnsi="Georgia"/>
        </w:rPr>
        <w:t>If the PO is to be paid from multiple budget strings, then the PO may be set up on multiple lines or on a single line with multiple distributions</w:t>
      </w:r>
    </w:p>
    <w:p w:rsidR="00F55FBA" w:rsidRPr="00581DAE" w:rsidRDefault="00137BAC" w:rsidP="00BC6675">
      <w:pPr>
        <w:pStyle w:val="Compact"/>
        <w:numPr>
          <w:ilvl w:val="1"/>
          <w:numId w:val="9"/>
        </w:numPr>
        <w:rPr>
          <w:rFonts w:ascii="Georgia" w:hAnsi="Georgia"/>
        </w:rPr>
      </w:pPr>
      <w:r w:rsidRPr="00581DAE">
        <w:rPr>
          <w:rFonts w:ascii="Georgia" w:hAnsi="Georgia"/>
        </w:rPr>
        <w:t>If all transactions are equally shared between the different budgets, use one PO line with multiple distributions. The split should be the same for every payment</w:t>
      </w:r>
    </w:p>
    <w:p w:rsidR="00F55FBA" w:rsidRPr="00581DAE" w:rsidRDefault="00137BAC" w:rsidP="00BC6675">
      <w:pPr>
        <w:pStyle w:val="Compact"/>
        <w:numPr>
          <w:ilvl w:val="1"/>
          <w:numId w:val="9"/>
        </w:numPr>
        <w:rPr>
          <w:rFonts w:ascii="Georgia" w:hAnsi="Georgia"/>
        </w:rPr>
      </w:pPr>
      <w:r w:rsidRPr="00581DAE">
        <w:rPr>
          <w:rFonts w:ascii="Georgia" w:hAnsi="Georgia"/>
        </w:rPr>
        <w:t>If the budget split will vary from one invoice to the next (for example, when a consultant works multiple projects for varying hours every month), then the PO should be set up on multiple lines with one budget per line. The invoice and PO must be set up in such a way that the AP Specialist can identify what invoice line corresponds to what PO line</w:t>
      </w:r>
    </w:p>
    <w:p w:rsidR="00F55FBA" w:rsidRPr="00581DAE" w:rsidRDefault="00137BAC" w:rsidP="00BC6675">
      <w:pPr>
        <w:pStyle w:val="Compact"/>
        <w:numPr>
          <w:ilvl w:val="0"/>
          <w:numId w:val="9"/>
        </w:numPr>
        <w:rPr>
          <w:rFonts w:ascii="Georgia" w:hAnsi="Georgia"/>
        </w:rPr>
      </w:pPr>
      <w:r w:rsidRPr="00581DAE">
        <w:rPr>
          <w:rFonts w:ascii="Georgia" w:hAnsi="Georgia"/>
        </w:rPr>
        <w:t>For contract services, the open account and contract must be consistent in terms of budget and scope of work</w:t>
      </w:r>
    </w:p>
    <w:p w:rsidR="00EA3755" w:rsidRDefault="00EA3755">
      <w:pPr>
        <w:rPr>
          <w:rFonts w:ascii="Georgia" w:eastAsiaTheme="majorEastAsia" w:hAnsi="Georgia" w:cstheme="majorBidi"/>
          <w:b/>
          <w:bCs/>
          <w:sz w:val="32"/>
          <w:szCs w:val="32"/>
        </w:rPr>
      </w:pPr>
      <w:bookmarkStart w:id="105" w:name="document-flow-charts"/>
      <w:r>
        <w:rPr>
          <w:rFonts w:ascii="Georgia" w:hAnsi="Georgia"/>
        </w:rPr>
        <w:br w:type="page"/>
      </w:r>
    </w:p>
    <w:p w:rsidR="00F55FBA" w:rsidRPr="00581DAE" w:rsidRDefault="00137BAC">
      <w:pPr>
        <w:pStyle w:val="Heading1"/>
        <w:rPr>
          <w:rFonts w:ascii="Georgia" w:hAnsi="Georgia"/>
          <w:color w:val="auto"/>
        </w:rPr>
      </w:pPr>
      <w:bookmarkStart w:id="106" w:name="ap-table-of-requirements"/>
      <w:bookmarkStart w:id="107" w:name="_Toc520469657"/>
      <w:bookmarkEnd w:id="105"/>
      <w:r w:rsidRPr="00581DAE">
        <w:rPr>
          <w:rFonts w:ascii="Georgia" w:hAnsi="Georgia"/>
          <w:color w:val="auto"/>
        </w:rPr>
        <w:lastRenderedPageBreak/>
        <w:t>AP Table of Requirements</w:t>
      </w:r>
      <w:bookmarkEnd w:id="106"/>
      <w:bookmarkEnd w:id="107"/>
    </w:p>
    <w:p w:rsidR="00EA3755" w:rsidRDefault="00EA3755">
      <w:pPr>
        <w:rPr>
          <w:rFonts w:ascii="Georgia" w:hAnsi="Georgia"/>
        </w:rPr>
      </w:pPr>
      <w:bookmarkStart w:id="108" w:name="job-aids"/>
    </w:p>
    <w:p w:rsidR="00EA3755" w:rsidRDefault="00EA3755" w:rsidP="00C36DA4">
      <w:pPr>
        <w:jc w:val="center"/>
        <w:rPr>
          <w:rFonts w:ascii="Georgia" w:hAnsi="Georgia"/>
        </w:rPr>
      </w:pPr>
      <w:r>
        <w:rPr>
          <w:noProof/>
        </w:rPr>
        <w:drawing>
          <wp:inline distT="0" distB="0" distL="0" distR="0" wp14:anchorId="0B118AFC" wp14:editId="3B0D8A6A">
            <wp:extent cx="4403188" cy="7532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5492" cy="7570537"/>
                    </a:xfrm>
                    <a:prstGeom prst="rect">
                      <a:avLst/>
                    </a:prstGeom>
                  </pic:spPr>
                </pic:pic>
              </a:graphicData>
            </a:graphic>
          </wp:inline>
        </w:drawing>
      </w:r>
      <w:r>
        <w:rPr>
          <w:rFonts w:ascii="Georgia" w:hAnsi="Georgia"/>
        </w:rPr>
        <w:br w:type="page"/>
      </w:r>
    </w:p>
    <w:p w:rsidR="00EA3755" w:rsidRDefault="00C36DA4" w:rsidP="00C36DA4">
      <w:pPr>
        <w:jc w:val="center"/>
        <w:rPr>
          <w:rFonts w:ascii="Georgia" w:hAnsi="Georgia"/>
        </w:rPr>
      </w:pPr>
      <w:r>
        <w:rPr>
          <w:noProof/>
        </w:rPr>
        <w:lastRenderedPageBreak/>
        <w:drawing>
          <wp:inline distT="0" distB="0" distL="0" distR="0" wp14:anchorId="458ECE33" wp14:editId="3B875406">
            <wp:extent cx="4423706" cy="6379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5372" cy="6395934"/>
                    </a:xfrm>
                    <a:prstGeom prst="rect">
                      <a:avLst/>
                    </a:prstGeom>
                  </pic:spPr>
                </pic:pic>
              </a:graphicData>
            </a:graphic>
          </wp:inline>
        </w:drawing>
      </w:r>
    </w:p>
    <w:p w:rsidR="00EA3755" w:rsidRDefault="00EA3755">
      <w:pPr>
        <w:rPr>
          <w:rFonts w:ascii="Georgia" w:eastAsiaTheme="majorEastAsia" w:hAnsi="Georgia" w:cstheme="majorBidi"/>
          <w:b/>
          <w:bCs/>
          <w:sz w:val="32"/>
          <w:szCs w:val="32"/>
        </w:rPr>
      </w:pPr>
      <w:r>
        <w:rPr>
          <w:rFonts w:ascii="Georgia" w:hAnsi="Georgia"/>
        </w:rPr>
        <w:br w:type="page"/>
      </w:r>
    </w:p>
    <w:p w:rsidR="00EA3755" w:rsidRDefault="00C36DA4" w:rsidP="00C36DA4">
      <w:pPr>
        <w:jc w:val="center"/>
        <w:rPr>
          <w:rFonts w:ascii="Georgia" w:eastAsiaTheme="majorEastAsia" w:hAnsi="Georgia" w:cstheme="majorBidi"/>
          <w:b/>
          <w:bCs/>
          <w:sz w:val="32"/>
          <w:szCs w:val="32"/>
        </w:rPr>
      </w:pPr>
      <w:r>
        <w:rPr>
          <w:noProof/>
        </w:rPr>
        <w:lastRenderedPageBreak/>
        <w:drawing>
          <wp:inline distT="0" distB="0" distL="0" distR="0" wp14:anchorId="1FD82ED1" wp14:editId="2F0B4E58">
            <wp:extent cx="4378048" cy="77512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6253" cy="7765824"/>
                    </a:xfrm>
                    <a:prstGeom prst="rect">
                      <a:avLst/>
                    </a:prstGeom>
                  </pic:spPr>
                </pic:pic>
              </a:graphicData>
            </a:graphic>
          </wp:inline>
        </w:drawing>
      </w:r>
      <w:r w:rsidR="00EA3755">
        <w:rPr>
          <w:rFonts w:ascii="Georgia" w:hAnsi="Georgia"/>
        </w:rPr>
        <w:br w:type="page"/>
      </w:r>
    </w:p>
    <w:p w:rsidR="00F55FBA" w:rsidRPr="00C36DA4" w:rsidRDefault="00137BAC" w:rsidP="00C36DA4">
      <w:pPr>
        <w:pStyle w:val="Heading1"/>
        <w:jc w:val="center"/>
        <w:rPr>
          <w:rFonts w:ascii="Georgia" w:hAnsi="Georgia"/>
          <w:color w:val="auto"/>
          <w:sz w:val="52"/>
        </w:rPr>
      </w:pPr>
      <w:bookmarkStart w:id="109" w:name="_Toc520469658"/>
      <w:r w:rsidRPr="00C36DA4">
        <w:rPr>
          <w:rFonts w:ascii="Georgia" w:hAnsi="Georgia"/>
          <w:color w:val="auto"/>
          <w:sz w:val="52"/>
        </w:rPr>
        <w:lastRenderedPageBreak/>
        <w:t>Job Aids</w:t>
      </w:r>
      <w:bookmarkEnd w:id="108"/>
      <w:bookmarkEnd w:id="109"/>
    </w:p>
    <w:p w:rsidR="00C36DA4" w:rsidRDefault="00C36DA4">
      <w:pPr>
        <w:pStyle w:val="FirstParagraph"/>
        <w:rPr>
          <w:rFonts w:ascii="Georgia" w:hAnsi="Georgia"/>
        </w:rPr>
      </w:pPr>
    </w:p>
    <w:p w:rsidR="00C36DA4" w:rsidRDefault="00137BAC" w:rsidP="00C36DA4">
      <w:pPr>
        <w:pStyle w:val="FirstParagraph"/>
        <w:ind w:left="720" w:right="720"/>
        <w:rPr>
          <w:rFonts w:ascii="Georgia" w:hAnsi="Georgia"/>
        </w:rPr>
      </w:pPr>
      <w:r w:rsidRPr="00581DAE">
        <w:rPr>
          <w:rFonts w:ascii="Georgia" w:hAnsi="Georgia"/>
        </w:rPr>
        <w:t xml:space="preserve">For technical guidance on using PeopleSoft / ONEPeralta, see training and job aids at </w:t>
      </w:r>
      <w:hyperlink r:id="rId17" w:history="1">
        <w:r w:rsidR="007A2716" w:rsidRPr="00AF2473">
          <w:rPr>
            <w:rStyle w:val="Hyperlink"/>
            <w:rFonts w:ascii="Georgia" w:hAnsi="Georgia"/>
          </w:rPr>
          <w:t>http://web.peralta.edu/oneperalta/training-materials/</w:t>
        </w:r>
      </w:hyperlink>
      <w:r w:rsidR="007A2716">
        <w:rPr>
          <w:rFonts w:ascii="Georgia" w:hAnsi="Georgia"/>
        </w:rPr>
        <w:t xml:space="preserve">. </w:t>
      </w:r>
      <w:r w:rsidRPr="00581DAE">
        <w:rPr>
          <w:rFonts w:ascii="Georgia" w:hAnsi="Georgia"/>
        </w:rPr>
        <w:t>There you will find detailed guidance on how to operate the screens related to Accounts Payable, Purchasing, and other Finance Module functions.</w:t>
      </w:r>
    </w:p>
    <w:p w:rsidR="00C36DA4" w:rsidRDefault="00C36DA4" w:rsidP="00C36DA4">
      <w:pPr>
        <w:pStyle w:val="BodyText"/>
      </w:pPr>
    </w:p>
    <w:p w:rsidR="00C36DA4" w:rsidRPr="00C36DA4" w:rsidRDefault="00C36DA4" w:rsidP="00C36DA4">
      <w:pPr>
        <w:pStyle w:val="BodyText"/>
        <w:jc w:val="center"/>
      </w:pPr>
      <w:r>
        <w:rPr>
          <w:noProof/>
        </w:rPr>
        <w:drawing>
          <wp:inline distT="0" distB="0" distL="0" distR="0" wp14:anchorId="04BF0671" wp14:editId="506B65E3">
            <wp:extent cx="3906635" cy="438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0019" cy="4392922"/>
                    </a:xfrm>
                    <a:prstGeom prst="rect">
                      <a:avLst/>
                    </a:prstGeom>
                  </pic:spPr>
                </pic:pic>
              </a:graphicData>
            </a:graphic>
          </wp:inline>
        </w:drawing>
      </w:r>
    </w:p>
    <w:p w:rsidR="00C36DA4" w:rsidRDefault="00C36DA4" w:rsidP="00C36DA4">
      <w:pPr>
        <w:pStyle w:val="BodyText"/>
      </w:pPr>
      <w:r>
        <w:br w:type="page"/>
      </w:r>
    </w:p>
    <w:p w:rsidR="00F55FBA" w:rsidRPr="00C36DA4" w:rsidRDefault="00137BAC" w:rsidP="00C36DA4">
      <w:pPr>
        <w:pStyle w:val="Heading1"/>
        <w:jc w:val="center"/>
        <w:rPr>
          <w:rFonts w:ascii="Georgia" w:hAnsi="Georgia"/>
          <w:color w:val="auto"/>
          <w:sz w:val="48"/>
        </w:rPr>
      </w:pPr>
      <w:bookmarkStart w:id="110" w:name="invoice-review-and-payment-procedure"/>
      <w:bookmarkStart w:id="111" w:name="_Toc520469659"/>
      <w:r w:rsidRPr="00C36DA4">
        <w:rPr>
          <w:rFonts w:ascii="Georgia" w:hAnsi="Georgia"/>
          <w:color w:val="auto"/>
          <w:sz w:val="48"/>
        </w:rPr>
        <w:lastRenderedPageBreak/>
        <w:t xml:space="preserve">Invoice Review </w:t>
      </w:r>
      <w:r w:rsidR="00C36DA4">
        <w:rPr>
          <w:rFonts w:ascii="Georgia" w:hAnsi="Georgia"/>
          <w:color w:val="auto"/>
          <w:sz w:val="48"/>
        </w:rPr>
        <w:t>&amp;</w:t>
      </w:r>
      <w:r w:rsidRPr="00C36DA4">
        <w:rPr>
          <w:rFonts w:ascii="Georgia" w:hAnsi="Georgia"/>
          <w:color w:val="auto"/>
          <w:sz w:val="48"/>
        </w:rPr>
        <w:t xml:space="preserve"> Payment Procedure</w:t>
      </w:r>
      <w:bookmarkEnd w:id="110"/>
      <w:bookmarkEnd w:id="111"/>
    </w:p>
    <w:p w:rsidR="00C36DA4" w:rsidRDefault="00C36DA4">
      <w:pPr>
        <w:pStyle w:val="Heading2"/>
        <w:rPr>
          <w:rFonts w:ascii="Georgia" w:hAnsi="Georgia"/>
          <w:color w:val="auto"/>
        </w:rPr>
      </w:pPr>
      <w:bookmarkStart w:id="112" w:name="invoice-receipt"/>
    </w:p>
    <w:p w:rsidR="00F55FBA" w:rsidRPr="00581DAE" w:rsidRDefault="00137BAC">
      <w:pPr>
        <w:pStyle w:val="Heading2"/>
        <w:rPr>
          <w:rFonts w:ascii="Georgia" w:hAnsi="Georgia"/>
          <w:color w:val="auto"/>
        </w:rPr>
      </w:pPr>
      <w:bookmarkStart w:id="113" w:name="_Toc520467350"/>
      <w:bookmarkStart w:id="114" w:name="_Toc520469660"/>
      <w:r w:rsidRPr="00581DAE">
        <w:rPr>
          <w:rFonts w:ascii="Georgia" w:hAnsi="Georgia"/>
          <w:color w:val="auto"/>
        </w:rPr>
        <w:t>Invoice Receipt</w:t>
      </w:r>
      <w:bookmarkEnd w:id="112"/>
      <w:bookmarkEnd w:id="113"/>
      <w:bookmarkEnd w:id="114"/>
    </w:p>
    <w:p w:rsidR="00F55FBA" w:rsidRPr="00581DAE" w:rsidRDefault="00137BAC">
      <w:pPr>
        <w:pStyle w:val="FirstParagraph"/>
        <w:rPr>
          <w:rFonts w:ascii="Georgia" w:hAnsi="Georgia"/>
        </w:rPr>
      </w:pPr>
      <w:r w:rsidRPr="00581DAE">
        <w:rPr>
          <w:rFonts w:ascii="Georgia" w:hAnsi="Georgia"/>
        </w:rPr>
        <w:t xml:space="preserve">Invoices are received electronically by email to </w:t>
      </w:r>
      <w:hyperlink r:id="rId19" w:history="1">
        <w:r w:rsidR="00C36DA4" w:rsidRPr="00AF2473">
          <w:rPr>
            <w:rStyle w:val="Hyperlink"/>
            <w:rFonts w:ascii="Georgia" w:hAnsi="Georgia"/>
          </w:rPr>
          <w:t>accountspayable@peralta.edu</w:t>
        </w:r>
      </w:hyperlink>
      <w:r w:rsidR="00C36DA4">
        <w:rPr>
          <w:rFonts w:ascii="Georgia" w:hAnsi="Georgia"/>
        </w:rPr>
        <w:t xml:space="preserve"> </w:t>
      </w:r>
      <w:r w:rsidRPr="00581DAE">
        <w:rPr>
          <w:rFonts w:ascii="Georgia" w:hAnsi="Georgia"/>
        </w:rPr>
        <w:t>or by mail to 333 East 8th St., Oakland, CA, 94606, Attn: Accounts Payable.</w:t>
      </w:r>
    </w:p>
    <w:p w:rsidR="00F55FBA" w:rsidRPr="00581DAE" w:rsidRDefault="00137BAC">
      <w:pPr>
        <w:pStyle w:val="BodyText"/>
        <w:rPr>
          <w:rFonts w:ascii="Georgia" w:hAnsi="Georgia"/>
        </w:rPr>
      </w:pPr>
      <w:r w:rsidRPr="00581DAE">
        <w:rPr>
          <w:rFonts w:ascii="Georgia" w:hAnsi="Georgia"/>
        </w:rPr>
        <w:t xml:space="preserve">Paper invoices are scanned by AP. Scanned invoices and invoices received electronically are sorted into folders by origin under </w:t>
      </w:r>
      <w:r w:rsidR="00C36DA4">
        <w:rPr>
          <w:rFonts w:ascii="Georgia" w:hAnsi="Georgia"/>
        </w:rPr>
        <w:t>“</w:t>
      </w:r>
      <w:r w:rsidRPr="00C36DA4">
        <w:rPr>
          <w:rStyle w:val="VerbatimChar"/>
          <w:rFonts w:ascii="Georgia" w:hAnsi="Georgia"/>
        </w:rPr>
        <w:t>W:\Departments\finbudg\AP\AP Incoming Invoices</w:t>
      </w:r>
      <w:r w:rsidR="00C36DA4">
        <w:rPr>
          <w:rStyle w:val="VerbatimChar"/>
          <w:rFonts w:ascii="Georgia" w:hAnsi="Georgia"/>
        </w:rPr>
        <w:t>.”</w:t>
      </w:r>
      <w:r w:rsidRPr="00581DAE">
        <w:rPr>
          <w:rFonts w:ascii="Georgia" w:hAnsi="Georgia"/>
        </w:rPr>
        <w:t xml:space="preserve"> The AP Specialists will review and process invoices in the folders based on their assignments on a first-come, first-served basis.</w:t>
      </w:r>
    </w:p>
    <w:p w:rsidR="00F55FBA" w:rsidRPr="00581DAE" w:rsidRDefault="00137BAC">
      <w:pPr>
        <w:pStyle w:val="BodyText"/>
        <w:rPr>
          <w:rFonts w:ascii="Georgia" w:hAnsi="Georgia"/>
        </w:rPr>
      </w:pPr>
      <w:r w:rsidRPr="00581DAE">
        <w:rPr>
          <w:rFonts w:ascii="Georgia" w:hAnsi="Georgia"/>
        </w:rPr>
        <w:t>The invoice is reviewed together with the Purchase Order and associated documentation attached to the Purchase Order, such as contract, Measure A form, etc.</w:t>
      </w:r>
    </w:p>
    <w:p w:rsidR="00F55FBA" w:rsidRPr="00581DAE" w:rsidRDefault="00137BAC">
      <w:pPr>
        <w:pStyle w:val="BodyText"/>
        <w:rPr>
          <w:rFonts w:ascii="Georgia" w:hAnsi="Georgia"/>
        </w:rPr>
      </w:pPr>
      <w:r w:rsidRPr="00581DAE">
        <w:rPr>
          <w:rFonts w:ascii="Georgia" w:hAnsi="Georgia"/>
        </w:rPr>
        <w:t>Invoices to be paid must meet criteria including:</w:t>
      </w:r>
    </w:p>
    <w:p w:rsidR="00F55FBA" w:rsidRPr="00581DAE" w:rsidRDefault="00137BAC" w:rsidP="00BC6675">
      <w:pPr>
        <w:pStyle w:val="Compact"/>
        <w:numPr>
          <w:ilvl w:val="0"/>
          <w:numId w:val="10"/>
        </w:numPr>
        <w:rPr>
          <w:rFonts w:ascii="Georgia" w:hAnsi="Georgia"/>
        </w:rPr>
      </w:pPr>
      <w:r w:rsidRPr="00581DAE">
        <w:rPr>
          <w:rFonts w:ascii="Georgia" w:hAnsi="Georgia"/>
        </w:rPr>
        <w:t>Dispatched PO</w:t>
      </w:r>
    </w:p>
    <w:p w:rsidR="00F55FBA" w:rsidRPr="00581DAE" w:rsidRDefault="00137BAC" w:rsidP="00BC6675">
      <w:pPr>
        <w:pStyle w:val="Compact"/>
        <w:numPr>
          <w:ilvl w:val="0"/>
          <w:numId w:val="10"/>
        </w:numPr>
        <w:rPr>
          <w:rFonts w:ascii="Georgia" w:hAnsi="Georgia"/>
        </w:rPr>
      </w:pPr>
      <w:r w:rsidRPr="00581DAE">
        <w:rPr>
          <w:rFonts w:ascii="Georgia" w:hAnsi="Georgia"/>
        </w:rPr>
        <w:t>Valid budget coding</w:t>
      </w:r>
    </w:p>
    <w:p w:rsidR="00F55FBA" w:rsidRPr="00581DAE" w:rsidRDefault="00137BAC" w:rsidP="00BC6675">
      <w:pPr>
        <w:pStyle w:val="Compact"/>
        <w:numPr>
          <w:ilvl w:val="0"/>
          <w:numId w:val="10"/>
        </w:numPr>
        <w:rPr>
          <w:rFonts w:ascii="Georgia" w:hAnsi="Georgia"/>
        </w:rPr>
      </w:pPr>
      <w:r w:rsidRPr="00581DAE">
        <w:rPr>
          <w:rFonts w:ascii="Georgia" w:hAnsi="Georgia"/>
        </w:rPr>
        <w:t>Complete and consistent documentation</w:t>
      </w:r>
    </w:p>
    <w:p w:rsidR="00C36DA4" w:rsidRDefault="00C36DA4">
      <w:pPr>
        <w:pStyle w:val="Heading2"/>
        <w:rPr>
          <w:rFonts w:ascii="Georgia" w:hAnsi="Georgia"/>
          <w:color w:val="auto"/>
        </w:rPr>
      </w:pPr>
      <w:bookmarkStart w:id="115" w:name="budget-coding"/>
    </w:p>
    <w:p w:rsidR="00F55FBA" w:rsidRPr="00581DAE" w:rsidRDefault="00137BAC">
      <w:pPr>
        <w:pStyle w:val="Heading2"/>
        <w:rPr>
          <w:rFonts w:ascii="Georgia" w:hAnsi="Georgia"/>
          <w:color w:val="auto"/>
        </w:rPr>
      </w:pPr>
      <w:bookmarkStart w:id="116" w:name="_Toc520467351"/>
      <w:bookmarkStart w:id="117" w:name="_Toc520469661"/>
      <w:r w:rsidRPr="00581DAE">
        <w:rPr>
          <w:rFonts w:ascii="Georgia" w:hAnsi="Georgia"/>
          <w:color w:val="auto"/>
        </w:rPr>
        <w:t>Budget Coding</w:t>
      </w:r>
      <w:bookmarkEnd w:id="115"/>
      <w:bookmarkEnd w:id="116"/>
      <w:bookmarkEnd w:id="117"/>
    </w:p>
    <w:p w:rsidR="00F55FBA" w:rsidRPr="00581DAE" w:rsidRDefault="00137BAC">
      <w:pPr>
        <w:pStyle w:val="FirstParagraph"/>
        <w:rPr>
          <w:rFonts w:ascii="Georgia" w:hAnsi="Georgia"/>
        </w:rPr>
      </w:pPr>
      <w:r w:rsidRPr="00581DAE">
        <w:rPr>
          <w:rFonts w:ascii="Georgia" w:hAnsi="Georgia"/>
        </w:rPr>
        <w:t>Regardless of the type of the payment, all payments should have budget coding which correctly describes the expense, and which is consistent across all necessary documentation.</w:t>
      </w:r>
    </w:p>
    <w:p w:rsidR="00F55FBA" w:rsidRPr="00581DAE" w:rsidRDefault="00137BAC">
      <w:pPr>
        <w:pStyle w:val="Heading3"/>
        <w:rPr>
          <w:rFonts w:ascii="Georgia" w:hAnsi="Georgia"/>
          <w:color w:val="auto"/>
        </w:rPr>
      </w:pPr>
      <w:bookmarkStart w:id="118" w:name="structure-of-the-budget-string"/>
      <w:bookmarkStart w:id="119" w:name="_Toc520467352"/>
      <w:bookmarkStart w:id="120" w:name="_Toc520469662"/>
      <w:r w:rsidRPr="00581DAE">
        <w:rPr>
          <w:rFonts w:ascii="Georgia" w:hAnsi="Georgia"/>
          <w:color w:val="auto"/>
        </w:rPr>
        <w:t>Structure of the Budget String</w:t>
      </w:r>
      <w:bookmarkEnd w:id="118"/>
      <w:bookmarkEnd w:id="119"/>
      <w:bookmarkEnd w:id="120"/>
    </w:p>
    <w:p w:rsidR="00F55FBA" w:rsidRPr="00581DAE" w:rsidRDefault="00137BAC">
      <w:pPr>
        <w:pStyle w:val="FirstParagraph"/>
        <w:rPr>
          <w:rFonts w:ascii="Georgia" w:hAnsi="Georgia"/>
        </w:rPr>
      </w:pPr>
      <w:r w:rsidRPr="00581DAE">
        <w:rPr>
          <w:rFonts w:ascii="Georgia" w:hAnsi="Georgia"/>
        </w:rPr>
        <w:t>The budget string consists of 23 numbers:</w:t>
      </w:r>
    </w:p>
    <w:tbl>
      <w:tblPr>
        <w:tblStyle w:val="Table"/>
        <w:tblW w:w="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953"/>
        <w:gridCol w:w="1613"/>
        <w:gridCol w:w="1295"/>
        <w:gridCol w:w="3106"/>
      </w:tblGrid>
      <w:tr w:rsidR="00C36DA4" w:rsidRPr="00581DAE" w:rsidTr="00C36DA4">
        <w:trPr>
          <w:jc w:val="center"/>
        </w:trPr>
        <w:tc>
          <w:tcPr>
            <w:tcW w:w="0" w:type="auto"/>
            <w:vAlign w:val="bottom"/>
          </w:tcPr>
          <w:p w:rsidR="00F55FBA" w:rsidRPr="00C36DA4" w:rsidRDefault="00137BAC" w:rsidP="00C36DA4">
            <w:pPr>
              <w:pStyle w:val="Compact"/>
              <w:jc w:val="center"/>
              <w:rPr>
                <w:rFonts w:ascii="Georgia" w:hAnsi="Georgia"/>
                <w:b/>
              </w:rPr>
            </w:pPr>
            <w:r w:rsidRPr="00C36DA4">
              <w:rPr>
                <w:rFonts w:ascii="Georgia" w:hAnsi="Georgia"/>
                <w:b/>
              </w:rPr>
              <w:t>Field</w:t>
            </w:r>
          </w:p>
        </w:tc>
        <w:tc>
          <w:tcPr>
            <w:tcW w:w="0" w:type="auto"/>
            <w:vAlign w:val="bottom"/>
          </w:tcPr>
          <w:p w:rsidR="00F55FBA" w:rsidRPr="00C36DA4" w:rsidRDefault="00137BAC" w:rsidP="00C36DA4">
            <w:pPr>
              <w:pStyle w:val="Compact"/>
              <w:jc w:val="center"/>
              <w:rPr>
                <w:rFonts w:ascii="Georgia" w:hAnsi="Georgia"/>
                <w:b/>
              </w:rPr>
            </w:pPr>
            <w:r w:rsidRPr="00C36DA4">
              <w:rPr>
                <w:rFonts w:ascii="Georgia" w:hAnsi="Georgia"/>
                <w:b/>
              </w:rPr>
              <w:t>Digits</w:t>
            </w:r>
          </w:p>
        </w:tc>
        <w:tc>
          <w:tcPr>
            <w:tcW w:w="0" w:type="auto"/>
            <w:vAlign w:val="bottom"/>
          </w:tcPr>
          <w:p w:rsidR="00F55FBA" w:rsidRPr="00C36DA4" w:rsidRDefault="00137BAC" w:rsidP="00C36DA4">
            <w:pPr>
              <w:pStyle w:val="Compact"/>
              <w:jc w:val="center"/>
              <w:rPr>
                <w:rFonts w:ascii="Georgia" w:hAnsi="Georgia"/>
                <w:b/>
              </w:rPr>
            </w:pPr>
            <w:r w:rsidRPr="00C36DA4">
              <w:rPr>
                <w:rFonts w:ascii="Georgia" w:hAnsi="Georgia"/>
                <w:b/>
              </w:rPr>
              <w:t>Example</w:t>
            </w:r>
          </w:p>
        </w:tc>
        <w:tc>
          <w:tcPr>
            <w:tcW w:w="0" w:type="auto"/>
            <w:vAlign w:val="bottom"/>
          </w:tcPr>
          <w:p w:rsidR="00F55FBA" w:rsidRPr="00C36DA4" w:rsidRDefault="00137BAC" w:rsidP="00C36DA4">
            <w:pPr>
              <w:pStyle w:val="Compact"/>
              <w:jc w:val="center"/>
              <w:rPr>
                <w:rFonts w:ascii="Georgia" w:hAnsi="Georgia"/>
                <w:b/>
              </w:rPr>
            </w:pPr>
            <w:r w:rsidRPr="00C36DA4">
              <w:rPr>
                <w:rFonts w:ascii="Georgia" w:hAnsi="Georgia"/>
                <w:b/>
              </w:rPr>
              <w:t>Meaning</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Location</w:t>
            </w:r>
          </w:p>
        </w:tc>
        <w:tc>
          <w:tcPr>
            <w:tcW w:w="0" w:type="auto"/>
          </w:tcPr>
          <w:p w:rsidR="00F55FBA" w:rsidRPr="00581DAE" w:rsidRDefault="00137BAC">
            <w:pPr>
              <w:pStyle w:val="Compact"/>
              <w:rPr>
                <w:rFonts w:ascii="Georgia" w:hAnsi="Georgia"/>
              </w:rPr>
            </w:pPr>
            <w:r w:rsidRPr="00581DAE">
              <w:rPr>
                <w:rFonts w:ascii="Georgia" w:hAnsi="Georgia"/>
              </w:rPr>
              <w:t>1 (X)</w:t>
            </w:r>
          </w:p>
        </w:tc>
        <w:tc>
          <w:tcPr>
            <w:tcW w:w="0" w:type="auto"/>
          </w:tcPr>
          <w:p w:rsidR="00F55FBA" w:rsidRPr="00581DAE" w:rsidRDefault="00137BAC">
            <w:pPr>
              <w:pStyle w:val="Compact"/>
              <w:rPr>
                <w:rFonts w:ascii="Georgia" w:hAnsi="Georgia"/>
              </w:rPr>
            </w:pPr>
            <w:r w:rsidRPr="00581DAE">
              <w:rPr>
                <w:rFonts w:ascii="Georgia" w:hAnsi="Georgia"/>
              </w:rPr>
              <w:t>6</w:t>
            </w:r>
          </w:p>
        </w:tc>
        <w:tc>
          <w:tcPr>
            <w:tcW w:w="0" w:type="auto"/>
          </w:tcPr>
          <w:p w:rsidR="00F55FBA" w:rsidRPr="00581DAE" w:rsidRDefault="00137BAC">
            <w:pPr>
              <w:pStyle w:val="Compact"/>
              <w:rPr>
                <w:rFonts w:ascii="Georgia" w:hAnsi="Georgia"/>
              </w:rPr>
            </w:pPr>
            <w:r w:rsidRPr="00581DAE">
              <w:rPr>
                <w:rFonts w:ascii="Georgia" w:hAnsi="Georgia"/>
              </w:rPr>
              <w:t>Merritt</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Fund</w:t>
            </w:r>
          </w:p>
        </w:tc>
        <w:tc>
          <w:tcPr>
            <w:tcW w:w="0" w:type="auto"/>
          </w:tcPr>
          <w:p w:rsidR="00F55FBA" w:rsidRPr="00581DAE" w:rsidRDefault="00137BAC">
            <w:pPr>
              <w:pStyle w:val="Compact"/>
              <w:rPr>
                <w:rFonts w:ascii="Georgia" w:hAnsi="Georgia"/>
              </w:rPr>
            </w:pPr>
            <w:r w:rsidRPr="00581DAE">
              <w:rPr>
                <w:rFonts w:ascii="Georgia" w:hAnsi="Georgia"/>
              </w:rPr>
              <w:t>2 (XX)</w:t>
            </w:r>
          </w:p>
        </w:tc>
        <w:tc>
          <w:tcPr>
            <w:tcW w:w="0" w:type="auto"/>
          </w:tcPr>
          <w:p w:rsidR="00F55FBA" w:rsidRPr="00581DAE" w:rsidRDefault="00137BAC">
            <w:pPr>
              <w:pStyle w:val="Compact"/>
              <w:rPr>
                <w:rFonts w:ascii="Georgia" w:hAnsi="Georgia"/>
              </w:rPr>
            </w:pPr>
            <w:r w:rsidRPr="00581DAE">
              <w:rPr>
                <w:rFonts w:ascii="Georgia" w:hAnsi="Georgia"/>
              </w:rPr>
              <w:t>11</w:t>
            </w:r>
          </w:p>
        </w:tc>
        <w:tc>
          <w:tcPr>
            <w:tcW w:w="0" w:type="auto"/>
          </w:tcPr>
          <w:p w:rsidR="00F55FBA" w:rsidRPr="00581DAE" w:rsidRDefault="00137BAC">
            <w:pPr>
              <w:pStyle w:val="Compact"/>
              <w:rPr>
                <w:rFonts w:ascii="Georgia" w:hAnsi="Georgia"/>
              </w:rPr>
            </w:pPr>
            <w:r w:rsidRPr="00581DAE">
              <w:rPr>
                <w:rFonts w:ascii="Georgia" w:hAnsi="Georgia"/>
              </w:rPr>
              <w:t>Gen. Restricted Fund</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Cost Center</w:t>
            </w:r>
          </w:p>
        </w:tc>
        <w:tc>
          <w:tcPr>
            <w:tcW w:w="0" w:type="auto"/>
          </w:tcPr>
          <w:p w:rsidR="00F55FBA" w:rsidRPr="00581DAE" w:rsidRDefault="00137BAC">
            <w:pPr>
              <w:pStyle w:val="Compact"/>
              <w:rPr>
                <w:rFonts w:ascii="Georgia" w:hAnsi="Georgia"/>
              </w:rPr>
            </w:pPr>
            <w:r w:rsidRPr="00581DAE">
              <w:rPr>
                <w:rFonts w:ascii="Georgia" w:hAnsi="Georgia"/>
              </w:rPr>
              <w:t>3 (XXX)</w:t>
            </w:r>
          </w:p>
        </w:tc>
        <w:tc>
          <w:tcPr>
            <w:tcW w:w="0" w:type="auto"/>
          </w:tcPr>
          <w:p w:rsidR="00F55FBA" w:rsidRPr="00581DAE" w:rsidRDefault="00137BAC">
            <w:pPr>
              <w:pStyle w:val="Compact"/>
              <w:rPr>
                <w:rFonts w:ascii="Georgia" w:hAnsi="Georgia"/>
              </w:rPr>
            </w:pPr>
            <w:r w:rsidRPr="00581DAE">
              <w:rPr>
                <w:rFonts w:ascii="Georgia" w:hAnsi="Georgia"/>
              </w:rPr>
              <w:t>642</w:t>
            </w:r>
          </w:p>
        </w:tc>
        <w:tc>
          <w:tcPr>
            <w:tcW w:w="0" w:type="auto"/>
          </w:tcPr>
          <w:p w:rsidR="00F55FBA" w:rsidRPr="00581DAE" w:rsidRDefault="00137BAC">
            <w:pPr>
              <w:pStyle w:val="Compact"/>
              <w:rPr>
                <w:rFonts w:ascii="Georgia" w:hAnsi="Georgia"/>
              </w:rPr>
            </w:pPr>
            <w:r w:rsidRPr="00581DAE">
              <w:rPr>
                <w:rFonts w:ascii="Georgia" w:hAnsi="Georgia"/>
              </w:rPr>
              <w:t>Merritt Student Svcs.</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Object Code</w:t>
            </w:r>
          </w:p>
        </w:tc>
        <w:tc>
          <w:tcPr>
            <w:tcW w:w="0" w:type="auto"/>
          </w:tcPr>
          <w:p w:rsidR="00F55FBA" w:rsidRPr="00581DAE" w:rsidRDefault="00137BAC">
            <w:pPr>
              <w:pStyle w:val="Compact"/>
              <w:rPr>
                <w:rFonts w:ascii="Georgia" w:hAnsi="Georgia"/>
              </w:rPr>
            </w:pPr>
            <w:r w:rsidRPr="00581DAE">
              <w:rPr>
                <w:rFonts w:ascii="Georgia" w:hAnsi="Georgia"/>
              </w:rPr>
              <w:t>4 (XXXX)</w:t>
            </w:r>
          </w:p>
        </w:tc>
        <w:tc>
          <w:tcPr>
            <w:tcW w:w="0" w:type="auto"/>
          </w:tcPr>
          <w:p w:rsidR="00F55FBA" w:rsidRPr="00581DAE" w:rsidRDefault="00137BAC">
            <w:pPr>
              <w:pStyle w:val="Compact"/>
              <w:rPr>
                <w:rFonts w:ascii="Georgia" w:hAnsi="Georgia"/>
              </w:rPr>
            </w:pPr>
            <w:r w:rsidRPr="00581DAE">
              <w:rPr>
                <w:rFonts w:ascii="Georgia" w:hAnsi="Georgia"/>
              </w:rPr>
              <w:t>4304</w:t>
            </w:r>
          </w:p>
        </w:tc>
        <w:tc>
          <w:tcPr>
            <w:tcW w:w="0" w:type="auto"/>
          </w:tcPr>
          <w:p w:rsidR="00F55FBA" w:rsidRPr="00581DAE" w:rsidRDefault="00137BAC">
            <w:pPr>
              <w:pStyle w:val="Compact"/>
              <w:rPr>
                <w:rFonts w:ascii="Georgia" w:hAnsi="Georgia"/>
              </w:rPr>
            </w:pPr>
            <w:r w:rsidRPr="00581DAE">
              <w:rPr>
                <w:rFonts w:ascii="Georgia" w:hAnsi="Georgia"/>
              </w:rPr>
              <w:t>Non-Instructional Supplies</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Program</w:t>
            </w:r>
          </w:p>
        </w:tc>
        <w:tc>
          <w:tcPr>
            <w:tcW w:w="0" w:type="auto"/>
          </w:tcPr>
          <w:p w:rsidR="00F55FBA" w:rsidRPr="00581DAE" w:rsidRDefault="00137BAC">
            <w:pPr>
              <w:pStyle w:val="Compact"/>
              <w:rPr>
                <w:rFonts w:ascii="Georgia" w:hAnsi="Georgia"/>
              </w:rPr>
            </w:pPr>
            <w:r w:rsidRPr="00581DAE">
              <w:rPr>
                <w:rFonts w:ascii="Georgia" w:hAnsi="Georgia"/>
              </w:rPr>
              <w:t>1 (X)</w:t>
            </w:r>
          </w:p>
        </w:tc>
        <w:tc>
          <w:tcPr>
            <w:tcW w:w="0" w:type="auto"/>
          </w:tcPr>
          <w:p w:rsidR="00F55FBA" w:rsidRPr="00581DAE" w:rsidRDefault="00137BAC">
            <w:pPr>
              <w:pStyle w:val="Compact"/>
              <w:rPr>
                <w:rFonts w:ascii="Georgia" w:hAnsi="Georgia"/>
              </w:rPr>
            </w:pPr>
            <w:r w:rsidRPr="00581DAE">
              <w:rPr>
                <w:rFonts w:ascii="Georgia" w:hAnsi="Georgia"/>
              </w:rPr>
              <w:t>1</w:t>
            </w:r>
          </w:p>
        </w:tc>
        <w:tc>
          <w:tcPr>
            <w:tcW w:w="0" w:type="auto"/>
          </w:tcPr>
          <w:p w:rsidR="00F55FBA" w:rsidRPr="00581DAE" w:rsidRDefault="00137BAC">
            <w:pPr>
              <w:pStyle w:val="Compact"/>
              <w:rPr>
                <w:rFonts w:ascii="Georgia" w:hAnsi="Georgia"/>
              </w:rPr>
            </w:pPr>
            <w:r w:rsidRPr="00581DAE">
              <w:rPr>
                <w:rFonts w:ascii="Georgia" w:hAnsi="Georgia"/>
              </w:rPr>
              <w:t>General Operations</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Activity Suffix</w:t>
            </w:r>
          </w:p>
        </w:tc>
        <w:tc>
          <w:tcPr>
            <w:tcW w:w="0" w:type="auto"/>
          </w:tcPr>
          <w:p w:rsidR="00F55FBA" w:rsidRPr="00581DAE" w:rsidRDefault="00137BAC">
            <w:pPr>
              <w:pStyle w:val="Compact"/>
              <w:rPr>
                <w:rFonts w:ascii="Georgia" w:hAnsi="Georgia"/>
              </w:rPr>
            </w:pPr>
            <w:r w:rsidRPr="00581DAE">
              <w:rPr>
                <w:rFonts w:ascii="Georgia" w:hAnsi="Georgia"/>
              </w:rPr>
              <w:t>6 (XXXXXX)</w:t>
            </w:r>
          </w:p>
        </w:tc>
        <w:tc>
          <w:tcPr>
            <w:tcW w:w="0" w:type="auto"/>
          </w:tcPr>
          <w:p w:rsidR="00F55FBA" w:rsidRPr="00581DAE" w:rsidRDefault="00137BAC">
            <w:pPr>
              <w:pStyle w:val="Compact"/>
              <w:rPr>
                <w:rFonts w:ascii="Georgia" w:hAnsi="Georgia"/>
              </w:rPr>
            </w:pPr>
            <w:r w:rsidRPr="00581DAE">
              <w:rPr>
                <w:rFonts w:ascii="Georgia" w:hAnsi="Georgia"/>
              </w:rPr>
              <w:t>643000</w:t>
            </w:r>
          </w:p>
        </w:tc>
        <w:tc>
          <w:tcPr>
            <w:tcW w:w="0" w:type="auto"/>
          </w:tcPr>
          <w:p w:rsidR="00F55FBA" w:rsidRPr="00581DAE" w:rsidRDefault="00137BAC">
            <w:pPr>
              <w:pStyle w:val="Compact"/>
              <w:rPr>
                <w:rFonts w:ascii="Georgia" w:hAnsi="Georgia"/>
              </w:rPr>
            </w:pPr>
            <w:r w:rsidRPr="00581DAE">
              <w:rPr>
                <w:rFonts w:ascii="Georgia" w:hAnsi="Georgia"/>
              </w:rPr>
              <w:t>EOPS</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Project</w:t>
            </w:r>
          </w:p>
        </w:tc>
        <w:tc>
          <w:tcPr>
            <w:tcW w:w="0" w:type="auto"/>
          </w:tcPr>
          <w:p w:rsidR="00F55FBA" w:rsidRPr="00581DAE" w:rsidRDefault="00137BAC">
            <w:pPr>
              <w:pStyle w:val="Compact"/>
              <w:rPr>
                <w:rFonts w:ascii="Georgia" w:hAnsi="Georgia"/>
              </w:rPr>
            </w:pPr>
            <w:r w:rsidRPr="00581DAE">
              <w:rPr>
                <w:rFonts w:ascii="Georgia" w:hAnsi="Georgia"/>
              </w:rPr>
              <w:t>4 (XXXX)</w:t>
            </w:r>
          </w:p>
        </w:tc>
        <w:tc>
          <w:tcPr>
            <w:tcW w:w="0" w:type="auto"/>
          </w:tcPr>
          <w:p w:rsidR="00F55FBA" w:rsidRPr="00581DAE" w:rsidRDefault="00137BAC">
            <w:pPr>
              <w:pStyle w:val="Compact"/>
              <w:rPr>
                <w:rFonts w:ascii="Georgia" w:hAnsi="Georgia"/>
              </w:rPr>
            </w:pPr>
            <w:r w:rsidRPr="00581DAE">
              <w:rPr>
                <w:rFonts w:ascii="Georgia" w:hAnsi="Georgia"/>
              </w:rPr>
              <w:t>1010</w:t>
            </w:r>
          </w:p>
        </w:tc>
        <w:tc>
          <w:tcPr>
            <w:tcW w:w="0" w:type="auto"/>
          </w:tcPr>
          <w:p w:rsidR="00F55FBA" w:rsidRPr="00581DAE" w:rsidRDefault="00137BAC">
            <w:pPr>
              <w:pStyle w:val="Compact"/>
              <w:rPr>
                <w:rFonts w:ascii="Georgia" w:hAnsi="Georgia"/>
              </w:rPr>
            </w:pPr>
            <w:r w:rsidRPr="00581DAE">
              <w:rPr>
                <w:rFonts w:ascii="Georgia" w:hAnsi="Georgia"/>
              </w:rPr>
              <w:t>EOPS</w:t>
            </w:r>
          </w:p>
        </w:tc>
      </w:tr>
      <w:tr w:rsidR="00C36DA4" w:rsidRPr="00581DAE" w:rsidTr="00C36DA4">
        <w:trPr>
          <w:jc w:val="center"/>
        </w:trPr>
        <w:tc>
          <w:tcPr>
            <w:tcW w:w="0" w:type="auto"/>
          </w:tcPr>
          <w:p w:rsidR="00F55FBA" w:rsidRPr="00581DAE" w:rsidRDefault="00137BAC">
            <w:pPr>
              <w:pStyle w:val="Compact"/>
              <w:rPr>
                <w:rFonts w:ascii="Georgia" w:hAnsi="Georgia"/>
              </w:rPr>
            </w:pPr>
            <w:r w:rsidRPr="00581DAE">
              <w:rPr>
                <w:rFonts w:ascii="Georgia" w:hAnsi="Georgia"/>
              </w:rPr>
              <w:t>Accounting Line</w:t>
            </w:r>
          </w:p>
        </w:tc>
        <w:tc>
          <w:tcPr>
            <w:tcW w:w="0" w:type="auto"/>
          </w:tcPr>
          <w:p w:rsidR="00F55FBA" w:rsidRPr="00581DAE" w:rsidRDefault="00137BAC">
            <w:pPr>
              <w:pStyle w:val="Compact"/>
              <w:rPr>
                <w:rFonts w:ascii="Georgia" w:hAnsi="Georgia"/>
              </w:rPr>
            </w:pPr>
            <w:r w:rsidRPr="00581DAE">
              <w:rPr>
                <w:rFonts w:ascii="Georgia" w:hAnsi="Georgia"/>
              </w:rPr>
              <w:t>2 (XX)</w:t>
            </w:r>
          </w:p>
        </w:tc>
        <w:tc>
          <w:tcPr>
            <w:tcW w:w="0" w:type="auto"/>
          </w:tcPr>
          <w:p w:rsidR="00F55FBA" w:rsidRPr="00581DAE" w:rsidRDefault="00137BAC">
            <w:pPr>
              <w:pStyle w:val="Compact"/>
              <w:rPr>
                <w:rFonts w:ascii="Georgia" w:hAnsi="Georgia"/>
              </w:rPr>
            </w:pPr>
            <w:r w:rsidRPr="00581DAE">
              <w:rPr>
                <w:rFonts w:ascii="Georgia" w:hAnsi="Georgia"/>
              </w:rPr>
              <w:t>02</w:t>
            </w:r>
          </w:p>
        </w:tc>
        <w:tc>
          <w:tcPr>
            <w:tcW w:w="0" w:type="auto"/>
          </w:tcPr>
          <w:p w:rsidR="00F55FBA" w:rsidRPr="00581DAE" w:rsidRDefault="00137BAC">
            <w:pPr>
              <w:pStyle w:val="Compact"/>
              <w:rPr>
                <w:rFonts w:ascii="Georgia" w:hAnsi="Georgia"/>
              </w:rPr>
            </w:pPr>
            <w:r w:rsidRPr="00581DAE">
              <w:rPr>
                <w:rFonts w:ascii="Georgia" w:hAnsi="Georgia"/>
              </w:rPr>
              <w:t>N/A (Arbitrary)</w:t>
            </w:r>
          </w:p>
        </w:tc>
      </w:tr>
    </w:tbl>
    <w:p w:rsidR="00F55FBA" w:rsidRPr="00581DAE" w:rsidRDefault="00137BAC">
      <w:pPr>
        <w:pStyle w:val="BodyText"/>
        <w:rPr>
          <w:rFonts w:ascii="Georgia" w:hAnsi="Georgia"/>
        </w:rPr>
      </w:pPr>
      <w:r w:rsidRPr="00581DAE">
        <w:rPr>
          <w:rFonts w:ascii="Georgia" w:hAnsi="Georgia"/>
        </w:rPr>
        <w:t>Of these, AP is particularly concerned with the object code and project number.</w:t>
      </w:r>
    </w:p>
    <w:p w:rsidR="00F55FBA" w:rsidRPr="00581DAE" w:rsidRDefault="00137BAC">
      <w:pPr>
        <w:pStyle w:val="Heading3"/>
        <w:rPr>
          <w:rFonts w:ascii="Georgia" w:hAnsi="Georgia"/>
          <w:color w:val="auto"/>
        </w:rPr>
      </w:pPr>
      <w:bookmarkStart w:id="121" w:name="object-code"/>
      <w:bookmarkStart w:id="122" w:name="_Toc520467353"/>
      <w:bookmarkStart w:id="123" w:name="_Toc520469663"/>
      <w:r w:rsidRPr="00581DAE">
        <w:rPr>
          <w:rFonts w:ascii="Georgia" w:hAnsi="Georgia"/>
          <w:color w:val="auto"/>
        </w:rPr>
        <w:lastRenderedPageBreak/>
        <w:t>Object Code</w:t>
      </w:r>
      <w:bookmarkEnd w:id="121"/>
      <w:bookmarkEnd w:id="122"/>
      <w:bookmarkEnd w:id="123"/>
    </w:p>
    <w:p w:rsidR="00F55FBA" w:rsidRPr="00581DAE" w:rsidRDefault="00137BAC">
      <w:pPr>
        <w:pStyle w:val="FirstParagraph"/>
        <w:rPr>
          <w:rFonts w:ascii="Georgia" w:hAnsi="Georgia"/>
        </w:rPr>
      </w:pPr>
      <w:r w:rsidRPr="00581DAE">
        <w:rPr>
          <w:rFonts w:ascii="Georgia" w:hAnsi="Georgia"/>
        </w:rPr>
        <w:t>The object code defines the nature of the expense. For more information about how the codes are used, see:</w:t>
      </w:r>
    </w:p>
    <w:p w:rsidR="00F55FBA" w:rsidRPr="00C36DA4" w:rsidRDefault="00FB4F24" w:rsidP="00BC6675">
      <w:pPr>
        <w:pStyle w:val="Compact"/>
        <w:numPr>
          <w:ilvl w:val="0"/>
          <w:numId w:val="11"/>
        </w:numPr>
        <w:rPr>
          <w:rFonts w:ascii="Georgia" w:hAnsi="Georgia"/>
          <w:i/>
        </w:rPr>
      </w:pPr>
      <w:hyperlink w:anchor="AdditionalDocumentation" w:history="1">
        <w:r w:rsidR="00137BAC" w:rsidRPr="007A2716">
          <w:rPr>
            <w:rStyle w:val="Hyperlink"/>
            <w:rFonts w:ascii="Georgia" w:hAnsi="Georgia"/>
            <w:i/>
          </w:rPr>
          <w:t>PCCD Object Code Guidelines</w:t>
        </w:r>
      </w:hyperlink>
    </w:p>
    <w:p w:rsidR="00F55FBA" w:rsidRPr="00C36DA4" w:rsidRDefault="00FB4F24" w:rsidP="00BC6675">
      <w:pPr>
        <w:pStyle w:val="Compact"/>
        <w:numPr>
          <w:ilvl w:val="0"/>
          <w:numId w:val="11"/>
        </w:numPr>
        <w:rPr>
          <w:rFonts w:ascii="Georgia" w:hAnsi="Georgia"/>
          <w:i/>
        </w:rPr>
      </w:pPr>
      <w:hyperlink r:id="rId20" w:history="1">
        <w:r w:rsidR="00137BAC" w:rsidRPr="007A2716">
          <w:rPr>
            <w:rStyle w:val="Hyperlink"/>
            <w:rFonts w:ascii="Georgia" w:hAnsi="Georgia"/>
            <w:i/>
          </w:rPr>
          <w:t>The State Budget and Accounting Manual (BAM)</w:t>
        </w:r>
      </w:hyperlink>
    </w:p>
    <w:p w:rsidR="00F55FBA" w:rsidRPr="00581DAE" w:rsidRDefault="00137BAC">
      <w:pPr>
        <w:pStyle w:val="FirstParagraph"/>
        <w:rPr>
          <w:rFonts w:ascii="Georgia" w:hAnsi="Georgia"/>
        </w:rPr>
      </w:pPr>
      <w:r w:rsidRPr="00581DAE">
        <w:rPr>
          <w:rFonts w:ascii="Georgia" w:hAnsi="Georgia"/>
        </w:rPr>
        <w:t xml:space="preserve">To see a listing of the codes and their descriptions as defined in the system, use query </w:t>
      </w:r>
      <w:r w:rsidRPr="00581DAE">
        <w:rPr>
          <w:rStyle w:val="VerbatimChar"/>
          <w:rFonts w:ascii="Georgia" w:hAnsi="Georgia"/>
        </w:rPr>
        <w:t>OBJECT_CODES</w:t>
      </w:r>
      <w:r w:rsidRPr="00581DAE">
        <w:rPr>
          <w:rFonts w:ascii="Georgia" w:hAnsi="Georgia"/>
        </w:rPr>
        <w:t xml:space="preserve"> or search within Budget Details using the magnifying glass.</w:t>
      </w:r>
    </w:p>
    <w:p w:rsidR="00F55FBA" w:rsidRPr="00581DAE" w:rsidRDefault="00137BAC">
      <w:pPr>
        <w:pStyle w:val="BodyText"/>
        <w:rPr>
          <w:rFonts w:ascii="Georgia" w:hAnsi="Georgia"/>
        </w:rPr>
      </w:pPr>
      <w:r w:rsidRPr="00581DAE">
        <w:rPr>
          <w:rFonts w:ascii="Georgia" w:hAnsi="Georgia"/>
        </w:rPr>
        <w:t>Some common object code problems include:</w:t>
      </w:r>
    </w:p>
    <w:p w:rsidR="00F55FBA" w:rsidRPr="00581DAE" w:rsidRDefault="00137BAC" w:rsidP="00BC6675">
      <w:pPr>
        <w:pStyle w:val="Compact"/>
        <w:numPr>
          <w:ilvl w:val="0"/>
          <w:numId w:val="12"/>
        </w:numPr>
        <w:rPr>
          <w:rFonts w:ascii="Georgia" w:hAnsi="Georgia"/>
        </w:rPr>
      </w:pPr>
      <w:r w:rsidRPr="00581DAE">
        <w:rPr>
          <w:rFonts w:ascii="Georgia" w:hAnsi="Georgia"/>
        </w:rPr>
        <w:t>Confusing supplies and equipment</w:t>
      </w:r>
    </w:p>
    <w:p w:rsidR="00F55FBA" w:rsidRPr="00581DAE" w:rsidRDefault="00137BAC" w:rsidP="00BC6675">
      <w:pPr>
        <w:pStyle w:val="Compact"/>
        <w:numPr>
          <w:ilvl w:val="0"/>
          <w:numId w:val="12"/>
        </w:numPr>
        <w:rPr>
          <w:rFonts w:ascii="Georgia" w:hAnsi="Georgia"/>
        </w:rPr>
      </w:pPr>
      <w:r w:rsidRPr="00581DAE">
        <w:rPr>
          <w:rFonts w:ascii="Georgia" w:hAnsi="Georgia"/>
        </w:rPr>
        <w:t>Confusing software purchases and internet service subscriptions</w:t>
      </w:r>
    </w:p>
    <w:p w:rsidR="00F55FBA" w:rsidRPr="00581DAE" w:rsidRDefault="00137BAC" w:rsidP="00BC6675">
      <w:pPr>
        <w:pStyle w:val="Compact"/>
        <w:numPr>
          <w:ilvl w:val="0"/>
          <w:numId w:val="12"/>
        </w:numPr>
        <w:rPr>
          <w:rFonts w:ascii="Georgia" w:hAnsi="Georgia"/>
        </w:rPr>
      </w:pPr>
      <w:r w:rsidRPr="00581DAE">
        <w:rPr>
          <w:rFonts w:ascii="Georgia" w:hAnsi="Georgia"/>
        </w:rPr>
        <w:t>Using a catch-all miscellaneous category when a more specific code applies</w:t>
      </w:r>
    </w:p>
    <w:p w:rsidR="00F55FBA" w:rsidRPr="00581DAE" w:rsidRDefault="00137BAC">
      <w:pPr>
        <w:pStyle w:val="Heading3"/>
        <w:rPr>
          <w:rFonts w:ascii="Georgia" w:hAnsi="Georgia"/>
          <w:color w:val="auto"/>
        </w:rPr>
      </w:pPr>
      <w:bookmarkStart w:id="124" w:name="project-number"/>
      <w:bookmarkStart w:id="125" w:name="_Toc520467354"/>
      <w:bookmarkStart w:id="126" w:name="_Toc520469664"/>
      <w:r w:rsidRPr="00581DAE">
        <w:rPr>
          <w:rFonts w:ascii="Georgia" w:hAnsi="Georgia"/>
          <w:color w:val="auto"/>
        </w:rPr>
        <w:t>Project Number</w:t>
      </w:r>
      <w:bookmarkEnd w:id="124"/>
      <w:bookmarkEnd w:id="125"/>
      <w:bookmarkEnd w:id="126"/>
    </w:p>
    <w:p w:rsidR="00F55FBA" w:rsidRPr="00581DAE" w:rsidRDefault="00137BAC">
      <w:pPr>
        <w:pStyle w:val="FirstParagraph"/>
        <w:rPr>
          <w:rFonts w:ascii="Georgia" w:hAnsi="Georgia"/>
        </w:rPr>
      </w:pPr>
      <w:r w:rsidRPr="00581DAE">
        <w:rPr>
          <w:rFonts w:ascii="Georgia" w:hAnsi="Georgia"/>
        </w:rPr>
        <w:t>AP does not usually have to determine the validity of the project number, but the project number used to pay an invoice has to be checked against any contracts or Measure A forms to make sure they are consistent. If funding has been identified for a specific purpose, then those funds should not be used for a different purpose without a budget transfer.</w:t>
      </w:r>
    </w:p>
    <w:p w:rsidR="00C36DA4" w:rsidRDefault="00C36DA4">
      <w:pPr>
        <w:rPr>
          <w:rFonts w:ascii="Georgia" w:eastAsiaTheme="majorEastAsia" w:hAnsi="Georgia" w:cstheme="majorBidi"/>
          <w:b/>
          <w:bCs/>
          <w:sz w:val="32"/>
          <w:szCs w:val="32"/>
        </w:rPr>
      </w:pPr>
      <w:bookmarkStart w:id="127" w:name="consistency-and-completeness-of-document"/>
      <w:r>
        <w:rPr>
          <w:rFonts w:ascii="Georgia" w:hAnsi="Georgia"/>
        </w:rPr>
        <w:br w:type="page"/>
      </w:r>
    </w:p>
    <w:p w:rsidR="00F55FBA" w:rsidRPr="00C36DA4" w:rsidRDefault="00137BAC" w:rsidP="00C36DA4">
      <w:pPr>
        <w:pStyle w:val="Heading2"/>
        <w:jc w:val="center"/>
        <w:rPr>
          <w:rFonts w:ascii="Georgia" w:hAnsi="Georgia"/>
          <w:color w:val="auto"/>
          <w:sz w:val="48"/>
        </w:rPr>
      </w:pPr>
      <w:bookmarkStart w:id="128" w:name="_Toc520467355"/>
      <w:bookmarkStart w:id="129" w:name="_Toc520469665"/>
      <w:r w:rsidRPr="00C36DA4">
        <w:rPr>
          <w:rFonts w:ascii="Georgia" w:hAnsi="Georgia"/>
          <w:color w:val="auto"/>
          <w:sz w:val="48"/>
        </w:rPr>
        <w:lastRenderedPageBreak/>
        <w:t xml:space="preserve">Consistency </w:t>
      </w:r>
      <w:r w:rsidR="00C36DA4">
        <w:rPr>
          <w:rFonts w:ascii="Georgia" w:hAnsi="Georgia"/>
          <w:color w:val="auto"/>
          <w:sz w:val="48"/>
        </w:rPr>
        <w:t>&amp;</w:t>
      </w:r>
      <w:r w:rsidRPr="00C36DA4">
        <w:rPr>
          <w:rFonts w:ascii="Georgia" w:hAnsi="Georgia"/>
          <w:color w:val="auto"/>
          <w:sz w:val="48"/>
        </w:rPr>
        <w:t xml:space="preserve"> Completeness </w:t>
      </w:r>
      <w:r w:rsidR="00C36DA4">
        <w:rPr>
          <w:rFonts w:ascii="Georgia" w:hAnsi="Georgia"/>
          <w:color w:val="auto"/>
          <w:sz w:val="48"/>
        </w:rPr>
        <w:br/>
      </w:r>
      <w:r w:rsidRPr="00C36DA4">
        <w:rPr>
          <w:rFonts w:ascii="Georgia" w:hAnsi="Georgia"/>
          <w:color w:val="auto"/>
          <w:sz w:val="48"/>
        </w:rPr>
        <w:t>of Documentation</w:t>
      </w:r>
      <w:bookmarkEnd w:id="127"/>
      <w:bookmarkEnd w:id="128"/>
      <w:bookmarkEnd w:id="129"/>
    </w:p>
    <w:p w:rsidR="00C36DA4" w:rsidRDefault="00C36DA4">
      <w:pPr>
        <w:pStyle w:val="Heading3"/>
        <w:rPr>
          <w:rFonts w:ascii="Georgia" w:hAnsi="Georgia"/>
          <w:color w:val="auto"/>
        </w:rPr>
      </w:pPr>
      <w:bookmarkStart w:id="130" w:name="consistency"/>
    </w:p>
    <w:p w:rsidR="00F55FBA" w:rsidRPr="00C36DA4" w:rsidRDefault="00137BAC">
      <w:pPr>
        <w:pStyle w:val="Heading3"/>
        <w:rPr>
          <w:rFonts w:ascii="Georgia" w:hAnsi="Georgia"/>
          <w:color w:val="auto"/>
          <w:sz w:val="32"/>
          <w:szCs w:val="32"/>
        </w:rPr>
      </w:pPr>
      <w:bookmarkStart w:id="131" w:name="_Toc520467356"/>
      <w:bookmarkStart w:id="132" w:name="_Toc520469666"/>
      <w:r w:rsidRPr="00C36DA4">
        <w:rPr>
          <w:rFonts w:ascii="Georgia" w:hAnsi="Georgia"/>
          <w:color w:val="auto"/>
          <w:sz w:val="32"/>
          <w:szCs w:val="32"/>
        </w:rPr>
        <w:t>Consistency</w:t>
      </w:r>
      <w:bookmarkEnd w:id="130"/>
      <w:bookmarkEnd w:id="131"/>
      <w:bookmarkEnd w:id="132"/>
    </w:p>
    <w:p w:rsidR="00F55FBA" w:rsidRPr="00581DAE" w:rsidRDefault="00137BAC">
      <w:pPr>
        <w:pStyle w:val="FirstParagraph"/>
        <w:rPr>
          <w:rFonts w:ascii="Georgia" w:hAnsi="Georgia"/>
        </w:rPr>
      </w:pPr>
      <w:r w:rsidRPr="00581DAE">
        <w:rPr>
          <w:rFonts w:ascii="Georgia" w:hAnsi="Georgia"/>
        </w:rPr>
        <w:t>Information must be consistent between all documents, including:</w:t>
      </w:r>
    </w:p>
    <w:p w:rsidR="00F55FBA" w:rsidRPr="00581DAE" w:rsidRDefault="00137BAC" w:rsidP="00BC6675">
      <w:pPr>
        <w:pStyle w:val="Compact"/>
        <w:numPr>
          <w:ilvl w:val="0"/>
          <w:numId w:val="13"/>
        </w:numPr>
        <w:rPr>
          <w:rFonts w:ascii="Georgia" w:hAnsi="Georgia"/>
        </w:rPr>
      </w:pPr>
      <w:r w:rsidRPr="00581DAE">
        <w:rPr>
          <w:rFonts w:ascii="Georgia" w:hAnsi="Georgia"/>
        </w:rPr>
        <w:t>Invoice</w:t>
      </w:r>
    </w:p>
    <w:p w:rsidR="00F55FBA" w:rsidRPr="00581DAE" w:rsidRDefault="00137BAC" w:rsidP="00BC6675">
      <w:pPr>
        <w:pStyle w:val="Compact"/>
        <w:numPr>
          <w:ilvl w:val="0"/>
          <w:numId w:val="13"/>
        </w:numPr>
        <w:rPr>
          <w:rFonts w:ascii="Georgia" w:hAnsi="Georgia"/>
        </w:rPr>
      </w:pPr>
      <w:r w:rsidRPr="00581DAE">
        <w:rPr>
          <w:rFonts w:ascii="Georgia" w:hAnsi="Georgia"/>
        </w:rPr>
        <w:t>Purchase Order and Requisition</w:t>
      </w:r>
    </w:p>
    <w:p w:rsidR="00F55FBA" w:rsidRPr="00581DAE" w:rsidRDefault="00137BAC" w:rsidP="00BC6675">
      <w:pPr>
        <w:pStyle w:val="Compact"/>
        <w:numPr>
          <w:ilvl w:val="0"/>
          <w:numId w:val="13"/>
        </w:numPr>
        <w:rPr>
          <w:rFonts w:ascii="Georgia" w:hAnsi="Georgia"/>
        </w:rPr>
      </w:pPr>
      <w:r w:rsidRPr="00581DAE">
        <w:rPr>
          <w:rFonts w:ascii="Georgia" w:hAnsi="Georgia"/>
        </w:rPr>
        <w:t>Contract</w:t>
      </w:r>
    </w:p>
    <w:p w:rsidR="00F55FBA" w:rsidRPr="00581DAE" w:rsidRDefault="00137BAC" w:rsidP="00BC6675">
      <w:pPr>
        <w:pStyle w:val="Compact"/>
        <w:numPr>
          <w:ilvl w:val="0"/>
          <w:numId w:val="13"/>
        </w:numPr>
        <w:rPr>
          <w:rFonts w:ascii="Georgia" w:hAnsi="Georgia"/>
        </w:rPr>
      </w:pPr>
      <w:r w:rsidRPr="00581DAE">
        <w:rPr>
          <w:rFonts w:ascii="Georgia" w:hAnsi="Georgia"/>
        </w:rPr>
        <w:t>Receiving</w:t>
      </w:r>
    </w:p>
    <w:p w:rsidR="00F55FBA" w:rsidRPr="00581DAE" w:rsidRDefault="00137BAC" w:rsidP="00BC6675">
      <w:pPr>
        <w:pStyle w:val="Compact"/>
        <w:numPr>
          <w:ilvl w:val="0"/>
          <w:numId w:val="13"/>
        </w:numPr>
        <w:rPr>
          <w:rFonts w:ascii="Georgia" w:hAnsi="Georgia"/>
        </w:rPr>
      </w:pPr>
      <w:r w:rsidRPr="00581DAE">
        <w:rPr>
          <w:rFonts w:ascii="Georgia" w:hAnsi="Georgia"/>
        </w:rPr>
        <w:t>Vendor File</w:t>
      </w:r>
    </w:p>
    <w:p w:rsidR="00F55FBA" w:rsidRPr="00581DAE" w:rsidRDefault="00137BAC">
      <w:pPr>
        <w:pStyle w:val="FirstParagraph"/>
        <w:rPr>
          <w:rFonts w:ascii="Georgia" w:hAnsi="Georgia"/>
        </w:rPr>
      </w:pPr>
      <w:r w:rsidRPr="00581DAE">
        <w:rPr>
          <w:rFonts w:ascii="Georgia" w:hAnsi="Georgia"/>
        </w:rPr>
        <w:t>If information is not consistent, the inconsistency must be resolved before payment can be made.</w:t>
      </w:r>
    </w:p>
    <w:p w:rsidR="00F55FBA" w:rsidRPr="00581DAE" w:rsidRDefault="00137BAC">
      <w:pPr>
        <w:pStyle w:val="BodyText"/>
        <w:rPr>
          <w:rFonts w:ascii="Georgia" w:hAnsi="Georgia"/>
        </w:rPr>
      </w:pPr>
      <w:r w:rsidRPr="00581DAE">
        <w:rPr>
          <w:rFonts w:ascii="Georgia" w:hAnsi="Georgia"/>
        </w:rPr>
        <w:t>The types of information that must be consistent include:</w:t>
      </w:r>
    </w:p>
    <w:p w:rsidR="00F55FBA" w:rsidRPr="00581DAE" w:rsidRDefault="00137BAC" w:rsidP="00BC6675">
      <w:pPr>
        <w:pStyle w:val="Compact"/>
        <w:numPr>
          <w:ilvl w:val="0"/>
          <w:numId w:val="14"/>
        </w:numPr>
        <w:rPr>
          <w:rFonts w:ascii="Georgia" w:hAnsi="Georgia"/>
        </w:rPr>
      </w:pPr>
      <w:r w:rsidRPr="00581DAE">
        <w:rPr>
          <w:rFonts w:ascii="Georgia" w:hAnsi="Georgia"/>
        </w:rPr>
        <w:t>Vendor name, Peralta vendor number, and Tax ID/SSN</w:t>
      </w:r>
    </w:p>
    <w:p w:rsidR="00F55FBA" w:rsidRPr="00581DAE" w:rsidRDefault="00137BAC" w:rsidP="00BC6675">
      <w:pPr>
        <w:pStyle w:val="Compact"/>
        <w:numPr>
          <w:ilvl w:val="0"/>
          <w:numId w:val="14"/>
        </w:numPr>
        <w:rPr>
          <w:rFonts w:ascii="Georgia" w:hAnsi="Georgia"/>
        </w:rPr>
      </w:pPr>
      <w:r w:rsidRPr="00581DAE">
        <w:rPr>
          <w:rFonts w:ascii="Georgia" w:hAnsi="Georgia"/>
        </w:rPr>
        <w:t>Dollar amounts</w:t>
      </w:r>
    </w:p>
    <w:p w:rsidR="00F55FBA" w:rsidRPr="00581DAE" w:rsidRDefault="00137BAC" w:rsidP="00BC6675">
      <w:pPr>
        <w:pStyle w:val="Compact"/>
        <w:numPr>
          <w:ilvl w:val="0"/>
          <w:numId w:val="14"/>
        </w:numPr>
        <w:rPr>
          <w:rFonts w:ascii="Georgia" w:hAnsi="Georgia"/>
        </w:rPr>
      </w:pPr>
      <w:r w:rsidRPr="00581DAE">
        <w:rPr>
          <w:rFonts w:ascii="Georgia" w:hAnsi="Georgia"/>
        </w:rPr>
        <w:t>Items paid for</w:t>
      </w:r>
    </w:p>
    <w:p w:rsidR="00F55FBA" w:rsidRPr="00581DAE" w:rsidRDefault="00137BAC" w:rsidP="00BC6675">
      <w:pPr>
        <w:pStyle w:val="Compact"/>
        <w:numPr>
          <w:ilvl w:val="0"/>
          <w:numId w:val="14"/>
        </w:numPr>
        <w:rPr>
          <w:rFonts w:ascii="Georgia" w:hAnsi="Georgia"/>
        </w:rPr>
      </w:pPr>
      <w:r w:rsidRPr="00581DAE">
        <w:rPr>
          <w:rFonts w:ascii="Georgia" w:hAnsi="Georgia"/>
        </w:rPr>
        <w:t>Taxable and/or non-taxable line items</w:t>
      </w:r>
    </w:p>
    <w:p w:rsidR="00F55FBA" w:rsidRPr="00581DAE" w:rsidRDefault="00137BAC" w:rsidP="00BC6675">
      <w:pPr>
        <w:pStyle w:val="Compact"/>
        <w:numPr>
          <w:ilvl w:val="0"/>
          <w:numId w:val="14"/>
        </w:numPr>
        <w:rPr>
          <w:rFonts w:ascii="Georgia" w:hAnsi="Georgia"/>
        </w:rPr>
      </w:pPr>
      <w:r w:rsidRPr="00581DAE">
        <w:rPr>
          <w:rFonts w:ascii="Georgia" w:hAnsi="Georgia"/>
        </w:rPr>
        <w:t>Party billed (must be Peralta)</w:t>
      </w:r>
    </w:p>
    <w:p w:rsidR="00F55FBA" w:rsidRPr="00C36DA4" w:rsidRDefault="00137BAC">
      <w:pPr>
        <w:pStyle w:val="Heading3"/>
        <w:rPr>
          <w:rFonts w:ascii="Georgia" w:hAnsi="Georgia"/>
          <w:color w:val="auto"/>
        </w:rPr>
      </w:pPr>
      <w:bookmarkStart w:id="133" w:name="examples-of-inconsistent-documentation"/>
      <w:bookmarkStart w:id="134" w:name="_Toc520467357"/>
      <w:bookmarkStart w:id="135" w:name="_Toc520469667"/>
      <w:r w:rsidRPr="00C36DA4">
        <w:rPr>
          <w:rFonts w:ascii="Georgia" w:hAnsi="Georgia"/>
          <w:color w:val="auto"/>
        </w:rPr>
        <w:t>Examples of Inconsistent Documentation</w:t>
      </w:r>
      <w:bookmarkEnd w:id="133"/>
      <w:bookmarkEnd w:id="134"/>
      <w:bookmarkEnd w:id="135"/>
    </w:p>
    <w:p w:rsidR="00F55FBA" w:rsidRPr="00581DAE" w:rsidRDefault="00137BAC">
      <w:pPr>
        <w:pStyle w:val="FirstParagraph"/>
        <w:rPr>
          <w:rFonts w:ascii="Georgia" w:hAnsi="Georgia"/>
        </w:rPr>
      </w:pPr>
      <w:r w:rsidRPr="00581DAE">
        <w:rPr>
          <w:rFonts w:ascii="Georgia" w:hAnsi="Georgia"/>
        </w:rPr>
        <w:t>Here are some common types of inconsistent documentation:</w:t>
      </w:r>
    </w:p>
    <w:p w:rsidR="00F55FBA" w:rsidRPr="00581DAE" w:rsidRDefault="00137BAC" w:rsidP="00BC6675">
      <w:pPr>
        <w:pStyle w:val="Compact"/>
        <w:numPr>
          <w:ilvl w:val="0"/>
          <w:numId w:val="15"/>
        </w:numPr>
        <w:rPr>
          <w:rFonts w:ascii="Georgia" w:hAnsi="Georgia"/>
        </w:rPr>
      </w:pPr>
      <w:r w:rsidRPr="00581DAE">
        <w:rPr>
          <w:rFonts w:ascii="Georgia" w:hAnsi="Georgia"/>
        </w:rPr>
        <w:t>Invoiced price and PO price do not match</w:t>
      </w:r>
    </w:p>
    <w:p w:rsidR="00F55FBA" w:rsidRPr="00581DAE" w:rsidRDefault="00137BAC" w:rsidP="00BC6675">
      <w:pPr>
        <w:pStyle w:val="Compact"/>
        <w:numPr>
          <w:ilvl w:val="0"/>
          <w:numId w:val="15"/>
        </w:numPr>
        <w:rPr>
          <w:rFonts w:ascii="Georgia" w:hAnsi="Georgia"/>
        </w:rPr>
      </w:pPr>
      <w:r w:rsidRPr="00581DAE">
        <w:rPr>
          <w:rFonts w:ascii="Georgia" w:hAnsi="Georgia"/>
        </w:rPr>
        <w:t>Taxable lines are not marked taxable on req/PO</w:t>
      </w:r>
    </w:p>
    <w:p w:rsidR="00F55FBA" w:rsidRPr="00581DAE" w:rsidRDefault="00137BAC" w:rsidP="00BC6675">
      <w:pPr>
        <w:pStyle w:val="Compact"/>
        <w:numPr>
          <w:ilvl w:val="0"/>
          <w:numId w:val="15"/>
        </w:numPr>
        <w:rPr>
          <w:rFonts w:ascii="Georgia" w:hAnsi="Georgia"/>
        </w:rPr>
      </w:pPr>
      <w:r w:rsidRPr="00581DAE">
        <w:rPr>
          <w:rFonts w:ascii="Georgia" w:hAnsi="Georgia"/>
        </w:rPr>
        <w:t>The wrong vendor number is chosen when creating the requisition</w:t>
      </w:r>
    </w:p>
    <w:p w:rsidR="00F55FBA" w:rsidRPr="00581DAE" w:rsidRDefault="00137BAC" w:rsidP="00BC6675">
      <w:pPr>
        <w:pStyle w:val="Compact"/>
        <w:numPr>
          <w:ilvl w:val="0"/>
          <w:numId w:val="15"/>
        </w:numPr>
        <w:rPr>
          <w:rFonts w:ascii="Georgia" w:hAnsi="Georgia"/>
        </w:rPr>
      </w:pPr>
      <w:r w:rsidRPr="00581DAE">
        <w:rPr>
          <w:rFonts w:ascii="Georgia" w:hAnsi="Georgia"/>
        </w:rPr>
        <w:t>Invoice bills for goods which were not ordered</w:t>
      </w:r>
    </w:p>
    <w:p w:rsidR="00F55FBA" w:rsidRPr="00581DAE" w:rsidRDefault="00137BAC" w:rsidP="00BC6675">
      <w:pPr>
        <w:pStyle w:val="Compact"/>
        <w:numPr>
          <w:ilvl w:val="0"/>
          <w:numId w:val="15"/>
        </w:numPr>
        <w:rPr>
          <w:rFonts w:ascii="Georgia" w:hAnsi="Georgia"/>
        </w:rPr>
      </w:pPr>
      <w:r w:rsidRPr="00581DAE">
        <w:rPr>
          <w:rFonts w:ascii="Georgia" w:hAnsi="Georgia"/>
        </w:rPr>
        <w:t>Invoice bills for goods which have already been paid for on another invoice</w:t>
      </w:r>
    </w:p>
    <w:p w:rsidR="00F55FBA" w:rsidRPr="00581DAE" w:rsidRDefault="00137BAC" w:rsidP="00BC6675">
      <w:pPr>
        <w:pStyle w:val="Compact"/>
        <w:numPr>
          <w:ilvl w:val="0"/>
          <w:numId w:val="15"/>
        </w:numPr>
        <w:rPr>
          <w:rFonts w:ascii="Georgia" w:hAnsi="Georgia"/>
        </w:rPr>
      </w:pPr>
      <w:r w:rsidRPr="00581DAE">
        <w:rPr>
          <w:rFonts w:ascii="Georgia" w:hAnsi="Georgia"/>
        </w:rPr>
        <w:t>Vendor or Tax ID is different on contract and invoice</w:t>
      </w:r>
    </w:p>
    <w:p w:rsidR="00F55FBA" w:rsidRPr="00581DAE" w:rsidRDefault="00137BAC" w:rsidP="00BC6675">
      <w:pPr>
        <w:pStyle w:val="Compact"/>
        <w:numPr>
          <w:ilvl w:val="0"/>
          <w:numId w:val="15"/>
        </w:numPr>
        <w:rPr>
          <w:rFonts w:ascii="Georgia" w:hAnsi="Georgia"/>
        </w:rPr>
      </w:pPr>
      <w:r w:rsidRPr="00581DAE">
        <w:rPr>
          <w:rFonts w:ascii="Georgia" w:hAnsi="Georgia"/>
        </w:rPr>
        <w:t>Invoice is billed to an individual or a partner agency rather than to Peralta</w:t>
      </w:r>
    </w:p>
    <w:p w:rsidR="00F55FBA" w:rsidRPr="00581DAE" w:rsidRDefault="00137BAC" w:rsidP="00BC6675">
      <w:pPr>
        <w:pStyle w:val="Compact"/>
        <w:numPr>
          <w:ilvl w:val="0"/>
          <w:numId w:val="15"/>
        </w:numPr>
        <w:rPr>
          <w:rFonts w:ascii="Georgia" w:hAnsi="Georgia"/>
        </w:rPr>
      </w:pPr>
      <w:r w:rsidRPr="00581DAE">
        <w:rPr>
          <w:rFonts w:ascii="Georgia" w:hAnsi="Georgia"/>
        </w:rPr>
        <w:t>Invoice is for work in excess of the contract Not To Exceed amount</w:t>
      </w:r>
    </w:p>
    <w:p w:rsidR="00C36DA4" w:rsidRDefault="00C36DA4">
      <w:pPr>
        <w:rPr>
          <w:rFonts w:ascii="Georgia" w:eastAsiaTheme="majorEastAsia" w:hAnsi="Georgia" w:cstheme="majorBidi"/>
          <w:b/>
          <w:bCs/>
          <w:sz w:val="32"/>
          <w:szCs w:val="32"/>
        </w:rPr>
      </w:pPr>
      <w:bookmarkStart w:id="136" w:name="completeness"/>
      <w:r>
        <w:rPr>
          <w:rFonts w:ascii="Georgia" w:hAnsi="Georgia"/>
        </w:rPr>
        <w:br w:type="page"/>
      </w:r>
    </w:p>
    <w:p w:rsidR="00F55FBA" w:rsidRPr="00581DAE" w:rsidRDefault="00137BAC">
      <w:pPr>
        <w:pStyle w:val="Heading2"/>
        <w:rPr>
          <w:rFonts w:ascii="Georgia" w:hAnsi="Georgia"/>
          <w:color w:val="auto"/>
        </w:rPr>
      </w:pPr>
      <w:bookmarkStart w:id="137" w:name="_Toc520467358"/>
      <w:bookmarkStart w:id="138" w:name="_Toc520469668"/>
      <w:r w:rsidRPr="00581DAE">
        <w:rPr>
          <w:rFonts w:ascii="Georgia" w:hAnsi="Georgia"/>
          <w:color w:val="auto"/>
        </w:rPr>
        <w:lastRenderedPageBreak/>
        <w:t>Completeness</w:t>
      </w:r>
      <w:bookmarkEnd w:id="136"/>
      <w:bookmarkEnd w:id="137"/>
      <w:bookmarkEnd w:id="138"/>
    </w:p>
    <w:p w:rsidR="00F55FBA" w:rsidRPr="00581DAE" w:rsidRDefault="00137BAC">
      <w:pPr>
        <w:pStyle w:val="FirstParagraph"/>
        <w:rPr>
          <w:rFonts w:ascii="Georgia" w:hAnsi="Georgia"/>
        </w:rPr>
      </w:pPr>
      <w:r w:rsidRPr="00581DAE">
        <w:rPr>
          <w:rFonts w:ascii="Georgia" w:hAnsi="Georgia"/>
        </w:rPr>
        <w:t>The specific requirements which must be met in order for documentation to be consistent will vary depending on payment type and in some cases based on funding source.</w:t>
      </w:r>
    </w:p>
    <w:p w:rsidR="00F55FBA" w:rsidRPr="00581DAE" w:rsidRDefault="00137BAC">
      <w:pPr>
        <w:pStyle w:val="Heading3"/>
        <w:rPr>
          <w:rFonts w:ascii="Georgia" w:hAnsi="Georgia"/>
          <w:color w:val="auto"/>
        </w:rPr>
      </w:pPr>
      <w:bookmarkStart w:id="139" w:name="regular-po"/>
      <w:bookmarkStart w:id="140" w:name="_Toc520467359"/>
      <w:bookmarkStart w:id="141" w:name="_Toc520469669"/>
      <w:r w:rsidRPr="00581DAE">
        <w:rPr>
          <w:rFonts w:ascii="Georgia" w:hAnsi="Georgia"/>
          <w:color w:val="auto"/>
        </w:rPr>
        <w:t>Regular PO</w:t>
      </w:r>
      <w:bookmarkEnd w:id="139"/>
      <w:bookmarkEnd w:id="140"/>
      <w:bookmarkEnd w:id="141"/>
    </w:p>
    <w:p w:rsidR="00F55FBA" w:rsidRPr="00581DAE" w:rsidRDefault="00137BAC">
      <w:pPr>
        <w:pStyle w:val="FirstParagraph"/>
        <w:rPr>
          <w:rFonts w:ascii="Georgia" w:hAnsi="Georgia"/>
        </w:rPr>
      </w:pPr>
      <w:r w:rsidRPr="00581DAE">
        <w:rPr>
          <w:rFonts w:ascii="Georgia" w:hAnsi="Georgia"/>
        </w:rPr>
        <w:t>Documentation to pay an invoice based on a regular PO is typically:</w:t>
      </w:r>
    </w:p>
    <w:p w:rsidR="00F55FBA" w:rsidRPr="00581DAE" w:rsidRDefault="00137BAC" w:rsidP="00BC6675">
      <w:pPr>
        <w:pStyle w:val="Compact"/>
        <w:numPr>
          <w:ilvl w:val="0"/>
          <w:numId w:val="16"/>
        </w:numPr>
        <w:rPr>
          <w:rFonts w:ascii="Georgia" w:hAnsi="Georgia"/>
        </w:rPr>
      </w:pPr>
      <w:r w:rsidRPr="00581DAE">
        <w:rPr>
          <w:rFonts w:ascii="Georgia" w:hAnsi="Georgia"/>
        </w:rPr>
        <w:t>Dispatched PO</w:t>
      </w:r>
    </w:p>
    <w:p w:rsidR="00F55FBA" w:rsidRPr="00581DAE" w:rsidRDefault="00137BAC" w:rsidP="00BC6675">
      <w:pPr>
        <w:pStyle w:val="Compact"/>
        <w:numPr>
          <w:ilvl w:val="0"/>
          <w:numId w:val="16"/>
        </w:numPr>
        <w:rPr>
          <w:rFonts w:ascii="Georgia" w:hAnsi="Georgia"/>
        </w:rPr>
      </w:pPr>
      <w:r w:rsidRPr="00581DAE">
        <w:rPr>
          <w:rFonts w:ascii="Georgia" w:hAnsi="Georgia"/>
        </w:rPr>
        <w:t>Valid invoice</w:t>
      </w:r>
    </w:p>
    <w:p w:rsidR="00F55FBA" w:rsidRPr="00581DAE" w:rsidRDefault="00137BAC" w:rsidP="00BC6675">
      <w:pPr>
        <w:pStyle w:val="Compact"/>
        <w:numPr>
          <w:ilvl w:val="0"/>
          <w:numId w:val="16"/>
        </w:numPr>
        <w:rPr>
          <w:rFonts w:ascii="Georgia" w:hAnsi="Georgia"/>
        </w:rPr>
      </w:pPr>
      <w:r w:rsidRPr="00581DAE">
        <w:rPr>
          <w:rFonts w:ascii="Georgia" w:hAnsi="Georgia"/>
        </w:rPr>
        <w:t>Items received by the warehouse during the correct fiscal year</w:t>
      </w:r>
    </w:p>
    <w:p w:rsidR="00F55FBA" w:rsidRPr="00581DAE" w:rsidRDefault="00137BAC" w:rsidP="00BC6675">
      <w:pPr>
        <w:pStyle w:val="Compact"/>
        <w:numPr>
          <w:ilvl w:val="0"/>
          <w:numId w:val="16"/>
        </w:numPr>
        <w:rPr>
          <w:rFonts w:ascii="Georgia" w:hAnsi="Georgia"/>
        </w:rPr>
      </w:pPr>
      <w:r w:rsidRPr="00581DAE">
        <w:rPr>
          <w:rFonts w:ascii="Georgia" w:hAnsi="Georgia"/>
        </w:rPr>
        <w:t>Measure A Form (if applicable)</w:t>
      </w:r>
    </w:p>
    <w:p w:rsidR="00F55FBA" w:rsidRPr="00581DAE" w:rsidRDefault="00137BAC">
      <w:pPr>
        <w:pStyle w:val="Heading3"/>
        <w:rPr>
          <w:rFonts w:ascii="Georgia" w:hAnsi="Georgia"/>
          <w:color w:val="auto"/>
        </w:rPr>
      </w:pPr>
      <w:bookmarkStart w:id="142" w:name="open-account"/>
      <w:bookmarkStart w:id="143" w:name="_Toc520467360"/>
      <w:bookmarkStart w:id="144" w:name="_Toc520469670"/>
      <w:r w:rsidRPr="00581DAE">
        <w:rPr>
          <w:rFonts w:ascii="Georgia" w:hAnsi="Georgia"/>
          <w:color w:val="auto"/>
        </w:rPr>
        <w:t>Open Account</w:t>
      </w:r>
      <w:bookmarkEnd w:id="142"/>
      <w:bookmarkEnd w:id="143"/>
      <w:bookmarkEnd w:id="144"/>
    </w:p>
    <w:p w:rsidR="00F55FBA" w:rsidRPr="00581DAE" w:rsidRDefault="00137BAC">
      <w:pPr>
        <w:pStyle w:val="FirstParagraph"/>
        <w:rPr>
          <w:rFonts w:ascii="Georgia" w:hAnsi="Georgia"/>
        </w:rPr>
      </w:pPr>
      <w:r w:rsidRPr="00581DAE">
        <w:rPr>
          <w:rFonts w:ascii="Georgia" w:hAnsi="Georgia"/>
        </w:rPr>
        <w:t>Documentation to pay an invoice based on an open account is typically:</w:t>
      </w:r>
    </w:p>
    <w:p w:rsidR="00F55FBA" w:rsidRPr="00581DAE" w:rsidRDefault="00137BAC" w:rsidP="00BC6675">
      <w:pPr>
        <w:pStyle w:val="Compact"/>
        <w:numPr>
          <w:ilvl w:val="0"/>
          <w:numId w:val="17"/>
        </w:numPr>
        <w:rPr>
          <w:rFonts w:ascii="Georgia" w:hAnsi="Georgia"/>
        </w:rPr>
      </w:pPr>
      <w:r w:rsidRPr="00581DAE">
        <w:rPr>
          <w:rFonts w:ascii="Georgia" w:hAnsi="Georgia"/>
        </w:rPr>
        <w:t>Dispatched PO</w:t>
      </w:r>
    </w:p>
    <w:p w:rsidR="00F55FBA" w:rsidRPr="00581DAE" w:rsidRDefault="00137BAC" w:rsidP="00BC6675">
      <w:pPr>
        <w:pStyle w:val="Compact"/>
        <w:numPr>
          <w:ilvl w:val="0"/>
          <w:numId w:val="17"/>
        </w:numPr>
        <w:rPr>
          <w:rFonts w:ascii="Georgia" w:hAnsi="Georgia"/>
        </w:rPr>
      </w:pPr>
      <w:r w:rsidRPr="00581DAE">
        <w:rPr>
          <w:rFonts w:ascii="Georgia" w:hAnsi="Georgia"/>
        </w:rPr>
        <w:t>Valid invoice</w:t>
      </w:r>
    </w:p>
    <w:p w:rsidR="00F55FBA" w:rsidRPr="00581DAE" w:rsidRDefault="00137BAC" w:rsidP="00BC6675">
      <w:pPr>
        <w:pStyle w:val="Compact"/>
        <w:numPr>
          <w:ilvl w:val="0"/>
          <w:numId w:val="17"/>
        </w:numPr>
        <w:rPr>
          <w:rFonts w:ascii="Georgia" w:hAnsi="Georgia"/>
        </w:rPr>
      </w:pPr>
      <w:r w:rsidRPr="00581DAE">
        <w:rPr>
          <w:rFonts w:ascii="Georgia" w:hAnsi="Georgia"/>
        </w:rPr>
        <w:t>Contract (if applicable based on Administrative Procedure and Purchasing SOP)</w:t>
      </w:r>
    </w:p>
    <w:p w:rsidR="00F55FBA" w:rsidRPr="00581DAE" w:rsidRDefault="00137BAC" w:rsidP="00BC6675">
      <w:pPr>
        <w:pStyle w:val="Compact"/>
        <w:numPr>
          <w:ilvl w:val="1"/>
          <w:numId w:val="17"/>
        </w:numPr>
        <w:rPr>
          <w:rFonts w:ascii="Georgia" w:hAnsi="Georgia"/>
        </w:rPr>
      </w:pPr>
      <w:r w:rsidRPr="00581DAE">
        <w:rPr>
          <w:rFonts w:ascii="Georgia" w:hAnsi="Georgia"/>
        </w:rPr>
        <w:t>Statement of work (if separate from contract)</w:t>
      </w:r>
    </w:p>
    <w:p w:rsidR="00F55FBA" w:rsidRPr="00581DAE" w:rsidRDefault="00137BAC" w:rsidP="00BC6675">
      <w:pPr>
        <w:pStyle w:val="Compact"/>
        <w:numPr>
          <w:ilvl w:val="1"/>
          <w:numId w:val="17"/>
        </w:numPr>
        <w:rPr>
          <w:rFonts w:ascii="Georgia" w:hAnsi="Georgia"/>
        </w:rPr>
      </w:pPr>
      <w:r w:rsidRPr="00581DAE">
        <w:rPr>
          <w:rFonts w:ascii="Georgia" w:hAnsi="Georgia"/>
        </w:rPr>
        <w:t>Notice to Proceed (if required to determine start and end date)</w:t>
      </w:r>
    </w:p>
    <w:p w:rsidR="00F55FBA" w:rsidRPr="00581DAE" w:rsidRDefault="00137BAC" w:rsidP="00BC6675">
      <w:pPr>
        <w:pStyle w:val="Compact"/>
        <w:numPr>
          <w:ilvl w:val="1"/>
          <w:numId w:val="17"/>
        </w:numPr>
        <w:rPr>
          <w:rFonts w:ascii="Georgia" w:hAnsi="Georgia"/>
        </w:rPr>
      </w:pPr>
      <w:r w:rsidRPr="00581DAE">
        <w:rPr>
          <w:rFonts w:ascii="Georgia" w:hAnsi="Georgia"/>
        </w:rPr>
        <w:t>Addenda/Amendments to the contract (if required to extend dates, amounts, or to update budget)</w:t>
      </w:r>
    </w:p>
    <w:p w:rsidR="00F55FBA" w:rsidRPr="00581DAE" w:rsidRDefault="00137BAC" w:rsidP="00BC6675">
      <w:pPr>
        <w:pStyle w:val="Compact"/>
        <w:numPr>
          <w:ilvl w:val="0"/>
          <w:numId w:val="17"/>
        </w:numPr>
        <w:rPr>
          <w:rFonts w:ascii="Georgia" w:hAnsi="Georgia"/>
        </w:rPr>
      </w:pPr>
      <w:r w:rsidRPr="00581DAE">
        <w:rPr>
          <w:rFonts w:ascii="Georgia" w:hAnsi="Georgia"/>
        </w:rPr>
        <w:t>Measure A form (if applicable)</w:t>
      </w:r>
    </w:p>
    <w:p w:rsidR="001D47DE" w:rsidRDefault="001D47DE">
      <w:pPr>
        <w:rPr>
          <w:rFonts w:ascii="Georgia" w:hAnsi="Georgia"/>
        </w:rPr>
      </w:pPr>
      <w:bookmarkStart w:id="145" w:name="sales-and-use-tax"/>
    </w:p>
    <w:p w:rsidR="001D47DE" w:rsidRPr="00581DAE" w:rsidRDefault="001D47DE" w:rsidP="001D47DE">
      <w:pPr>
        <w:pStyle w:val="Heading2"/>
        <w:rPr>
          <w:rFonts w:ascii="Georgia" w:hAnsi="Georgia"/>
          <w:color w:val="auto"/>
        </w:rPr>
      </w:pPr>
      <w:bookmarkStart w:id="146" w:name="item-and-amount-accuracy"/>
      <w:bookmarkStart w:id="147" w:name="_Toc520467361"/>
      <w:bookmarkStart w:id="148" w:name="_Toc520469671"/>
      <w:r w:rsidRPr="00581DAE">
        <w:rPr>
          <w:rFonts w:ascii="Georgia" w:hAnsi="Georgia"/>
          <w:color w:val="auto"/>
        </w:rPr>
        <w:t>Item and Amount Accuracy</w:t>
      </w:r>
      <w:bookmarkEnd w:id="146"/>
      <w:bookmarkEnd w:id="147"/>
      <w:bookmarkEnd w:id="148"/>
    </w:p>
    <w:p w:rsidR="001D47DE" w:rsidRPr="00581DAE" w:rsidRDefault="001D47DE" w:rsidP="001D47DE">
      <w:pPr>
        <w:pStyle w:val="FirstParagraph"/>
        <w:rPr>
          <w:rFonts w:ascii="Georgia" w:hAnsi="Georgia"/>
        </w:rPr>
      </w:pPr>
      <w:r w:rsidRPr="00581DAE">
        <w:rPr>
          <w:rFonts w:ascii="Georgia" w:hAnsi="Georgia"/>
        </w:rPr>
        <w:t>Invoice lines must be compared to PO lines to ensure that the goods which we are paying for match what we ordered. Substitution of obviously equivalent items or small deviations in pricing can usually still be paid as is.</w:t>
      </w:r>
    </w:p>
    <w:p w:rsidR="001D47DE" w:rsidRPr="00581DAE" w:rsidRDefault="001D47DE" w:rsidP="001D47DE">
      <w:pPr>
        <w:pStyle w:val="BodyText"/>
        <w:rPr>
          <w:rFonts w:ascii="Georgia" w:hAnsi="Georgia"/>
        </w:rPr>
      </w:pPr>
      <w:r w:rsidRPr="00581DAE">
        <w:rPr>
          <w:rFonts w:ascii="Georgia" w:hAnsi="Georgia"/>
        </w:rPr>
        <w:t>Significant changes or substitutions to the items ordered, as well as significant price increases, have to be recorded on the PO. In these cases, the requester must submit a change order to the buyer, so that the alterations are properly approved and documented. Requesters should initiate this process as soon as they are aware of substitutions or changes, and should not verbally authorize the vendor to make changes without also contacting Purchasing.</w:t>
      </w:r>
    </w:p>
    <w:p w:rsidR="00C36DA4" w:rsidRDefault="00C36DA4">
      <w:pPr>
        <w:rPr>
          <w:rFonts w:ascii="Georgia" w:eastAsiaTheme="majorEastAsia" w:hAnsi="Georgia" w:cstheme="majorBidi"/>
          <w:b/>
          <w:bCs/>
          <w:sz w:val="32"/>
          <w:szCs w:val="32"/>
        </w:rPr>
      </w:pPr>
      <w:r>
        <w:rPr>
          <w:rFonts w:ascii="Georgia" w:hAnsi="Georgia"/>
        </w:rPr>
        <w:br w:type="page"/>
      </w:r>
    </w:p>
    <w:p w:rsidR="00F55FBA" w:rsidRPr="001D47DE" w:rsidRDefault="00137BAC" w:rsidP="001D47DE">
      <w:pPr>
        <w:pStyle w:val="Heading2"/>
        <w:rPr>
          <w:rFonts w:ascii="Georgia" w:hAnsi="Georgia"/>
          <w:color w:val="auto"/>
        </w:rPr>
      </w:pPr>
      <w:bookmarkStart w:id="149" w:name="_Toc520467362"/>
      <w:bookmarkStart w:id="150" w:name="_Toc520469672"/>
      <w:r w:rsidRPr="001D47DE">
        <w:rPr>
          <w:rFonts w:ascii="Georgia" w:hAnsi="Georgia"/>
          <w:color w:val="auto"/>
        </w:rPr>
        <w:lastRenderedPageBreak/>
        <w:t>Sales and Use Tax</w:t>
      </w:r>
      <w:bookmarkEnd w:id="145"/>
      <w:bookmarkEnd w:id="149"/>
      <w:bookmarkEnd w:id="150"/>
    </w:p>
    <w:p w:rsidR="00C36DA4" w:rsidRPr="001D47DE" w:rsidRDefault="00C36DA4" w:rsidP="001D47DE">
      <w:pPr>
        <w:pStyle w:val="Heading2"/>
        <w:rPr>
          <w:rFonts w:ascii="Georgia" w:hAnsi="Georgia"/>
          <w:color w:val="auto"/>
        </w:rPr>
      </w:pPr>
    </w:p>
    <w:p w:rsidR="00F55FBA" w:rsidRPr="00581DAE" w:rsidRDefault="00137BAC">
      <w:pPr>
        <w:pStyle w:val="FirstParagraph"/>
        <w:rPr>
          <w:rFonts w:ascii="Georgia" w:hAnsi="Georgia"/>
        </w:rPr>
      </w:pPr>
      <w:r w:rsidRPr="00581DAE">
        <w:rPr>
          <w:rFonts w:ascii="Georgia" w:hAnsi="Georgia"/>
        </w:rPr>
        <w:t>It is important that our sales tax be correctly recorded on POs and vouchers, so that our reporting to the state will be accurate. The following should be true for all invoices:</w:t>
      </w:r>
    </w:p>
    <w:p w:rsidR="00F55FBA" w:rsidRPr="00581DAE" w:rsidRDefault="00137BAC" w:rsidP="00BC6675">
      <w:pPr>
        <w:pStyle w:val="Compact"/>
        <w:numPr>
          <w:ilvl w:val="0"/>
          <w:numId w:val="18"/>
        </w:numPr>
        <w:rPr>
          <w:rFonts w:ascii="Georgia" w:hAnsi="Georgia"/>
        </w:rPr>
      </w:pPr>
      <w:r w:rsidRPr="00581DAE">
        <w:rPr>
          <w:rFonts w:ascii="Georgia" w:hAnsi="Georgia"/>
        </w:rPr>
        <w:t>Lines which are taxable (goods) on the invoice are taxable on the PO</w:t>
      </w:r>
    </w:p>
    <w:p w:rsidR="00F55FBA" w:rsidRPr="00581DAE" w:rsidRDefault="00137BAC" w:rsidP="00BC6675">
      <w:pPr>
        <w:pStyle w:val="Compact"/>
        <w:numPr>
          <w:ilvl w:val="0"/>
          <w:numId w:val="18"/>
        </w:numPr>
        <w:rPr>
          <w:rFonts w:ascii="Georgia" w:hAnsi="Georgia"/>
        </w:rPr>
      </w:pPr>
      <w:r w:rsidRPr="00581DAE">
        <w:rPr>
          <w:rFonts w:ascii="Georgia" w:hAnsi="Georgia"/>
        </w:rPr>
        <w:t>Lines which are not taxable (labor) on the invoice are not taxable on the PO</w:t>
      </w:r>
    </w:p>
    <w:p w:rsidR="00F55FBA" w:rsidRPr="00581DAE" w:rsidRDefault="00137BAC" w:rsidP="00BC6675">
      <w:pPr>
        <w:pStyle w:val="Compact"/>
        <w:numPr>
          <w:ilvl w:val="0"/>
          <w:numId w:val="18"/>
        </w:numPr>
        <w:rPr>
          <w:rFonts w:ascii="Georgia" w:hAnsi="Georgia"/>
        </w:rPr>
      </w:pPr>
      <w:r w:rsidRPr="00581DAE">
        <w:rPr>
          <w:rFonts w:ascii="Georgia" w:hAnsi="Georgia"/>
        </w:rPr>
        <w:t>The same tax rate is used on the invoice and on the PO</w:t>
      </w:r>
    </w:p>
    <w:p w:rsidR="00F55FBA" w:rsidRPr="00581DAE" w:rsidRDefault="00137BAC" w:rsidP="00BC6675">
      <w:pPr>
        <w:pStyle w:val="Compact"/>
        <w:numPr>
          <w:ilvl w:val="1"/>
          <w:numId w:val="18"/>
        </w:numPr>
        <w:rPr>
          <w:rFonts w:ascii="Georgia" w:hAnsi="Georgia"/>
        </w:rPr>
      </w:pPr>
      <w:r w:rsidRPr="00581DAE">
        <w:rPr>
          <w:rFonts w:ascii="Georgia" w:hAnsi="Georgia"/>
        </w:rPr>
        <w:t>For all orders delivered to our campuses or the district, the vendor should invoice for our sales tax jurisdiction</w:t>
      </w:r>
    </w:p>
    <w:p w:rsidR="00F55FBA" w:rsidRPr="00581DAE" w:rsidRDefault="00137BAC" w:rsidP="00BC6675">
      <w:pPr>
        <w:pStyle w:val="Compact"/>
        <w:numPr>
          <w:ilvl w:val="1"/>
          <w:numId w:val="18"/>
        </w:numPr>
        <w:rPr>
          <w:rFonts w:ascii="Georgia" w:hAnsi="Georgia"/>
        </w:rPr>
      </w:pPr>
      <w:r w:rsidRPr="00581DAE">
        <w:rPr>
          <w:rFonts w:ascii="Georgia" w:hAnsi="Georgia"/>
        </w:rPr>
        <w:t>If we pick up an order from the vendor at their location, their tax jurisdiction will apply. If it differs, then the PO lines should be set to a corresponding Ship-To location code. Examples:</w:t>
      </w:r>
    </w:p>
    <w:p w:rsidR="00F55FBA" w:rsidRPr="00581DAE" w:rsidRDefault="00137BAC" w:rsidP="00BC6675">
      <w:pPr>
        <w:pStyle w:val="Compact"/>
        <w:numPr>
          <w:ilvl w:val="2"/>
          <w:numId w:val="18"/>
        </w:numPr>
        <w:rPr>
          <w:rFonts w:ascii="Georgia" w:hAnsi="Georgia"/>
        </w:rPr>
      </w:pPr>
      <w:r w:rsidRPr="00581DAE">
        <w:rPr>
          <w:rFonts w:ascii="Georgia" w:hAnsi="Georgia"/>
        </w:rPr>
        <w:t>SNL: San Leandro</w:t>
      </w:r>
    </w:p>
    <w:p w:rsidR="00F55FBA" w:rsidRPr="00581DAE" w:rsidRDefault="00137BAC" w:rsidP="00BC6675">
      <w:pPr>
        <w:pStyle w:val="Compact"/>
        <w:numPr>
          <w:ilvl w:val="2"/>
          <w:numId w:val="18"/>
        </w:numPr>
        <w:rPr>
          <w:rFonts w:ascii="Georgia" w:hAnsi="Georgia"/>
        </w:rPr>
      </w:pPr>
      <w:r w:rsidRPr="00581DAE">
        <w:rPr>
          <w:rFonts w:ascii="Georgia" w:hAnsi="Georgia"/>
        </w:rPr>
        <w:t>SFO: San Francisco</w:t>
      </w:r>
    </w:p>
    <w:p w:rsidR="00F55FBA" w:rsidRPr="00581DAE" w:rsidRDefault="00137BAC" w:rsidP="00BC6675">
      <w:pPr>
        <w:pStyle w:val="Compact"/>
        <w:numPr>
          <w:ilvl w:val="2"/>
          <w:numId w:val="18"/>
        </w:numPr>
        <w:rPr>
          <w:rFonts w:ascii="Georgia" w:hAnsi="Georgia"/>
        </w:rPr>
      </w:pPr>
      <w:r w:rsidRPr="00581DAE">
        <w:rPr>
          <w:rFonts w:ascii="Georgia" w:hAnsi="Georgia"/>
        </w:rPr>
        <w:t>ALB: Albany</w:t>
      </w:r>
    </w:p>
    <w:p w:rsidR="00F55FBA" w:rsidRPr="00581DAE" w:rsidRDefault="00137BAC" w:rsidP="00BC6675">
      <w:pPr>
        <w:pStyle w:val="Compact"/>
        <w:numPr>
          <w:ilvl w:val="0"/>
          <w:numId w:val="18"/>
        </w:numPr>
        <w:rPr>
          <w:rFonts w:ascii="Georgia" w:hAnsi="Georgia"/>
        </w:rPr>
      </w:pPr>
      <w:r w:rsidRPr="00581DAE">
        <w:rPr>
          <w:rFonts w:ascii="Georgia" w:hAnsi="Georgia"/>
        </w:rPr>
        <w:t>The invoice is prepared correctly in accordance with state regulations</w:t>
      </w:r>
    </w:p>
    <w:p w:rsidR="00F55FBA" w:rsidRPr="00581DAE" w:rsidRDefault="00137BAC">
      <w:pPr>
        <w:pStyle w:val="FirstParagraph"/>
        <w:rPr>
          <w:rFonts w:ascii="Georgia" w:hAnsi="Georgia"/>
        </w:rPr>
      </w:pPr>
      <w:r w:rsidRPr="00581DAE">
        <w:rPr>
          <w:rFonts w:ascii="Georgia" w:hAnsi="Georgia"/>
        </w:rPr>
        <w:t>When creating open accounts for service that may include both parts and labor, the requisition and PO must contain both taxable and non-taxable lines. The requester is responsible for separating those lines on the requisitions and marking them correctly. The tax amount must not be included as a line item, however. The system will calculate the tax automatically. If the system’s calculation is not correct, the AP technician will make the necessary adjustment at the voucher stage.</w:t>
      </w:r>
    </w:p>
    <w:p w:rsidR="00F55FBA" w:rsidRPr="00581DAE" w:rsidRDefault="00137BAC">
      <w:pPr>
        <w:pStyle w:val="BodyText"/>
        <w:rPr>
          <w:rFonts w:ascii="Georgia" w:hAnsi="Georgia"/>
        </w:rPr>
      </w:pPr>
      <w:r w:rsidRPr="00581DAE">
        <w:rPr>
          <w:rFonts w:ascii="Georgia" w:hAnsi="Georgia"/>
        </w:rPr>
        <w:t>For orders shipped from out of state, the vendor may not collect sales tax in California. If that is the case, PO lines for tangible goods must still be marked taxable. We will record the tax as use tax on the voucher, and Peralta will remit the use tax to the state directly.</w:t>
      </w:r>
    </w:p>
    <w:p w:rsidR="00F55FBA" w:rsidRPr="00581DAE" w:rsidRDefault="00137BAC">
      <w:pPr>
        <w:pStyle w:val="Heading2"/>
        <w:rPr>
          <w:rFonts w:ascii="Georgia" w:hAnsi="Georgia"/>
          <w:color w:val="auto"/>
        </w:rPr>
      </w:pPr>
      <w:bookmarkStart w:id="151" w:name="measure-a"/>
      <w:bookmarkStart w:id="152" w:name="_Toc520467363"/>
      <w:bookmarkStart w:id="153" w:name="_Toc520469673"/>
      <w:r w:rsidRPr="00581DAE">
        <w:rPr>
          <w:rFonts w:ascii="Georgia" w:hAnsi="Georgia"/>
          <w:color w:val="auto"/>
        </w:rPr>
        <w:t>Measure A</w:t>
      </w:r>
      <w:bookmarkEnd w:id="151"/>
      <w:bookmarkEnd w:id="152"/>
      <w:bookmarkEnd w:id="153"/>
    </w:p>
    <w:p w:rsidR="00F55FBA" w:rsidRPr="00581DAE" w:rsidRDefault="00137BAC">
      <w:pPr>
        <w:pStyle w:val="FirstParagraph"/>
        <w:rPr>
          <w:rFonts w:ascii="Georgia" w:hAnsi="Georgia"/>
        </w:rPr>
      </w:pPr>
      <w:r w:rsidRPr="00581DAE">
        <w:rPr>
          <w:rFonts w:ascii="Georgia" w:hAnsi="Georgia"/>
        </w:rPr>
        <w:t xml:space="preserve">For Measure A orders, either a Measure A Form or a contract with Measure A coding must be attached to the Purchase Order. The AP Specialist can open the attached documents on the </w:t>
      </w:r>
      <w:r w:rsidR="008030F5">
        <w:rPr>
          <w:rFonts w:ascii="Georgia" w:hAnsi="Georgia"/>
        </w:rPr>
        <w:t xml:space="preserve">PO </w:t>
      </w:r>
      <w:r w:rsidRPr="00581DAE">
        <w:rPr>
          <w:rFonts w:ascii="Georgia" w:hAnsi="Georgia"/>
        </w:rPr>
        <w:t>to review when vouchering the invoice.</w:t>
      </w:r>
    </w:p>
    <w:p w:rsidR="00F55FBA" w:rsidRPr="00581DAE" w:rsidRDefault="00137BAC">
      <w:pPr>
        <w:pStyle w:val="BodyText"/>
        <w:rPr>
          <w:rFonts w:ascii="Georgia" w:hAnsi="Georgia"/>
        </w:rPr>
      </w:pPr>
      <w:r w:rsidRPr="00581DAE">
        <w:rPr>
          <w:rFonts w:ascii="Georgia" w:hAnsi="Georgia"/>
        </w:rPr>
        <w:t>The invoice must be consistent with the coding and amount limits on the Measure A form or contract, as well as with the scope of work on contracts.</w:t>
      </w:r>
    </w:p>
    <w:p w:rsidR="001D47DE" w:rsidRDefault="001D47DE">
      <w:pPr>
        <w:rPr>
          <w:rFonts w:ascii="Georgia" w:eastAsiaTheme="majorEastAsia" w:hAnsi="Georgia" w:cstheme="majorBidi"/>
          <w:b/>
          <w:bCs/>
          <w:sz w:val="32"/>
          <w:szCs w:val="32"/>
        </w:rPr>
      </w:pPr>
      <w:bookmarkStart w:id="154" w:name="ap-check-cycle-and-disbursement"/>
      <w:r>
        <w:rPr>
          <w:rFonts w:ascii="Georgia" w:hAnsi="Georgia"/>
        </w:rPr>
        <w:br w:type="page"/>
      </w:r>
    </w:p>
    <w:p w:rsidR="00F55FBA" w:rsidRPr="001D47DE" w:rsidRDefault="00137BAC" w:rsidP="001D47DE">
      <w:pPr>
        <w:pStyle w:val="Heading1"/>
        <w:jc w:val="center"/>
        <w:rPr>
          <w:rFonts w:ascii="Georgia" w:hAnsi="Georgia"/>
          <w:color w:val="auto"/>
          <w:sz w:val="48"/>
        </w:rPr>
      </w:pPr>
      <w:bookmarkStart w:id="155" w:name="_Toc520469674"/>
      <w:r w:rsidRPr="001D47DE">
        <w:rPr>
          <w:rFonts w:ascii="Georgia" w:hAnsi="Georgia"/>
          <w:color w:val="auto"/>
          <w:sz w:val="48"/>
        </w:rPr>
        <w:lastRenderedPageBreak/>
        <w:t xml:space="preserve">AP Check Cycle </w:t>
      </w:r>
      <w:r w:rsidR="001D47DE">
        <w:rPr>
          <w:rFonts w:ascii="Georgia" w:hAnsi="Georgia"/>
          <w:color w:val="auto"/>
          <w:sz w:val="48"/>
        </w:rPr>
        <w:t>&amp;</w:t>
      </w:r>
      <w:r w:rsidRPr="001D47DE">
        <w:rPr>
          <w:rFonts w:ascii="Georgia" w:hAnsi="Georgia"/>
          <w:color w:val="auto"/>
          <w:sz w:val="48"/>
        </w:rPr>
        <w:t xml:space="preserve"> Disbursement</w:t>
      </w:r>
      <w:bookmarkEnd w:id="154"/>
      <w:bookmarkEnd w:id="155"/>
    </w:p>
    <w:p w:rsidR="001D47DE" w:rsidRDefault="001D47DE">
      <w:pPr>
        <w:pStyle w:val="Heading2"/>
        <w:rPr>
          <w:rFonts w:ascii="Georgia" w:hAnsi="Georgia"/>
          <w:color w:val="auto"/>
        </w:rPr>
      </w:pPr>
      <w:bookmarkStart w:id="156" w:name="check-cycle"/>
    </w:p>
    <w:p w:rsidR="00F55FBA" w:rsidRPr="00581DAE" w:rsidRDefault="00137BAC">
      <w:pPr>
        <w:pStyle w:val="Heading2"/>
        <w:rPr>
          <w:rFonts w:ascii="Georgia" w:hAnsi="Georgia"/>
          <w:color w:val="auto"/>
        </w:rPr>
      </w:pPr>
      <w:bookmarkStart w:id="157" w:name="_Toc520467365"/>
      <w:bookmarkStart w:id="158" w:name="_Toc520469675"/>
      <w:r w:rsidRPr="00581DAE">
        <w:rPr>
          <w:rFonts w:ascii="Georgia" w:hAnsi="Georgia"/>
          <w:color w:val="auto"/>
        </w:rPr>
        <w:t>Check Cycle</w:t>
      </w:r>
      <w:bookmarkEnd w:id="156"/>
      <w:bookmarkEnd w:id="157"/>
      <w:bookmarkEnd w:id="158"/>
    </w:p>
    <w:p w:rsidR="00F55FBA" w:rsidRPr="00581DAE" w:rsidRDefault="00137BAC">
      <w:pPr>
        <w:pStyle w:val="FirstParagraph"/>
        <w:rPr>
          <w:rFonts w:ascii="Georgia" w:hAnsi="Georgia"/>
        </w:rPr>
      </w:pPr>
      <w:r w:rsidRPr="00581DAE">
        <w:rPr>
          <w:rFonts w:ascii="Georgia" w:hAnsi="Georgia"/>
        </w:rPr>
        <w:t>For each check run, one AP Specialist will run the check cycle process. The cycle must be approved by a designated approver other than the AP Specialists who have entered vouchers. The approver will upload the Positive Pay data file to Alameda County and forward the payment register PDF file.</w:t>
      </w:r>
    </w:p>
    <w:p w:rsidR="00F55FBA" w:rsidRPr="00581DAE" w:rsidRDefault="00137BAC">
      <w:pPr>
        <w:pStyle w:val="Heading2"/>
        <w:rPr>
          <w:rFonts w:ascii="Georgia" w:hAnsi="Georgia"/>
          <w:color w:val="auto"/>
        </w:rPr>
      </w:pPr>
      <w:bookmarkStart w:id="159" w:name="disbursing-payments"/>
      <w:bookmarkStart w:id="160" w:name="_Toc520467366"/>
      <w:bookmarkStart w:id="161" w:name="_Toc520469676"/>
      <w:r w:rsidRPr="00581DAE">
        <w:rPr>
          <w:rFonts w:ascii="Georgia" w:hAnsi="Georgia"/>
          <w:color w:val="auto"/>
        </w:rPr>
        <w:t>Disbursing Payments</w:t>
      </w:r>
      <w:bookmarkEnd w:id="159"/>
      <w:bookmarkEnd w:id="160"/>
      <w:bookmarkEnd w:id="161"/>
    </w:p>
    <w:p w:rsidR="00F55FBA" w:rsidRPr="00581DAE" w:rsidRDefault="00137BAC">
      <w:pPr>
        <w:pStyle w:val="FirstParagraph"/>
        <w:rPr>
          <w:rFonts w:ascii="Georgia" w:hAnsi="Georgia"/>
        </w:rPr>
      </w:pPr>
      <w:r w:rsidRPr="00581DAE">
        <w:rPr>
          <w:rFonts w:ascii="Georgia" w:hAnsi="Georgia"/>
        </w:rPr>
        <w:t>The day following the check run, checks will be disbursed. The checks are divided between the AP Specialists.</w:t>
      </w:r>
    </w:p>
    <w:p w:rsidR="00F55FBA" w:rsidRPr="00581DAE" w:rsidRDefault="00137BAC" w:rsidP="00BC6675">
      <w:pPr>
        <w:pStyle w:val="Compact"/>
        <w:numPr>
          <w:ilvl w:val="0"/>
          <w:numId w:val="19"/>
        </w:numPr>
        <w:rPr>
          <w:rFonts w:ascii="Georgia" w:hAnsi="Georgia"/>
        </w:rPr>
      </w:pPr>
      <w:r w:rsidRPr="00581DAE">
        <w:rPr>
          <w:rFonts w:ascii="Georgia" w:hAnsi="Georgia"/>
        </w:rPr>
        <w:t xml:space="preserve">Checks marked with handling code </w:t>
      </w:r>
      <w:r w:rsidRPr="00581DAE">
        <w:rPr>
          <w:rStyle w:val="VerbatimChar"/>
          <w:rFonts w:ascii="Georgia" w:hAnsi="Georgia"/>
        </w:rPr>
        <w:t>RE</w:t>
      </w:r>
      <w:r w:rsidRPr="00581DAE">
        <w:rPr>
          <w:rFonts w:ascii="Georgia" w:hAnsi="Georgia"/>
        </w:rPr>
        <w:t xml:space="preserve"> / "Regular Payment" are mailed</w:t>
      </w:r>
    </w:p>
    <w:p w:rsidR="00F55FBA" w:rsidRPr="00581DAE" w:rsidRDefault="00137BAC" w:rsidP="00BC6675">
      <w:pPr>
        <w:pStyle w:val="Compact"/>
        <w:numPr>
          <w:ilvl w:val="0"/>
          <w:numId w:val="19"/>
        </w:numPr>
        <w:rPr>
          <w:rFonts w:ascii="Georgia" w:hAnsi="Georgia"/>
        </w:rPr>
      </w:pPr>
      <w:r w:rsidRPr="00581DAE">
        <w:rPr>
          <w:rFonts w:ascii="Georgia" w:hAnsi="Georgia"/>
        </w:rPr>
        <w:t xml:space="preserve">Checks marked with handling code </w:t>
      </w:r>
      <w:r w:rsidRPr="00581DAE">
        <w:rPr>
          <w:rStyle w:val="VerbatimChar"/>
          <w:rFonts w:ascii="Georgia" w:hAnsi="Georgia"/>
        </w:rPr>
        <w:t>HL</w:t>
      </w:r>
      <w:r w:rsidRPr="00581DAE">
        <w:rPr>
          <w:rFonts w:ascii="Georgia" w:hAnsi="Georgia"/>
        </w:rPr>
        <w:t xml:space="preserve"> / "Hold for Pickup" are held at AP</w:t>
      </w:r>
    </w:p>
    <w:p w:rsidR="00F55FBA" w:rsidRPr="00581DAE" w:rsidRDefault="00137BAC" w:rsidP="00BC6675">
      <w:pPr>
        <w:pStyle w:val="Compact"/>
        <w:numPr>
          <w:ilvl w:val="0"/>
          <w:numId w:val="19"/>
        </w:numPr>
        <w:rPr>
          <w:rFonts w:ascii="Georgia" w:hAnsi="Georgia"/>
        </w:rPr>
      </w:pPr>
      <w:r w:rsidRPr="00581DAE">
        <w:rPr>
          <w:rFonts w:ascii="Georgia" w:hAnsi="Georgia"/>
        </w:rPr>
        <w:t>Checks marked with a numerical handling code are sent via district mail to the corresponding campus business office</w:t>
      </w:r>
    </w:p>
    <w:p w:rsidR="00F55FBA" w:rsidRPr="00581DAE" w:rsidRDefault="00137BAC">
      <w:pPr>
        <w:pStyle w:val="Heading2"/>
        <w:rPr>
          <w:rFonts w:ascii="Georgia" w:hAnsi="Georgia"/>
          <w:color w:val="auto"/>
        </w:rPr>
      </w:pPr>
      <w:bookmarkStart w:id="162" w:name="hold-checks"/>
      <w:bookmarkStart w:id="163" w:name="_Toc520467367"/>
      <w:bookmarkStart w:id="164" w:name="_Toc520469677"/>
      <w:r w:rsidRPr="00581DAE">
        <w:rPr>
          <w:rFonts w:ascii="Georgia" w:hAnsi="Georgia"/>
          <w:color w:val="auto"/>
        </w:rPr>
        <w:t>Hold Checks</w:t>
      </w:r>
      <w:bookmarkEnd w:id="162"/>
      <w:bookmarkEnd w:id="163"/>
      <w:bookmarkEnd w:id="164"/>
    </w:p>
    <w:p w:rsidR="001D47DE" w:rsidRDefault="001D47DE" w:rsidP="001D47DE">
      <w:pPr>
        <w:pStyle w:val="Compact"/>
        <w:ind w:left="480"/>
        <w:rPr>
          <w:rFonts w:ascii="Georgia" w:hAnsi="Georgia"/>
        </w:rPr>
      </w:pPr>
    </w:p>
    <w:p w:rsidR="00F55FBA" w:rsidRPr="00581DAE" w:rsidRDefault="00137BAC" w:rsidP="00BC6675">
      <w:pPr>
        <w:pStyle w:val="Compact"/>
        <w:numPr>
          <w:ilvl w:val="0"/>
          <w:numId w:val="20"/>
        </w:numPr>
        <w:rPr>
          <w:rFonts w:ascii="Georgia" w:hAnsi="Georgia"/>
        </w:rPr>
      </w:pPr>
      <w:r w:rsidRPr="00581DAE">
        <w:rPr>
          <w:rFonts w:ascii="Georgia" w:hAnsi="Georgia"/>
        </w:rPr>
        <w:t>If the check is made out to an individual, that individual can pick up their check</w:t>
      </w:r>
    </w:p>
    <w:p w:rsidR="00F55FBA" w:rsidRPr="00581DAE" w:rsidRDefault="00137BAC" w:rsidP="00BC6675">
      <w:pPr>
        <w:pStyle w:val="Compact"/>
        <w:numPr>
          <w:ilvl w:val="0"/>
          <w:numId w:val="20"/>
        </w:numPr>
        <w:rPr>
          <w:rFonts w:ascii="Georgia" w:hAnsi="Georgia"/>
        </w:rPr>
      </w:pPr>
      <w:r w:rsidRPr="00581DAE">
        <w:rPr>
          <w:rFonts w:ascii="Georgia" w:hAnsi="Georgia"/>
        </w:rPr>
        <w:t>If the check is made out to a company, then representatives from the vendor must be authorized in advance by Peralta Staff from the initiating department. Email authorized names to Nick Shere</w:t>
      </w:r>
    </w:p>
    <w:p w:rsidR="00F55FBA" w:rsidRPr="00581DAE" w:rsidRDefault="00137BAC" w:rsidP="00BC6675">
      <w:pPr>
        <w:pStyle w:val="Compact"/>
        <w:numPr>
          <w:ilvl w:val="0"/>
          <w:numId w:val="20"/>
        </w:numPr>
        <w:rPr>
          <w:rFonts w:ascii="Georgia" w:hAnsi="Georgia"/>
        </w:rPr>
      </w:pPr>
      <w:r w:rsidRPr="00581DAE">
        <w:rPr>
          <w:rFonts w:ascii="Georgia" w:hAnsi="Georgia"/>
        </w:rPr>
        <w:t>AP will maintain a list of names of authorized representatives for vendor check pickup</w:t>
      </w:r>
    </w:p>
    <w:p w:rsidR="001D47DE" w:rsidRPr="007C0916" w:rsidRDefault="001D47DE" w:rsidP="00BC6675">
      <w:pPr>
        <w:pStyle w:val="ListParagraph"/>
        <w:numPr>
          <w:ilvl w:val="0"/>
          <w:numId w:val="20"/>
        </w:numPr>
        <w:rPr>
          <w:rFonts w:ascii="Georgia" w:eastAsiaTheme="majorEastAsia" w:hAnsi="Georgia" w:cstheme="majorBidi"/>
          <w:b/>
          <w:bCs/>
          <w:sz w:val="32"/>
          <w:szCs w:val="32"/>
        </w:rPr>
      </w:pPr>
      <w:bookmarkStart w:id="165" w:name="direct-pays-and-express-checks"/>
      <w:r w:rsidRPr="007C0916">
        <w:rPr>
          <w:rFonts w:ascii="Georgia" w:hAnsi="Georgia"/>
        </w:rPr>
        <w:br w:type="page"/>
      </w:r>
    </w:p>
    <w:p w:rsidR="00F55FBA" w:rsidRPr="00581DAE" w:rsidRDefault="00137BAC">
      <w:pPr>
        <w:pStyle w:val="Heading1"/>
        <w:rPr>
          <w:rFonts w:ascii="Georgia" w:hAnsi="Georgia"/>
          <w:color w:val="auto"/>
        </w:rPr>
      </w:pPr>
      <w:bookmarkStart w:id="166" w:name="_Toc520469678"/>
      <w:r w:rsidRPr="00581DAE">
        <w:rPr>
          <w:rFonts w:ascii="Georgia" w:hAnsi="Georgia"/>
          <w:color w:val="auto"/>
        </w:rPr>
        <w:lastRenderedPageBreak/>
        <w:t>Direct Pays and Express Checks</w:t>
      </w:r>
      <w:bookmarkEnd w:id="165"/>
      <w:bookmarkEnd w:id="166"/>
    </w:p>
    <w:p w:rsidR="00F55FBA" w:rsidRPr="00581DAE" w:rsidRDefault="00137BAC">
      <w:pPr>
        <w:pStyle w:val="FirstParagraph"/>
        <w:rPr>
          <w:rFonts w:ascii="Georgia" w:hAnsi="Georgia"/>
        </w:rPr>
      </w:pPr>
      <w:r w:rsidRPr="00581DAE">
        <w:rPr>
          <w:rFonts w:ascii="Georgia" w:hAnsi="Georgia"/>
          <w:i/>
        </w:rPr>
        <w:t>Note: Neither direct pays nor express checks are normally used for procurement purposes.</w:t>
      </w:r>
    </w:p>
    <w:p w:rsidR="00F55FBA" w:rsidRPr="00581DAE" w:rsidRDefault="00137BAC">
      <w:pPr>
        <w:pStyle w:val="BodyText"/>
        <w:rPr>
          <w:rFonts w:ascii="Georgia" w:hAnsi="Georgia"/>
        </w:rPr>
      </w:pPr>
      <w:r w:rsidRPr="00581DAE">
        <w:rPr>
          <w:rFonts w:ascii="Georgia" w:hAnsi="Georgia"/>
        </w:rPr>
        <w:t>Direct pays and express checks are two methods of creating a payment that can be used in special circumstances. These two terms are not interchangeable. “Direct pay” refers to a voucher created by the AP technician without copying lines from a PO. “Express check” refers to a check which is run by itself and not as part of a regular check cycle. An express check may be a direct pay or it may be from a normal voucher. A direct pay may be run as an express check, or it may be run as part of a regular cycle.</w:t>
      </w:r>
    </w:p>
    <w:p w:rsidR="00F55FBA" w:rsidRPr="00581DAE" w:rsidRDefault="00137BAC">
      <w:pPr>
        <w:pStyle w:val="BodyText"/>
        <w:rPr>
          <w:rFonts w:ascii="Georgia" w:hAnsi="Georgia"/>
        </w:rPr>
      </w:pPr>
      <w:r w:rsidRPr="00581DAE">
        <w:rPr>
          <w:rFonts w:ascii="Georgia" w:hAnsi="Georgia"/>
        </w:rPr>
        <w:t>Direct Pays</w:t>
      </w:r>
    </w:p>
    <w:p w:rsidR="00F55FBA" w:rsidRPr="00581DAE" w:rsidRDefault="00137BAC" w:rsidP="00BC6675">
      <w:pPr>
        <w:pStyle w:val="Compact"/>
        <w:numPr>
          <w:ilvl w:val="0"/>
          <w:numId w:val="21"/>
        </w:numPr>
        <w:rPr>
          <w:rFonts w:ascii="Georgia" w:hAnsi="Georgia"/>
        </w:rPr>
      </w:pPr>
      <w:r w:rsidRPr="00581DAE">
        <w:rPr>
          <w:rFonts w:ascii="Georgia" w:hAnsi="Georgia"/>
        </w:rPr>
        <w:t xml:space="preserve">Direct Pays should be used only when a requisition </w:t>
      </w:r>
      <w:r w:rsidRPr="00581DAE">
        <w:rPr>
          <w:rFonts w:ascii="Georgia" w:hAnsi="Georgia"/>
          <w:b/>
        </w:rPr>
        <w:t>cannot</w:t>
      </w:r>
      <w:r w:rsidRPr="00581DAE">
        <w:rPr>
          <w:rFonts w:ascii="Georgia" w:hAnsi="Georgia"/>
        </w:rPr>
        <w:t xml:space="preserve"> be processed.</w:t>
      </w:r>
    </w:p>
    <w:p w:rsidR="00F55FBA" w:rsidRPr="00581DAE" w:rsidRDefault="00137BAC" w:rsidP="00BC6675">
      <w:pPr>
        <w:pStyle w:val="Compact"/>
        <w:numPr>
          <w:ilvl w:val="0"/>
          <w:numId w:val="21"/>
        </w:numPr>
        <w:rPr>
          <w:rFonts w:ascii="Georgia" w:hAnsi="Georgia"/>
        </w:rPr>
      </w:pPr>
      <w:r w:rsidRPr="00581DAE">
        <w:rPr>
          <w:rFonts w:ascii="Georgia" w:hAnsi="Georgia"/>
        </w:rPr>
        <w:t>Direct pays do not show up under document status. They are directly deducted from the budget.</w:t>
      </w:r>
    </w:p>
    <w:p w:rsidR="00F55FBA" w:rsidRPr="00581DAE" w:rsidRDefault="00137BAC" w:rsidP="00BC6675">
      <w:pPr>
        <w:pStyle w:val="Compact"/>
        <w:numPr>
          <w:ilvl w:val="0"/>
          <w:numId w:val="21"/>
        </w:numPr>
        <w:rPr>
          <w:rFonts w:ascii="Georgia" w:hAnsi="Georgia"/>
        </w:rPr>
      </w:pPr>
      <w:r w:rsidRPr="00581DAE">
        <w:rPr>
          <w:rFonts w:ascii="Georgia" w:hAnsi="Georgia"/>
        </w:rPr>
        <w:t>To determine whether a direct pay has been processed, check the “voucher inquiry” screen or review available budget.</w:t>
      </w:r>
    </w:p>
    <w:p w:rsidR="00F55FBA" w:rsidRPr="00581DAE" w:rsidRDefault="00137BAC" w:rsidP="00BC6675">
      <w:pPr>
        <w:pStyle w:val="Compact"/>
        <w:numPr>
          <w:ilvl w:val="0"/>
          <w:numId w:val="21"/>
        </w:numPr>
        <w:rPr>
          <w:rFonts w:ascii="Georgia" w:hAnsi="Georgia"/>
        </w:rPr>
      </w:pPr>
      <w:r w:rsidRPr="00581DAE">
        <w:rPr>
          <w:rFonts w:ascii="Georgia" w:hAnsi="Georgia"/>
        </w:rPr>
        <w:t>Direct Pays are normally used only for Payroll and Benefits transactions</w:t>
      </w:r>
    </w:p>
    <w:p w:rsidR="00F55FBA" w:rsidRPr="00581DAE" w:rsidRDefault="00137BAC">
      <w:pPr>
        <w:pStyle w:val="FirstParagraph"/>
        <w:rPr>
          <w:rFonts w:ascii="Georgia" w:hAnsi="Georgia"/>
        </w:rPr>
      </w:pPr>
      <w:r w:rsidRPr="00581DAE">
        <w:rPr>
          <w:rFonts w:ascii="Georgia" w:hAnsi="Georgia"/>
        </w:rPr>
        <w:t>Express Checks</w:t>
      </w:r>
    </w:p>
    <w:p w:rsidR="00F55FBA" w:rsidRPr="00581DAE" w:rsidRDefault="00137BAC" w:rsidP="00BC6675">
      <w:pPr>
        <w:pStyle w:val="Compact"/>
        <w:numPr>
          <w:ilvl w:val="0"/>
          <w:numId w:val="22"/>
        </w:numPr>
        <w:rPr>
          <w:rFonts w:ascii="Georgia" w:hAnsi="Georgia"/>
        </w:rPr>
      </w:pPr>
      <w:r w:rsidRPr="00581DAE">
        <w:rPr>
          <w:rFonts w:ascii="Georgia" w:hAnsi="Georgia"/>
        </w:rPr>
        <w:t>Express checks are checks which are not run as part of a regular AP weekly cycle.</w:t>
      </w:r>
    </w:p>
    <w:p w:rsidR="00F55FBA" w:rsidRPr="00581DAE" w:rsidRDefault="00137BAC" w:rsidP="00BC6675">
      <w:pPr>
        <w:pStyle w:val="Compact"/>
        <w:numPr>
          <w:ilvl w:val="0"/>
          <w:numId w:val="22"/>
        </w:numPr>
        <w:rPr>
          <w:rFonts w:ascii="Georgia" w:hAnsi="Georgia"/>
        </w:rPr>
      </w:pPr>
      <w:r w:rsidRPr="00581DAE">
        <w:rPr>
          <w:rFonts w:ascii="Georgia" w:hAnsi="Georgia"/>
        </w:rPr>
        <w:t>The approval process for express checks is no different from checks cut during the regular cycle. All the usual requirements remain in place.</w:t>
      </w:r>
    </w:p>
    <w:p w:rsidR="00F55FBA" w:rsidRPr="00581DAE" w:rsidRDefault="00137BAC" w:rsidP="00BC6675">
      <w:pPr>
        <w:pStyle w:val="Compact"/>
        <w:numPr>
          <w:ilvl w:val="0"/>
          <w:numId w:val="22"/>
        </w:numPr>
        <w:rPr>
          <w:rFonts w:ascii="Georgia" w:hAnsi="Georgia"/>
        </w:rPr>
      </w:pPr>
      <w:r w:rsidRPr="00581DAE">
        <w:rPr>
          <w:rFonts w:ascii="Georgia" w:hAnsi="Georgia"/>
        </w:rPr>
        <w:t>Express checks are virtually never required, since AP runs twice a week.</w:t>
      </w:r>
    </w:p>
    <w:p w:rsidR="001D47DE" w:rsidRDefault="001D47DE">
      <w:pPr>
        <w:rPr>
          <w:rFonts w:ascii="Georgia" w:eastAsiaTheme="majorEastAsia" w:hAnsi="Georgia" w:cstheme="majorBidi"/>
          <w:b/>
          <w:bCs/>
          <w:sz w:val="32"/>
          <w:szCs w:val="32"/>
        </w:rPr>
      </w:pPr>
      <w:bookmarkStart w:id="167" w:name="following-up-on-payments"/>
      <w:r>
        <w:rPr>
          <w:rFonts w:ascii="Georgia" w:hAnsi="Georgia"/>
        </w:rPr>
        <w:br w:type="page"/>
      </w:r>
    </w:p>
    <w:p w:rsidR="00F55FBA" w:rsidRPr="00581DAE" w:rsidRDefault="00137BAC" w:rsidP="001D47DE">
      <w:pPr>
        <w:pStyle w:val="Heading1"/>
        <w:jc w:val="center"/>
        <w:rPr>
          <w:rFonts w:ascii="Georgia" w:hAnsi="Georgia"/>
          <w:color w:val="auto"/>
        </w:rPr>
      </w:pPr>
      <w:bookmarkStart w:id="168" w:name="_Toc520469679"/>
      <w:r w:rsidRPr="001D47DE">
        <w:rPr>
          <w:rFonts w:ascii="Georgia" w:hAnsi="Georgia"/>
          <w:color w:val="auto"/>
          <w:sz w:val="52"/>
        </w:rPr>
        <w:lastRenderedPageBreak/>
        <w:t>Following Up on Payments</w:t>
      </w:r>
      <w:bookmarkEnd w:id="167"/>
      <w:bookmarkEnd w:id="168"/>
    </w:p>
    <w:p w:rsidR="001D47DE" w:rsidRDefault="001D47DE">
      <w:pPr>
        <w:pStyle w:val="FirstParagraph"/>
        <w:rPr>
          <w:rFonts w:ascii="Georgia" w:hAnsi="Georgia"/>
        </w:rPr>
      </w:pPr>
    </w:p>
    <w:p w:rsidR="00F55FBA" w:rsidRPr="00581DAE" w:rsidRDefault="00137BAC">
      <w:pPr>
        <w:pStyle w:val="FirstParagraph"/>
        <w:rPr>
          <w:rFonts w:ascii="Georgia" w:hAnsi="Georgia"/>
        </w:rPr>
      </w:pPr>
      <w:r w:rsidRPr="00581DAE">
        <w:rPr>
          <w:rFonts w:ascii="Georgia" w:hAnsi="Georgia"/>
        </w:rPr>
        <w:t>Each requester is responsible for checking their orders to make sure they have been completed. If an order has been received but not paid after 30 days, the requester should follow up with the AP tech. This is especially critical when approaching the end of the fiscal year and for funds which are not carried over to the next year.</w:t>
      </w:r>
    </w:p>
    <w:p w:rsidR="00F55FBA" w:rsidRPr="00581DAE" w:rsidRDefault="00137BAC">
      <w:pPr>
        <w:pStyle w:val="Heading2"/>
        <w:rPr>
          <w:rFonts w:ascii="Georgia" w:hAnsi="Georgia"/>
          <w:color w:val="auto"/>
        </w:rPr>
      </w:pPr>
      <w:bookmarkStart w:id="169" w:name="tracking-payments-in-peoplesoftoneperalt"/>
      <w:bookmarkStart w:id="170" w:name="_Toc520467370"/>
      <w:bookmarkStart w:id="171" w:name="_Toc520469680"/>
      <w:r w:rsidRPr="00581DAE">
        <w:rPr>
          <w:rFonts w:ascii="Georgia" w:hAnsi="Georgia"/>
          <w:color w:val="auto"/>
        </w:rPr>
        <w:t>Tracking Payments in PeopleSoft/ONEPeralta</w:t>
      </w:r>
      <w:bookmarkEnd w:id="169"/>
      <w:bookmarkEnd w:id="170"/>
      <w:bookmarkEnd w:id="171"/>
    </w:p>
    <w:p w:rsidR="00F55FBA" w:rsidRPr="00581DAE" w:rsidRDefault="00137BAC">
      <w:pPr>
        <w:pStyle w:val="FirstParagraph"/>
        <w:rPr>
          <w:rFonts w:ascii="Georgia" w:hAnsi="Georgia"/>
        </w:rPr>
      </w:pPr>
      <w:r w:rsidRPr="00581DAE">
        <w:rPr>
          <w:rFonts w:ascii="Georgia" w:hAnsi="Georgia"/>
        </w:rPr>
        <w:t>In most cases, the document status page shows whether a payment has been made. However, if a direct pay has been used, document status will not show it. To track a direct payment, use Voucher Inquiry, check the budget directly, or look up payments by vendor.</w:t>
      </w:r>
    </w:p>
    <w:p w:rsidR="00F55FBA" w:rsidRPr="00581DAE" w:rsidRDefault="00137BAC">
      <w:pPr>
        <w:pStyle w:val="BodyText"/>
        <w:rPr>
          <w:rFonts w:ascii="Georgia" w:hAnsi="Georgia"/>
        </w:rPr>
      </w:pPr>
      <w:r w:rsidRPr="00581DAE">
        <w:rPr>
          <w:rFonts w:ascii="Georgia" w:hAnsi="Georgia"/>
        </w:rPr>
        <w:t>If the requester does not have security access to these screens, they should contact the IT helpdesk.</w:t>
      </w:r>
    </w:p>
    <w:p w:rsidR="00F55FBA" w:rsidRPr="00581DAE" w:rsidRDefault="00137BAC">
      <w:pPr>
        <w:pStyle w:val="BodyText"/>
        <w:rPr>
          <w:rFonts w:ascii="Georgia" w:hAnsi="Georgia"/>
        </w:rPr>
      </w:pPr>
      <w:r w:rsidRPr="00581DAE">
        <w:rPr>
          <w:rFonts w:ascii="Georgia" w:hAnsi="Georgia"/>
        </w:rPr>
        <w:t xml:space="preserve">Standardize on working from the PO number rather </w:t>
      </w:r>
      <w:r w:rsidR="003658AF" w:rsidRPr="00581DAE">
        <w:rPr>
          <w:rFonts w:ascii="Georgia" w:hAnsi="Georgia"/>
        </w:rPr>
        <w:t>than</w:t>
      </w:r>
      <w:r w:rsidRPr="00581DAE">
        <w:rPr>
          <w:rFonts w:ascii="Georgia" w:hAnsi="Georgia"/>
        </w:rPr>
        <w:t xml:space="preserve"> the req number, because the req will not reflect change orders.</w:t>
      </w:r>
    </w:p>
    <w:p w:rsidR="00F55FBA" w:rsidRPr="00581DAE" w:rsidRDefault="00137BAC">
      <w:pPr>
        <w:pStyle w:val="Heading2"/>
        <w:rPr>
          <w:rFonts w:ascii="Georgia" w:hAnsi="Georgia"/>
          <w:color w:val="auto"/>
        </w:rPr>
      </w:pPr>
      <w:bookmarkStart w:id="172" w:name="interpreting-document-status"/>
      <w:bookmarkStart w:id="173" w:name="_Toc520467371"/>
      <w:bookmarkStart w:id="174" w:name="_Toc520469681"/>
      <w:r w:rsidRPr="00581DAE">
        <w:rPr>
          <w:rFonts w:ascii="Georgia" w:hAnsi="Georgia"/>
          <w:color w:val="auto"/>
        </w:rPr>
        <w:t>Interpreting Document Status</w:t>
      </w:r>
      <w:bookmarkEnd w:id="172"/>
      <w:bookmarkEnd w:id="173"/>
      <w:bookmarkEnd w:id="174"/>
    </w:p>
    <w:p w:rsidR="001D47DE" w:rsidRDefault="001D47DE" w:rsidP="001D47DE">
      <w:pPr>
        <w:pStyle w:val="Compact"/>
        <w:ind w:left="480"/>
        <w:rPr>
          <w:rFonts w:ascii="Georgia" w:hAnsi="Georgia"/>
        </w:rPr>
      </w:pPr>
    </w:p>
    <w:p w:rsidR="00F55FBA" w:rsidRPr="00581DAE" w:rsidRDefault="00137BAC" w:rsidP="00BC6675">
      <w:pPr>
        <w:pStyle w:val="Compact"/>
        <w:numPr>
          <w:ilvl w:val="0"/>
          <w:numId w:val="23"/>
        </w:numPr>
        <w:rPr>
          <w:rFonts w:ascii="Georgia" w:hAnsi="Georgia"/>
        </w:rPr>
      </w:pPr>
      <w:r w:rsidRPr="00581DAE">
        <w:rPr>
          <w:rFonts w:ascii="Georgia" w:hAnsi="Georgia"/>
        </w:rPr>
        <w:t>Payment: If there is a payment line, a check has been cut on the indicated date.</w:t>
      </w:r>
    </w:p>
    <w:p w:rsidR="00F55FBA" w:rsidRPr="00581DAE" w:rsidRDefault="00137BAC" w:rsidP="00BC6675">
      <w:pPr>
        <w:pStyle w:val="Compact"/>
        <w:numPr>
          <w:ilvl w:val="0"/>
          <w:numId w:val="23"/>
        </w:numPr>
        <w:rPr>
          <w:rFonts w:ascii="Georgia" w:hAnsi="Georgia"/>
        </w:rPr>
      </w:pPr>
      <w:r w:rsidRPr="00581DAE">
        <w:rPr>
          <w:rFonts w:ascii="Georgia" w:hAnsi="Georgia"/>
        </w:rPr>
        <w:t>Voucher: If there is a voucher line, but no payment line, the invoice has been keyed in. The voucher may be pending receipts or approvals. The "voucher date" which displays in Document Status screens is in the invoice date, not the date the voucher was keyed in.</w:t>
      </w:r>
    </w:p>
    <w:p w:rsidR="00F55FBA" w:rsidRPr="00581DAE" w:rsidRDefault="00137BAC" w:rsidP="00BC6675">
      <w:pPr>
        <w:pStyle w:val="Compact"/>
        <w:numPr>
          <w:ilvl w:val="0"/>
          <w:numId w:val="23"/>
        </w:numPr>
        <w:rPr>
          <w:rFonts w:ascii="Georgia" w:hAnsi="Georgia"/>
        </w:rPr>
      </w:pPr>
      <w:r w:rsidRPr="00581DAE">
        <w:rPr>
          <w:rFonts w:ascii="Georgia" w:hAnsi="Georgia"/>
        </w:rPr>
        <w:t>If neither voucher nor payment lines exist, the AP tech has not keyed in a payment based on the PO in question.</w:t>
      </w:r>
    </w:p>
    <w:p w:rsidR="00F55FBA" w:rsidRPr="00581DAE" w:rsidRDefault="00137BAC">
      <w:pPr>
        <w:pStyle w:val="FirstParagraph"/>
        <w:rPr>
          <w:rFonts w:ascii="Georgia" w:hAnsi="Georgia"/>
        </w:rPr>
      </w:pPr>
      <w:r w:rsidRPr="00581DAE">
        <w:rPr>
          <w:rFonts w:ascii="Georgia" w:hAnsi="Georgia"/>
        </w:rPr>
        <w:t>If the PO has not yet been dispatched, the vendor should not perform any work or deliver any goods. AP cannot process any invoices. Concerns regarding PO dispatch should be addressed to Purchasing.</w:t>
      </w:r>
    </w:p>
    <w:p w:rsidR="00F55FBA" w:rsidRPr="00581DAE" w:rsidRDefault="00137BAC">
      <w:pPr>
        <w:pStyle w:val="BodyText"/>
        <w:rPr>
          <w:rFonts w:ascii="Georgia" w:hAnsi="Georgia"/>
        </w:rPr>
      </w:pPr>
      <w:r w:rsidRPr="00581DAE">
        <w:rPr>
          <w:rFonts w:ascii="Georgia" w:hAnsi="Georgia"/>
        </w:rPr>
        <w:t>If the requisition has been both approved and budget checked but is not sourced to a PO after a period of days, it has become “stuck in cyberspace” and the requester should contact the helpdesk.</w:t>
      </w:r>
    </w:p>
    <w:p w:rsidR="001D47DE" w:rsidRDefault="001D47DE">
      <w:pPr>
        <w:rPr>
          <w:rFonts w:ascii="Georgia" w:eastAsiaTheme="majorEastAsia" w:hAnsi="Georgia" w:cstheme="majorBidi"/>
          <w:b/>
          <w:bCs/>
          <w:sz w:val="32"/>
          <w:szCs w:val="32"/>
        </w:rPr>
      </w:pPr>
      <w:bookmarkStart w:id="175" w:name="interpreting-po-activity-summary"/>
      <w:r>
        <w:rPr>
          <w:rFonts w:ascii="Georgia" w:hAnsi="Georgia"/>
        </w:rPr>
        <w:br w:type="page"/>
      </w:r>
    </w:p>
    <w:p w:rsidR="00F55FBA" w:rsidRPr="00581DAE" w:rsidRDefault="00137BAC">
      <w:pPr>
        <w:pStyle w:val="Heading2"/>
        <w:rPr>
          <w:rFonts w:ascii="Georgia" w:hAnsi="Georgia"/>
          <w:color w:val="auto"/>
        </w:rPr>
      </w:pPr>
      <w:bookmarkStart w:id="176" w:name="_Toc520467372"/>
      <w:bookmarkStart w:id="177" w:name="_Toc520469682"/>
      <w:r w:rsidRPr="00581DAE">
        <w:rPr>
          <w:rFonts w:ascii="Georgia" w:hAnsi="Georgia"/>
          <w:color w:val="auto"/>
        </w:rPr>
        <w:lastRenderedPageBreak/>
        <w:t>Interpreting PO Activity Summary</w:t>
      </w:r>
      <w:bookmarkEnd w:id="175"/>
      <w:bookmarkEnd w:id="176"/>
      <w:bookmarkEnd w:id="177"/>
    </w:p>
    <w:p w:rsidR="00F55FBA" w:rsidRPr="00581DAE" w:rsidRDefault="00137BAC">
      <w:pPr>
        <w:pStyle w:val="FirstParagraph"/>
        <w:rPr>
          <w:rFonts w:ascii="Georgia" w:hAnsi="Georgia"/>
        </w:rPr>
      </w:pPr>
      <w:r w:rsidRPr="00581DAE">
        <w:rPr>
          <w:rFonts w:ascii="Georgia" w:hAnsi="Georgia"/>
        </w:rPr>
        <w:t>For POs with multiple lines which may be shipped in several shipments, billed on several invoices and paid with several checks over a period of time, the PO Activity Summary screen is the quickest way to tell what has been received and what has been paid.</w:t>
      </w:r>
    </w:p>
    <w:p w:rsidR="00F55FBA" w:rsidRPr="00581DAE" w:rsidRDefault="00137BAC">
      <w:pPr>
        <w:pStyle w:val="BodyText"/>
        <w:rPr>
          <w:rFonts w:ascii="Georgia" w:hAnsi="Georgia"/>
        </w:rPr>
      </w:pPr>
      <w:r w:rsidRPr="00581DAE">
        <w:rPr>
          <w:rFonts w:ascii="Georgia" w:hAnsi="Georgia"/>
        </w:rPr>
        <w:t>To reach the screen, use the following navigation: Purchasing&gt;Purchase Orders&gt;Review PO Information&gt;Activity Summary.</w:t>
      </w:r>
    </w:p>
    <w:p w:rsidR="00F55FBA" w:rsidRPr="00581DAE" w:rsidRDefault="00137BAC" w:rsidP="00BC6675">
      <w:pPr>
        <w:pStyle w:val="Compact"/>
        <w:numPr>
          <w:ilvl w:val="0"/>
          <w:numId w:val="24"/>
        </w:numPr>
        <w:rPr>
          <w:rFonts w:ascii="Georgia" w:hAnsi="Georgia"/>
        </w:rPr>
      </w:pPr>
      <w:r w:rsidRPr="00581DAE">
        <w:rPr>
          <w:rFonts w:ascii="Georgia" w:hAnsi="Georgia"/>
        </w:rPr>
        <w:t>The Receipt tab, Qty Received column shows how many of each item have been received.</w:t>
      </w:r>
    </w:p>
    <w:p w:rsidR="00F55FBA" w:rsidRPr="00581DAE" w:rsidRDefault="00137BAC" w:rsidP="00BC6675">
      <w:pPr>
        <w:pStyle w:val="Compact"/>
        <w:numPr>
          <w:ilvl w:val="0"/>
          <w:numId w:val="24"/>
        </w:numPr>
        <w:rPr>
          <w:rFonts w:ascii="Georgia" w:hAnsi="Georgia"/>
        </w:rPr>
      </w:pPr>
      <w:r w:rsidRPr="00581DAE">
        <w:rPr>
          <w:rFonts w:ascii="Georgia" w:hAnsi="Georgia"/>
        </w:rPr>
        <w:t>The Invoice tab, Quantity Invoiced column shows how many of each item we have paid for.</w:t>
      </w:r>
    </w:p>
    <w:p w:rsidR="00F55FBA" w:rsidRPr="00581DAE" w:rsidRDefault="00137BAC">
      <w:pPr>
        <w:pStyle w:val="Heading2"/>
        <w:rPr>
          <w:rFonts w:ascii="Georgia" w:hAnsi="Georgia"/>
          <w:color w:val="auto"/>
        </w:rPr>
      </w:pPr>
      <w:bookmarkStart w:id="178" w:name="researching-with-queries"/>
      <w:bookmarkStart w:id="179" w:name="_Toc520467373"/>
      <w:bookmarkStart w:id="180" w:name="_Toc520469683"/>
      <w:r w:rsidRPr="00581DAE">
        <w:rPr>
          <w:rFonts w:ascii="Georgia" w:hAnsi="Georgia"/>
          <w:color w:val="auto"/>
        </w:rPr>
        <w:t>Researching with Queries</w:t>
      </w:r>
      <w:bookmarkEnd w:id="178"/>
      <w:bookmarkEnd w:id="179"/>
      <w:bookmarkEnd w:id="180"/>
    </w:p>
    <w:p w:rsidR="00F55FBA" w:rsidRPr="00581DAE" w:rsidRDefault="00137BAC">
      <w:pPr>
        <w:pStyle w:val="FirstParagraph"/>
        <w:rPr>
          <w:rFonts w:ascii="Georgia" w:hAnsi="Georgia"/>
        </w:rPr>
      </w:pPr>
      <w:r w:rsidRPr="00581DAE">
        <w:rPr>
          <w:rFonts w:ascii="Georgia" w:hAnsi="Georgia"/>
        </w:rPr>
        <w:t>Some important queries that can assist in following up on invoices include:</w:t>
      </w:r>
    </w:p>
    <w:p w:rsidR="00F55FBA" w:rsidRPr="00581DAE" w:rsidRDefault="00137BAC" w:rsidP="00BC6675">
      <w:pPr>
        <w:pStyle w:val="Compact"/>
        <w:numPr>
          <w:ilvl w:val="0"/>
          <w:numId w:val="25"/>
        </w:numPr>
        <w:rPr>
          <w:rFonts w:ascii="Georgia" w:hAnsi="Georgia"/>
        </w:rPr>
      </w:pPr>
      <w:r w:rsidRPr="00581DAE">
        <w:rPr>
          <w:rStyle w:val="VerbatimChar"/>
          <w:rFonts w:ascii="Georgia" w:hAnsi="Georgia"/>
        </w:rPr>
        <w:t>PCC_OPEN_ENC_NEW</w:t>
      </w:r>
      <w:r w:rsidRPr="00581DAE">
        <w:rPr>
          <w:rFonts w:ascii="Georgia" w:hAnsi="Georgia"/>
        </w:rPr>
        <w:t xml:space="preserve">, the Open Encumbrance report. See </w:t>
      </w:r>
      <w:hyperlink w:anchor="AdditionalDocumentation" w:history="1">
        <w:r w:rsidRPr="007A2716">
          <w:rPr>
            <w:rStyle w:val="Hyperlink"/>
            <w:rFonts w:ascii="Georgia" w:hAnsi="Georgia"/>
            <w:i/>
          </w:rPr>
          <w:t>How to Use the Open Encumbrance Query</w:t>
        </w:r>
      </w:hyperlink>
      <w:r w:rsidRPr="00581DAE">
        <w:rPr>
          <w:rFonts w:ascii="Georgia" w:hAnsi="Georgia"/>
        </w:rPr>
        <w:t>.</w:t>
      </w:r>
    </w:p>
    <w:p w:rsidR="00F55FBA" w:rsidRPr="00581DAE" w:rsidRDefault="00137BAC" w:rsidP="00BC6675">
      <w:pPr>
        <w:pStyle w:val="Compact"/>
        <w:numPr>
          <w:ilvl w:val="0"/>
          <w:numId w:val="25"/>
        </w:numPr>
        <w:rPr>
          <w:rFonts w:ascii="Georgia" w:hAnsi="Georgia"/>
        </w:rPr>
      </w:pPr>
      <w:r w:rsidRPr="00581DAE">
        <w:rPr>
          <w:rStyle w:val="VerbatimChar"/>
          <w:rFonts w:ascii="Georgia" w:hAnsi="Georgia"/>
        </w:rPr>
        <w:t>IS_IT_PAID</w:t>
      </w:r>
      <w:r w:rsidRPr="00581DAE">
        <w:rPr>
          <w:rFonts w:ascii="Georgia" w:hAnsi="Georgia"/>
        </w:rPr>
        <w:t xml:space="preserve">, query to review paid and unpaid vouchers. See </w:t>
      </w:r>
      <w:hyperlink w:anchor="AdditionalDocumentation" w:history="1">
        <w:r w:rsidRPr="007A2716">
          <w:rPr>
            <w:rStyle w:val="Hyperlink"/>
            <w:rFonts w:ascii="Georgia" w:hAnsi="Georgia"/>
            <w:i/>
          </w:rPr>
          <w:t xml:space="preserve">Running the </w:t>
        </w:r>
        <w:r w:rsidRPr="007A2716">
          <w:rPr>
            <w:rStyle w:val="Hyperlink"/>
            <w:rFonts w:ascii="Georgia" w:hAnsi="Georgia"/>
            <w:i/>
            <w:sz w:val="22"/>
          </w:rPr>
          <w:t>IS_IT_PAID</w:t>
        </w:r>
        <w:r w:rsidRPr="007A2716">
          <w:rPr>
            <w:rStyle w:val="Hyperlink"/>
            <w:rFonts w:ascii="Georgia" w:hAnsi="Georgia"/>
            <w:i/>
          </w:rPr>
          <w:t xml:space="preserve"> query</w:t>
        </w:r>
      </w:hyperlink>
    </w:p>
    <w:p w:rsidR="001D60D0" w:rsidRDefault="001D60D0">
      <w:pPr>
        <w:rPr>
          <w:rFonts w:ascii="Georgia" w:hAnsi="Georgia"/>
        </w:rPr>
      </w:pPr>
      <w:bookmarkStart w:id="181" w:name="vendor-files"/>
    </w:p>
    <w:p w:rsidR="001D47DE" w:rsidRDefault="001D47DE">
      <w:pPr>
        <w:rPr>
          <w:rFonts w:ascii="Georgia" w:eastAsiaTheme="majorEastAsia" w:hAnsi="Georgia" w:cstheme="majorBidi"/>
          <w:b/>
          <w:bCs/>
          <w:sz w:val="32"/>
          <w:szCs w:val="32"/>
        </w:rPr>
      </w:pPr>
      <w:r>
        <w:rPr>
          <w:rFonts w:ascii="Georgia" w:hAnsi="Georgia"/>
        </w:rPr>
        <w:br w:type="page"/>
      </w:r>
    </w:p>
    <w:p w:rsidR="00F55FBA" w:rsidRPr="001D47DE" w:rsidRDefault="00137BAC" w:rsidP="001D47DE">
      <w:pPr>
        <w:pStyle w:val="Heading1"/>
        <w:jc w:val="center"/>
        <w:rPr>
          <w:rFonts w:ascii="Georgia" w:hAnsi="Georgia"/>
          <w:color w:val="auto"/>
          <w:sz w:val="52"/>
        </w:rPr>
      </w:pPr>
      <w:bookmarkStart w:id="182" w:name="_Toc520469684"/>
      <w:r w:rsidRPr="001D47DE">
        <w:rPr>
          <w:rFonts w:ascii="Georgia" w:hAnsi="Georgia"/>
          <w:color w:val="auto"/>
          <w:sz w:val="52"/>
        </w:rPr>
        <w:lastRenderedPageBreak/>
        <w:t>Vendor Files</w:t>
      </w:r>
      <w:bookmarkEnd w:id="181"/>
      <w:bookmarkEnd w:id="182"/>
    </w:p>
    <w:p w:rsidR="00F55FBA" w:rsidRPr="00581DAE" w:rsidRDefault="00137BAC">
      <w:pPr>
        <w:pStyle w:val="FirstParagraph"/>
        <w:rPr>
          <w:rFonts w:ascii="Georgia" w:hAnsi="Georgia"/>
        </w:rPr>
      </w:pPr>
      <w:r w:rsidRPr="00581DAE">
        <w:rPr>
          <w:rFonts w:ascii="Georgia" w:hAnsi="Georgia"/>
        </w:rPr>
        <w:t>The requester is responsible for selecting the correct vendor number when creating a requisition. This includes checking not only the vendor name but also the remittance address, and ensuring that if multiple vendor numbers exist for a given vendor name, the correct vendor number is chosen. In some cases, it may be necessary to create a new vendor file.</w:t>
      </w:r>
    </w:p>
    <w:p w:rsidR="00F55FBA" w:rsidRPr="00581DAE" w:rsidRDefault="00137BAC">
      <w:pPr>
        <w:pStyle w:val="BodyText"/>
        <w:rPr>
          <w:rFonts w:ascii="Georgia" w:hAnsi="Georgia"/>
        </w:rPr>
      </w:pPr>
      <w:r w:rsidRPr="00581DAE">
        <w:rPr>
          <w:rFonts w:ascii="Georgia" w:hAnsi="Georgia"/>
        </w:rPr>
        <w:t>It is not sufficient merely to confirm that the vendor name is similar to the name on the invoice. Special care should be taken with vendors who have multiple files, such as Ricoh or Pitney Bowes, and vendors with similar names.</w:t>
      </w:r>
    </w:p>
    <w:p w:rsidR="00F55FBA" w:rsidRPr="00581DAE" w:rsidRDefault="00137BAC">
      <w:pPr>
        <w:pStyle w:val="BodyText"/>
        <w:rPr>
          <w:rFonts w:ascii="Georgia" w:hAnsi="Georgia"/>
        </w:rPr>
      </w:pPr>
      <w:r w:rsidRPr="00581DAE">
        <w:rPr>
          <w:rFonts w:ascii="Georgia" w:hAnsi="Georgia"/>
        </w:rPr>
        <w:t>A mistake in vendor selection can easily lead to the wrong vendor being paid, lost checks, or payments credited incorrectly.</w:t>
      </w:r>
    </w:p>
    <w:p w:rsidR="00F55FBA" w:rsidRPr="00581DAE" w:rsidRDefault="00137BAC">
      <w:pPr>
        <w:pStyle w:val="BodyText"/>
        <w:rPr>
          <w:rFonts w:ascii="Georgia" w:hAnsi="Georgia"/>
        </w:rPr>
      </w:pPr>
      <w:r w:rsidRPr="00581DAE">
        <w:rPr>
          <w:rFonts w:ascii="Georgia" w:hAnsi="Georgia"/>
        </w:rPr>
        <w:t>Vendor numbers beginning with SF must never be used to create requisitions. Those files are for students who receive refunds or financial aid awards. A separate file must be created if they are to be paid as a note-taker, art model, etc.</w:t>
      </w:r>
    </w:p>
    <w:p w:rsidR="00F55FBA" w:rsidRPr="00581DAE" w:rsidRDefault="00137BAC">
      <w:pPr>
        <w:pStyle w:val="BodyText"/>
        <w:rPr>
          <w:rFonts w:ascii="Georgia" w:hAnsi="Georgia"/>
        </w:rPr>
      </w:pPr>
      <w:r w:rsidRPr="00581DAE">
        <w:rPr>
          <w:rFonts w:ascii="Georgia" w:hAnsi="Georgia"/>
        </w:rPr>
        <w:t>For questions regarding vendor files, please contact Purchasing.</w:t>
      </w:r>
    </w:p>
    <w:p w:rsidR="00F55FBA" w:rsidRPr="00581DAE" w:rsidRDefault="00137BAC">
      <w:pPr>
        <w:pStyle w:val="Heading2"/>
        <w:rPr>
          <w:rFonts w:ascii="Georgia" w:hAnsi="Georgia"/>
          <w:color w:val="auto"/>
        </w:rPr>
      </w:pPr>
      <w:bookmarkStart w:id="183" w:name="payment-alternate-name"/>
      <w:bookmarkStart w:id="184" w:name="_Toc520467375"/>
      <w:bookmarkStart w:id="185" w:name="_Toc520469685"/>
      <w:r w:rsidRPr="00581DAE">
        <w:rPr>
          <w:rFonts w:ascii="Georgia" w:hAnsi="Georgia"/>
          <w:color w:val="auto"/>
        </w:rPr>
        <w:t>Payment Alternate Name</w:t>
      </w:r>
      <w:bookmarkEnd w:id="183"/>
      <w:bookmarkEnd w:id="184"/>
      <w:bookmarkEnd w:id="185"/>
    </w:p>
    <w:p w:rsidR="00F55FBA" w:rsidRPr="00581DAE" w:rsidRDefault="00137BAC">
      <w:pPr>
        <w:pStyle w:val="FirstParagraph"/>
        <w:rPr>
          <w:rFonts w:ascii="Georgia" w:hAnsi="Georgia"/>
        </w:rPr>
      </w:pPr>
      <w:r w:rsidRPr="00581DAE">
        <w:rPr>
          <w:rFonts w:ascii="Georgia" w:hAnsi="Georgia"/>
        </w:rPr>
        <w:t>Please note that what prints on the check is not the "Vendor Name" field but the "Payment Alt Name" field. This may not be visible to requesters. To verify what name is used as the payment alternate name, contact Purchasing or your AP Specialist.</w:t>
      </w:r>
    </w:p>
    <w:p w:rsidR="001D47DE" w:rsidRDefault="001D47DE">
      <w:pPr>
        <w:rPr>
          <w:rFonts w:ascii="Georgia" w:eastAsiaTheme="majorEastAsia" w:hAnsi="Georgia" w:cstheme="majorBidi"/>
          <w:b/>
          <w:bCs/>
          <w:sz w:val="32"/>
          <w:szCs w:val="32"/>
        </w:rPr>
      </w:pPr>
      <w:bookmarkStart w:id="186" w:name="contracts"/>
      <w:r>
        <w:rPr>
          <w:rFonts w:ascii="Georgia" w:hAnsi="Georgia"/>
        </w:rPr>
        <w:br w:type="page"/>
      </w:r>
    </w:p>
    <w:p w:rsidR="00F55FBA" w:rsidRPr="001D47DE" w:rsidRDefault="00137BAC" w:rsidP="001D47DE">
      <w:pPr>
        <w:pStyle w:val="Heading1"/>
        <w:jc w:val="center"/>
        <w:rPr>
          <w:rFonts w:ascii="Georgia" w:hAnsi="Georgia"/>
          <w:color w:val="auto"/>
          <w:sz w:val="52"/>
        </w:rPr>
      </w:pPr>
      <w:bookmarkStart w:id="187" w:name="_Toc520469686"/>
      <w:r w:rsidRPr="001D47DE">
        <w:rPr>
          <w:rFonts w:ascii="Georgia" w:hAnsi="Georgia"/>
          <w:color w:val="auto"/>
          <w:sz w:val="52"/>
        </w:rPr>
        <w:lastRenderedPageBreak/>
        <w:t>Contracts</w:t>
      </w:r>
      <w:bookmarkEnd w:id="186"/>
      <w:bookmarkEnd w:id="187"/>
    </w:p>
    <w:p w:rsidR="00F55FBA" w:rsidRPr="00581DAE" w:rsidRDefault="00137BAC">
      <w:pPr>
        <w:pStyle w:val="FirstParagraph"/>
        <w:rPr>
          <w:rFonts w:ascii="Georgia" w:hAnsi="Georgia"/>
        </w:rPr>
      </w:pPr>
      <w:r w:rsidRPr="00581DAE">
        <w:rPr>
          <w:rFonts w:ascii="Georgia" w:hAnsi="Georgia"/>
        </w:rPr>
        <w:t xml:space="preserve">For contract thresholds and requirements, please see </w:t>
      </w:r>
      <w:hyperlink r:id="rId21" w:history="1">
        <w:r w:rsidRPr="007A2716">
          <w:rPr>
            <w:rStyle w:val="Hyperlink"/>
            <w:rFonts w:ascii="Georgia" w:hAnsi="Georgia"/>
          </w:rPr>
          <w:t>Administrative Procedure 6340</w:t>
        </w:r>
      </w:hyperlink>
      <w:r w:rsidRPr="00581DAE">
        <w:rPr>
          <w:rFonts w:ascii="Georgia" w:hAnsi="Georgia"/>
        </w:rPr>
        <w:t xml:space="preserve"> and </w:t>
      </w:r>
      <w:hyperlink r:id="rId22" w:history="1">
        <w:r w:rsidRPr="007A2716">
          <w:rPr>
            <w:rStyle w:val="Hyperlink"/>
            <w:rFonts w:ascii="Georgia" w:hAnsi="Georgia"/>
          </w:rPr>
          <w:t>Purchasing SOP 10</w:t>
        </w:r>
      </w:hyperlink>
      <w:r w:rsidRPr="00581DAE">
        <w:rPr>
          <w:rFonts w:ascii="Georgia" w:hAnsi="Georgia"/>
        </w:rPr>
        <w:t>. Questions regarding when a contract should be prepared should be addressed to John Hiebert at Purchasing.</w:t>
      </w:r>
    </w:p>
    <w:p w:rsidR="00F55FBA" w:rsidRPr="00581DAE" w:rsidRDefault="00137BAC">
      <w:pPr>
        <w:pStyle w:val="BodyText"/>
        <w:rPr>
          <w:rFonts w:ascii="Georgia" w:hAnsi="Georgia"/>
        </w:rPr>
      </w:pPr>
      <w:r w:rsidRPr="00581DAE">
        <w:rPr>
          <w:rFonts w:ascii="Georgia" w:hAnsi="Georgia"/>
        </w:rPr>
        <w:t>Under current policy, only the following are allowed to execute contracts:</w:t>
      </w:r>
    </w:p>
    <w:p w:rsidR="00F55FBA" w:rsidRPr="00581DAE" w:rsidRDefault="00137BAC" w:rsidP="00BC6675">
      <w:pPr>
        <w:pStyle w:val="Compact"/>
        <w:numPr>
          <w:ilvl w:val="0"/>
          <w:numId w:val="26"/>
        </w:numPr>
        <w:rPr>
          <w:rFonts w:ascii="Georgia" w:hAnsi="Georgia"/>
        </w:rPr>
      </w:pPr>
      <w:r w:rsidRPr="00581DAE">
        <w:rPr>
          <w:rFonts w:ascii="Georgia" w:hAnsi="Georgia"/>
        </w:rPr>
        <w:t>Chancellor</w:t>
      </w:r>
    </w:p>
    <w:p w:rsidR="00F55FBA" w:rsidRPr="00581DAE" w:rsidRDefault="00137BAC" w:rsidP="00BC6675">
      <w:pPr>
        <w:pStyle w:val="Compact"/>
        <w:numPr>
          <w:ilvl w:val="0"/>
          <w:numId w:val="26"/>
        </w:numPr>
        <w:rPr>
          <w:rFonts w:ascii="Georgia" w:hAnsi="Georgia"/>
        </w:rPr>
      </w:pPr>
      <w:r w:rsidRPr="00581DAE">
        <w:rPr>
          <w:rFonts w:ascii="Georgia" w:hAnsi="Georgia"/>
        </w:rPr>
        <w:t>Vice Chancellor, Finance and Administration</w:t>
      </w:r>
    </w:p>
    <w:p w:rsidR="00F55FBA" w:rsidRPr="00581DAE" w:rsidRDefault="00137BAC" w:rsidP="00BC6675">
      <w:pPr>
        <w:pStyle w:val="Compact"/>
        <w:numPr>
          <w:ilvl w:val="0"/>
          <w:numId w:val="26"/>
        </w:numPr>
        <w:rPr>
          <w:rFonts w:ascii="Georgia" w:hAnsi="Georgia"/>
        </w:rPr>
      </w:pPr>
      <w:r w:rsidRPr="00581DAE">
        <w:rPr>
          <w:rFonts w:ascii="Georgia" w:hAnsi="Georgia"/>
        </w:rPr>
        <w:t>College Presidents, only for contracts up to $</w:t>
      </w:r>
      <w:r w:rsidR="00827BE3">
        <w:rPr>
          <w:rFonts w:ascii="Georgia" w:hAnsi="Georgia"/>
        </w:rPr>
        <w:t>5,000</w:t>
      </w:r>
      <w:r w:rsidRPr="00581DAE">
        <w:rPr>
          <w:rFonts w:ascii="Georgia" w:hAnsi="Georgia"/>
        </w:rPr>
        <w:t xml:space="preserve">. </w:t>
      </w:r>
    </w:p>
    <w:p w:rsidR="00F55FBA" w:rsidRPr="00581DAE" w:rsidRDefault="00137BAC">
      <w:pPr>
        <w:pStyle w:val="FirstParagraph"/>
        <w:rPr>
          <w:rFonts w:ascii="Georgia" w:hAnsi="Georgia"/>
        </w:rPr>
      </w:pPr>
      <w:r w:rsidRPr="00581DAE">
        <w:rPr>
          <w:rFonts w:ascii="Georgia" w:hAnsi="Georgia"/>
        </w:rPr>
        <w:t>No other employees or managers are currently authorized to sign agreements on Peralta's behalf.</w:t>
      </w:r>
    </w:p>
    <w:p w:rsidR="00F55FBA" w:rsidRPr="00581DAE" w:rsidRDefault="00137BAC">
      <w:pPr>
        <w:pStyle w:val="BodyText"/>
        <w:rPr>
          <w:rFonts w:ascii="Georgia" w:hAnsi="Georgia"/>
        </w:rPr>
      </w:pPr>
      <w:r w:rsidRPr="00581DAE">
        <w:rPr>
          <w:rFonts w:ascii="Georgia" w:hAnsi="Georgia"/>
        </w:rPr>
        <w:t>Contracts are routed through Purchasing, Finance, and Legal for review before execution.</w:t>
      </w:r>
    </w:p>
    <w:p w:rsidR="00F55FBA" w:rsidRPr="00581DAE" w:rsidRDefault="00137BAC">
      <w:pPr>
        <w:pStyle w:val="BodyText"/>
        <w:rPr>
          <w:rFonts w:ascii="Georgia" w:hAnsi="Georgia"/>
        </w:rPr>
      </w:pPr>
      <w:r w:rsidRPr="00581DAE">
        <w:rPr>
          <w:rFonts w:ascii="Georgia" w:hAnsi="Georgia"/>
        </w:rPr>
        <w:t>No vendor may begin work until the contract has been executed and a Purchase Order has been dispatched. Once the contract is in place, work should be completed within the time period stated. Total payments for work under the contract should be within the Not to Exceed amount.</w:t>
      </w:r>
    </w:p>
    <w:p w:rsidR="00F55FBA" w:rsidRDefault="00137BAC">
      <w:pPr>
        <w:pStyle w:val="BodyText"/>
        <w:rPr>
          <w:rFonts w:ascii="Georgia" w:hAnsi="Georgia"/>
        </w:rPr>
      </w:pPr>
      <w:r w:rsidRPr="00581DAE">
        <w:rPr>
          <w:rFonts w:ascii="Georgia" w:hAnsi="Georgia"/>
        </w:rPr>
        <w:t>The requester and the manager approving the work are responsible for tracking total payments under each contract. If the vendor works beyond the coverage date of the contract, or amount billed exceeds the limit of the contract, an amendment is required.</w:t>
      </w:r>
    </w:p>
    <w:p w:rsidR="00D77FBD" w:rsidRDefault="00D77FBD">
      <w:pPr>
        <w:pStyle w:val="BodyText"/>
        <w:rPr>
          <w:rFonts w:ascii="Georgia" w:hAnsi="Georgia"/>
        </w:rPr>
      </w:pPr>
      <w:r>
        <w:rPr>
          <w:rFonts w:ascii="Georgia" w:hAnsi="Georgia"/>
        </w:rPr>
        <w:t xml:space="preserve">Invoices for work performed within the terms of the contract can be paid in any fiscal period. For example, if a vendor </w:t>
      </w:r>
      <w:r w:rsidR="0086652C">
        <w:rPr>
          <w:rFonts w:ascii="Georgia" w:hAnsi="Georgia"/>
        </w:rPr>
        <w:t>completes</w:t>
      </w:r>
      <w:r>
        <w:rPr>
          <w:rFonts w:ascii="Georgia" w:hAnsi="Georgia"/>
        </w:rPr>
        <w:t xml:space="preserve"> work in June prior to the contract end date and within the terms of the contract, but does not invoice for that work until the next fiscal year, the invoice can be paid in the new fiscal year.</w:t>
      </w:r>
      <w:r w:rsidR="0002262D">
        <w:rPr>
          <w:rFonts w:ascii="Georgia" w:hAnsi="Georgia"/>
        </w:rPr>
        <w:t xml:space="preserve"> Vendor invoices should contain sufficient detail to show when work was performed.</w:t>
      </w:r>
    </w:p>
    <w:p w:rsidR="00D77FBD" w:rsidRPr="00581DAE" w:rsidRDefault="00D77FBD">
      <w:pPr>
        <w:pStyle w:val="BodyText"/>
        <w:rPr>
          <w:rFonts w:ascii="Georgia" w:hAnsi="Georgia"/>
        </w:rPr>
      </w:pPr>
      <w:r>
        <w:rPr>
          <w:rFonts w:ascii="Georgia" w:hAnsi="Georgia"/>
        </w:rPr>
        <w:t>In such cases, the manager approving work on the contract is responsible for ensuring that the remaining balance of the prior-year PO is accrued as a liability.</w:t>
      </w:r>
    </w:p>
    <w:p w:rsidR="001D47DE" w:rsidRDefault="001D47DE">
      <w:pPr>
        <w:rPr>
          <w:rFonts w:ascii="Georgia" w:eastAsiaTheme="majorEastAsia" w:hAnsi="Georgia" w:cstheme="majorBidi"/>
          <w:b/>
          <w:bCs/>
          <w:sz w:val="32"/>
          <w:szCs w:val="32"/>
        </w:rPr>
      </w:pPr>
      <w:bookmarkStart w:id="188" w:name="travel-1"/>
      <w:r>
        <w:rPr>
          <w:rFonts w:ascii="Georgia" w:hAnsi="Georgia"/>
        </w:rPr>
        <w:br w:type="page"/>
      </w:r>
    </w:p>
    <w:p w:rsidR="00F55FBA" w:rsidRPr="001D47DE" w:rsidRDefault="00137BAC" w:rsidP="001D47DE">
      <w:pPr>
        <w:pStyle w:val="Heading1"/>
        <w:jc w:val="center"/>
        <w:rPr>
          <w:rFonts w:ascii="Georgia" w:hAnsi="Georgia"/>
          <w:color w:val="auto"/>
          <w:sz w:val="52"/>
        </w:rPr>
      </w:pPr>
      <w:bookmarkStart w:id="189" w:name="_Toc520469687"/>
      <w:r w:rsidRPr="001D47DE">
        <w:rPr>
          <w:rFonts w:ascii="Georgia" w:hAnsi="Georgia"/>
          <w:color w:val="auto"/>
          <w:sz w:val="52"/>
        </w:rPr>
        <w:lastRenderedPageBreak/>
        <w:t>Travel</w:t>
      </w:r>
      <w:bookmarkEnd w:id="188"/>
      <w:bookmarkEnd w:id="189"/>
    </w:p>
    <w:p w:rsidR="00F55FBA" w:rsidRPr="00581DAE" w:rsidRDefault="00137BAC">
      <w:pPr>
        <w:pStyle w:val="FirstParagraph"/>
        <w:rPr>
          <w:rFonts w:ascii="Georgia" w:hAnsi="Georgia"/>
        </w:rPr>
      </w:pPr>
      <w:r w:rsidRPr="00581DAE">
        <w:rPr>
          <w:rFonts w:ascii="Georgia" w:hAnsi="Georgia"/>
        </w:rPr>
        <w:t>All requisitions for expenditures relating to non-local travel must be accompanied by a Travel Authorization Form signed by the Chancellor.</w:t>
      </w:r>
    </w:p>
    <w:p w:rsidR="00F55FBA" w:rsidRPr="00581DAE" w:rsidRDefault="00137BAC">
      <w:pPr>
        <w:pStyle w:val="BodyText"/>
        <w:rPr>
          <w:rFonts w:ascii="Georgia" w:hAnsi="Georgia"/>
        </w:rPr>
      </w:pPr>
      <w:r w:rsidRPr="00581DAE">
        <w:rPr>
          <w:rFonts w:ascii="Georgia" w:hAnsi="Georgia"/>
        </w:rPr>
        <w:t>Employees may request an advance up to 80% of their Not to Exceed amount (less registration or other costs payable directly to the conference, and less any payments made using district Cal Cards). Advance requests must be submitted no later than 15 days before the travel.</w:t>
      </w:r>
    </w:p>
    <w:p w:rsidR="00F55FBA" w:rsidRPr="00581DAE" w:rsidRDefault="00137BAC">
      <w:pPr>
        <w:pStyle w:val="BodyText"/>
        <w:rPr>
          <w:rFonts w:ascii="Georgia" w:hAnsi="Georgia"/>
        </w:rPr>
      </w:pPr>
      <w:r w:rsidRPr="00581DAE">
        <w:rPr>
          <w:rFonts w:ascii="Georgia" w:hAnsi="Georgia"/>
        </w:rPr>
        <w:t>Registration should be paid separately to the conference. A new vendor file may be required in some cases. If so, the requester must arrange head of time for the vendor to complete the vendor applications.</w:t>
      </w:r>
    </w:p>
    <w:p w:rsidR="00F55FBA" w:rsidRPr="00581DAE" w:rsidRDefault="00137BAC">
      <w:pPr>
        <w:pStyle w:val="BodyText"/>
        <w:rPr>
          <w:rFonts w:ascii="Georgia" w:hAnsi="Georgia"/>
        </w:rPr>
      </w:pPr>
      <w:r w:rsidRPr="00581DAE">
        <w:rPr>
          <w:rFonts w:ascii="Georgia" w:hAnsi="Georgia"/>
        </w:rPr>
        <w:t>Advances must be liquidated/finalized within 30 days of completion of travel. The traveler must submit the completed, signed travel form itemizing all expenses and attaching relevant receipts. Travelers who do not submit their final travel documentation within 30 days lose eligibility for future advances.</w:t>
      </w:r>
    </w:p>
    <w:p w:rsidR="00F55FBA" w:rsidRPr="00581DAE" w:rsidRDefault="00137BAC" w:rsidP="00BC6675">
      <w:pPr>
        <w:pStyle w:val="Compact"/>
        <w:numPr>
          <w:ilvl w:val="0"/>
          <w:numId w:val="27"/>
        </w:numPr>
        <w:rPr>
          <w:rFonts w:ascii="Georgia" w:hAnsi="Georgia"/>
        </w:rPr>
      </w:pPr>
      <w:r w:rsidRPr="00581DAE">
        <w:rPr>
          <w:rFonts w:ascii="Georgia" w:hAnsi="Georgia"/>
        </w:rPr>
        <w:t>Hotel receipts must be itemized</w:t>
      </w:r>
    </w:p>
    <w:p w:rsidR="00F55FBA" w:rsidRPr="00581DAE" w:rsidRDefault="00137BAC" w:rsidP="00BC6675">
      <w:pPr>
        <w:pStyle w:val="Compact"/>
        <w:numPr>
          <w:ilvl w:val="0"/>
          <w:numId w:val="27"/>
        </w:numPr>
        <w:rPr>
          <w:rFonts w:ascii="Georgia" w:hAnsi="Georgia"/>
        </w:rPr>
      </w:pPr>
      <w:r w:rsidRPr="00581DAE">
        <w:rPr>
          <w:rFonts w:ascii="Georgia" w:hAnsi="Georgia"/>
        </w:rPr>
        <w:t>No liquor expenses can be reimbursed</w:t>
      </w:r>
    </w:p>
    <w:p w:rsidR="00F55FBA" w:rsidRPr="00581DAE" w:rsidRDefault="00137BAC" w:rsidP="00BC6675">
      <w:pPr>
        <w:pStyle w:val="Compact"/>
        <w:numPr>
          <w:ilvl w:val="0"/>
          <w:numId w:val="27"/>
        </w:numPr>
        <w:rPr>
          <w:rFonts w:ascii="Georgia" w:hAnsi="Georgia"/>
        </w:rPr>
      </w:pPr>
      <w:r w:rsidRPr="00581DAE">
        <w:rPr>
          <w:rFonts w:ascii="Georgia" w:hAnsi="Georgia"/>
        </w:rPr>
        <w:t>Up to $50 in meals per day can be claimed without receipts</w:t>
      </w:r>
    </w:p>
    <w:p w:rsidR="00F55FBA" w:rsidRPr="00581DAE" w:rsidRDefault="00137BAC" w:rsidP="00BC6675">
      <w:pPr>
        <w:pStyle w:val="Compact"/>
        <w:numPr>
          <w:ilvl w:val="0"/>
          <w:numId w:val="27"/>
        </w:numPr>
        <w:rPr>
          <w:rFonts w:ascii="Georgia" w:hAnsi="Georgia"/>
        </w:rPr>
      </w:pPr>
      <w:r w:rsidRPr="00581DAE">
        <w:rPr>
          <w:rFonts w:ascii="Georgia" w:hAnsi="Georgia"/>
        </w:rPr>
        <w:t>Up to $25 in incidental costs per day can be claimed without receipts</w:t>
      </w:r>
    </w:p>
    <w:p w:rsidR="00F55FBA" w:rsidRPr="00581DAE" w:rsidRDefault="00137BAC" w:rsidP="00BC6675">
      <w:pPr>
        <w:pStyle w:val="Compact"/>
        <w:numPr>
          <w:ilvl w:val="0"/>
          <w:numId w:val="27"/>
        </w:numPr>
        <w:rPr>
          <w:rFonts w:ascii="Georgia" w:hAnsi="Georgia"/>
        </w:rPr>
      </w:pPr>
      <w:r w:rsidRPr="00581DAE">
        <w:rPr>
          <w:rFonts w:ascii="Georgia" w:hAnsi="Georgia"/>
        </w:rPr>
        <w:t>Only submit meal expenses incurred by the traveler themselves, not other diners</w:t>
      </w:r>
    </w:p>
    <w:p w:rsidR="00F55FBA" w:rsidRPr="00581DAE" w:rsidRDefault="00137BAC" w:rsidP="00BC6675">
      <w:pPr>
        <w:pStyle w:val="Compact"/>
        <w:numPr>
          <w:ilvl w:val="0"/>
          <w:numId w:val="27"/>
        </w:numPr>
        <w:rPr>
          <w:rFonts w:ascii="Georgia" w:hAnsi="Georgia"/>
        </w:rPr>
      </w:pPr>
      <w:r w:rsidRPr="00581DAE">
        <w:rPr>
          <w:rFonts w:ascii="Georgia" w:hAnsi="Georgia"/>
        </w:rPr>
        <w:t>If taking leave before/after a conference, only those days on which the employee is doing work for the district are reimbursable</w:t>
      </w:r>
    </w:p>
    <w:p w:rsidR="00F55FBA" w:rsidRPr="00581DAE" w:rsidRDefault="00137BAC" w:rsidP="00BC6675">
      <w:pPr>
        <w:pStyle w:val="Compact"/>
        <w:numPr>
          <w:ilvl w:val="0"/>
          <w:numId w:val="27"/>
        </w:numPr>
        <w:rPr>
          <w:rFonts w:ascii="Georgia" w:hAnsi="Georgia"/>
        </w:rPr>
      </w:pPr>
      <w:r w:rsidRPr="00581DAE">
        <w:rPr>
          <w:rFonts w:ascii="Georgia" w:hAnsi="Georgia"/>
        </w:rPr>
        <w:t>60 miles round-trip is the threshold for differentiating local travel from non-local travel. All non-local travel requires a travel form.</w:t>
      </w:r>
    </w:p>
    <w:p w:rsidR="00F55FBA" w:rsidRPr="00581DAE" w:rsidRDefault="00137BAC">
      <w:pPr>
        <w:pStyle w:val="FirstParagraph"/>
        <w:rPr>
          <w:rFonts w:ascii="Georgia" w:hAnsi="Georgia"/>
        </w:rPr>
      </w:pPr>
      <w:r w:rsidRPr="00581DAE">
        <w:rPr>
          <w:rFonts w:ascii="Georgia" w:hAnsi="Georgia"/>
        </w:rPr>
        <w:t>For full information, please see Administrative Procedure 7400.</w:t>
      </w:r>
    </w:p>
    <w:p w:rsidR="00F55FBA" w:rsidRPr="00581DAE" w:rsidRDefault="00137BAC">
      <w:pPr>
        <w:pStyle w:val="Heading1"/>
        <w:rPr>
          <w:rFonts w:ascii="Georgia" w:hAnsi="Georgia"/>
          <w:color w:val="auto"/>
        </w:rPr>
      </w:pPr>
      <w:bookmarkStart w:id="190" w:name="transportation-report"/>
      <w:bookmarkStart w:id="191" w:name="_Toc520469688"/>
      <w:r w:rsidRPr="00581DAE">
        <w:rPr>
          <w:rFonts w:ascii="Georgia" w:hAnsi="Georgia"/>
          <w:color w:val="auto"/>
        </w:rPr>
        <w:t>Transportation Report</w:t>
      </w:r>
      <w:bookmarkEnd w:id="190"/>
      <w:bookmarkEnd w:id="191"/>
    </w:p>
    <w:p w:rsidR="00F55FBA" w:rsidRPr="00581DAE" w:rsidRDefault="00137BAC">
      <w:pPr>
        <w:pStyle w:val="FirstParagraph"/>
        <w:rPr>
          <w:rFonts w:ascii="Georgia" w:hAnsi="Georgia"/>
        </w:rPr>
      </w:pPr>
      <w:r w:rsidRPr="00581DAE">
        <w:rPr>
          <w:rFonts w:ascii="Georgia" w:hAnsi="Georgia"/>
        </w:rPr>
        <w:t>Employees authorized to use a personal vehicle in the performance of their assigned workday duties are eligible for reimbursement for mileage and parking fees incurred while on District business. All expense claims requested for reimbursement shall be substantiated and submitted on the District’s approved form. Employees receiving a monthly travel stipend shall not be eligible for mileage, tolls, and parking reimbursement of travel expenses for distances up to 30 miles one way or 60 miles round-trip</w:t>
      </w:r>
    </w:p>
    <w:p w:rsidR="00DB1368" w:rsidRDefault="00137BAC" w:rsidP="007C0916">
      <w:pPr>
        <w:pStyle w:val="BodyText"/>
        <w:rPr>
          <w:rFonts w:ascii="Georgia" w:hAnsi="Georgia"/>
        </w:rPr>
      </w:pPr>
      <w:r w:rsidRPr="00581DAE">
        <w:rPr>
          <w:rFonts w:ascii="Georgia" w:hAnsi="Georgia"/>
        </w:rPr>
        <w:t xml:space="preserve">Transportation reports (mileage, bridge and parking expenses) are to be submitted to the AP Technician at the end of each calendar month. </w:t>
      </w:r>
      <w:r w:rsidRPr="00581DAE">
        <w:rPr>
          <w:rFonts w:ascii="Georgia" w:hAnsi="Georgia"/>
          <w:b/>
        </w:rPr>
        <w:t>No accumulation.</w:t>
      </w:r>
      <w:r w:rsidRPr="00581DAE">
        <w:rPr>
          <w:rFonts w:ascii="Georgia" w:hAnsi="Georgia"/>
        </w:rPr>
        <w:t xml:space="preserve"> Reports should be submitted to AP for payment no later than the 15th day of the following month.</w:t>
      </w:r>
      <w:bookmarkStart w:id="192" w:name="fiscal-year-closing"/>
    </w:p>
    <w:p w:rsidR="00F55FBA" w:rsidRPr="00DB1368" w:rsidRDefault="00DB1368" w:rsidP="00DB1368">
      <w:pPr>
        <w:pStyle w:val="Heading1"/>
        <w:jc w:val="center"/>
        <w:rPr>
          <w:rFonts w:ascii="Georgia" w:hAnsi="Georgia"/>
          <w:color w:val="auto"/>
          <w:sz w:val="52"/>
        </w:rPr>
      </w:pPr>
      <w:r>
        <w:rPr>
          <w:rFonts w:ascii="Georgia" w:hAnsi="Georgia"/>
        </w:rPr>
        <w:br w:type="page"/>
      </w:r>
      <w:bookmarkStart w:id="193" w:name="_Toc520469689"/>
      <w:r w:rsidR="00137BAC" w:rsidRPr="001D47DE">
        <w:rPr>
          <w:rFonts w:ascii="Georgia" w:hAnsi="Georgia"/>
          <w:color w:val="auto"/>
          <w:sz w:val="52"/>
        </w:rPr>
        <w:lastRenderedPageBreak/>
        <w:t>Fiscal Year Closing</w:t>
      </w:r>
      <w:bookmarkEnd w:id="192"/>
      <w:bookmarkEnd w:id="193"/>
    </w:p>
    <w:p w:rsidR="001D47DE" w:rsidRDefault="001D47DE">
      <w:pPr>
        <w:pStyle w:val="FirstParagraph"/>
        <w:rPr>
          <w:rFonts w:ascii="Georgia" w:hAnsi="Georgia"/>
        </w:rPr>
      </w:pPr>
    </w:p>
    <w:p w:rsidR="00F55FBA" w:rsidRPr="00581DAE" w:rsidRDefault="00137BAC">
      <w:pPr>
        <w:pStyle w:val="FirstParagraph"/>
        <w:rPr>
          <w:rFonts w:ascii="Georgia" w:hAnsi="Georgia"/>
        </w:rPr>
      </w:pPr>
      <w:r w:rsidRPr="00581DAE">
        <w:rPr>
          <w:rFonts w:ascii="Georgia" w:hAnsi="Georgia"/>
        </w:rPr>
        <w:t xml:space="preserve">Prior to the end of the fiscal year, requesters should check outstanding orders, and managers should check their budgets, to make sure all transactions are complete. All requesters now have the ability to run the open encumbrance query </w:t>
      </w:r>
      <w:r w:rsidRPr="00581DAE">
        <w:rPr>
          <w:rStyle w:val="VerbatimChar"/>
          <w:rFonts w:ascii="Georgia" w:hAnsi="Georgia"/>
        </w:rPr>
        <w:t>PCC_OPEN_ENC_NEW</w:t>
      </w:r>
      <w:r w:rsidRPr="00581DAE">
        <w:rPr>
          <w:rFonts w:ascii="Georgia" w:hAnsi="Georgia"/>
        </w:rPr>
        <w:t xml:space="preserve">. </w:t>
      </w:r>
      <w:r w:rsidRPr="00581DAE">
        <w:rPr>
          <w:rFonts w:ascii="Georgia" w:hAnsi="Georgia"/>
          <w:b/>
        </w:rPr>
        <w:t>Do not use the older version of the open encumbrance query.</w:t>
      </w:r>
      <w:r w:rsidRPr="00581DAE">
        <w:rPr>
          <w:rFonts w:ascii="Georgia" w:hAnsi="Georgia"/>
        </w:rPr>
        <w:t xml:space="preserve"> Open encumbrances should be reviewed monthly or quarterly throughout the year, but are especially important as the end of the fiscal year approaches.</w:t>
      </w:r>
    </w:p>
    <w:p w:rsidR="00F55FBA" w:rsidRPr="00581DAE" w:rsidRDefault="00137BAC">
      <w:pPr>
        <w:pStyle w:val="BodyText"/>
        <w:rPr>
          <w:rFonts w:ascii="Georgia" w:hAnsi="Georgia"/>
        </w:rPr>
      </w:pPr>
      <w:r w:rsidRPr="00581DAE">
        <w:rPr>
          <w:rFonts w:ascii="Georgia" w:hAnsi="Georgia"/>
        </w:rPr>
        <w:t>When researching open encumbrances, it is important to differentiate between funds left over after paying an order, and orders which have not been paid. It is equally important to differentiate between orders for which there is a valid liability in the closing fiscal year, and those which are not yet received, and which must be paid out of the fiscal year in which they are received.</w:t>
      </w:r>
    </w:p>
    <w:p w:rsidR="00F55FBA" w:rsidRPr="00581DAE" w:rsidRDefault="00137BAC">
      <w:pPr>
        <w:pStyle w:val="BodyText"/>
        <w:rPr>
          <w:rFonts w:ascii="Georgia" w:hAnsi="Georgia"/>
        </w:rPr>
      </w:pPr>
      <w:r w:rsidRPr="00581DAE">
        <w:rPr>
          <w:rFonts w:ascii="Georgia" w:hAnsi="Georgia"/>
        </w:rPr>
        <w:t>It is imperative that all documents which are to be paid by AP out of the prior fiscal year’s budget period be received at Accounts Payable before the announced AP invoice cutoff.</w:t>
      </w:r>
    </w:p>
    <w:p w:rsidR="001D47DE" w:rsidRDefault="001D47DE">
      <w:pPr>
        <w:rPr>
          <w:rFonts w:ascii="Georgia" w:eastAsiaTheme="majorEastAsia" w:hAnsi="Georgia" w:cstheme="majorBidi"/>
          <w:b/>
          <w:bCs/>
          <w:sz w:val="32"/>
          <w:szCs w:val="32"/>
        </w:rPr>
      </w:pPr>
      <w:bookmarkStart w:id="194" w:name="ap-staff-contact-info"/>
      <w:r>
        <w:rPr>
          <w:rFonts w:ascii="Georgia" w:hAnsi="Georgia"/>
        </w:rPr>
        <w:br w:type="page"/>
      </w:r>
    </w:p>
    <w:p w:rsidR="00F55FBA" w:rsidRPr="001D47DE" w:rsidRDefault="00137BAC" w:rsidP="001D47DE">
      <w:pPr>
        <w:pStyle w:val="Heading1"/>
        <w:jc w:val="center"/>
        <w:rPr>
          <w:rFonts w:ascii="Georgia" w:hAnsi="Georgia"/>
          <w:color w:val="auto"/>
          <w:sz w:val="52"/>
        </w:rPr>
      </w:pPr>
      <w:bookmarkStart w:id="195" w:name="_Toc520469690"/>
      <w:r w:rsidRPr="001D47DE">
        <w:rPr>
          <w:rFonts w:ascii="Georgia" w:hAnsi="Georgia"/>
          <w:color w:val="auto"/>
          <w:sz w:val="52"/>
        </w:rPr>
        <w:lastRenderedPageBreak/>
        <w:t>AP Staff Contact Info</w:t>
      </w:r>
      <w:bookmarkEnd w:id="194"/>
      <w:bookmarkEnd w:id="195"/>
    </w:p>
    <w:p w:rsidR="001D47DE" w:rsidRDefault="001D47DE">
      <w:pPr>
        <w:pStyle w:val="FirstParagraph"/>
        <w:rPr>
          <w:rFonts w:ascii="Georgia" w:hAnsi="Georgia"/>
        </w:rPr>
      </w:pPr>
    </w:p>
    <w:p w:rsidR="001D47DE" w:rsidRDefault="001D47DE" w:rsidP="001D47DE">
      <w:pPr>
        <w:pStyle w:val="FirstParagraph"/>
        <w:ind w:left="720"/>
        <w:rPr>
          <w:rFonts w:ascii="Georgia" w:hAnsi="Georgia"/>
          <w:b/>
        </w:rPr>
      </w:pPr>
    </w:p>
    <w:p w:rsidR="001D47DE" w:rsidRPr="001D47DE" w:rsidRDefault="00137BAC" w:rsidP="001D47DE">
      <w:pPr>
        <w:pStyle w:val="FirstParagraph"/>
        <w:ind w:left="720"/>
        <w:rPr>
          <w:rFonts w:ascii="Georgia" w:hAnsi="Georgia"/>
          <w:b/>
        </w:rPr>
      </w:pPr>
      <w:r w:rsidRPr="001D47DE">
        <w:rPr>
          <w:rFonts w:ascii="Georgia" w:hAnsi="Georgia"/>
          <w:b/>
        </w:rPr>
        <w:t xml:space="preserve">Nick Shere </w:t>
      </w:r>
    </w:p>
    <w:p w:rsidR="001D47DE" w:rsidRDefault="00137BAC" w:rsidP="001D47DE">
      <w:pPr>
        <w:pStyle w:val="FirstParagraph"/>
        <w:ind w:left="720"/>
        <w:rPr>
          <w:rFonts w:ascii="Georgia" w:hAnsi="Georgia"/>
        </w:rPr>
      </w:pPr>
      <w:r w:rsidRPr="00581DAE">
        <w:rPr>
          <w:rFonts w:ascii="Georgia" w:hAnsi="Georgia"/>
        </w:rPr>
        <w:t xml:space="preserve">Phone: 10-466-7241 </w:t>
      </w:r>
    </w:p>
    <w:p w:rsidR="001D47DE" w:rsidRDefault="00137BAC" w:rsidP="001D47DE">
      <w:pPr>
        <w:pStyle w:val="FirstParagraph"/>
        <w:ind w:left="720"/>
        <w:rPr>
          <w:rFonts w:ascii="Georgia" w:hAnsi="Georgia"/>
        </w:rPr>
      </w:pPr>
      <w:r w:rsidRPr="00581DAE">
        <w:rPr>
          <w:rFonts w:ascii="Georgia" w:hAnsi="Georgia"/>
        </w:rPr>
        <w:t xml:space="preserve">Fax: 510-835-4078 </w:t>
      </w:r>
    </w:p>
    <w:p w:rsidR="00F55FBA" w:rsidRPr="00581DAE" w:rsidRDefault="00FB4F24" w:rsidP="001D47DE">
      <w:pPr>
        <w:pStyle w:val="FirstParagraph"/>
        <w:ind w:left="720"/>
        <w:rPr>
          <w:rFonts w:ascii="Georgia" w:hAnsi="Georgia"/>
        </w:rPr>
      </w:pPr>
      <w:hyperlink r:id="rId23" w:history="1">
        <w:r w:rsidR="001642D3" w:rsidRPr="0054444A">
          <w:rPr>
            <w:rStyle w:val="Hyperlink"/>
            <w:rFonts w:ascii="Georgia" w:hAnsi="Georgia"/>
          </w:rPr>
          <w:t>nshere@peralta.edu</w:t>
        </w:r>
      </w:hyperlink>
      <w:r w:rsidR="001642D3">
        <w:rPr>
          <w:rFonts w:ascii="Georgia" w:hAnsi="Georgia"/>
        </w:rPr>
        <w:t xml:space="preserve"> </w:t>
      </w:r>
    </w:p>
    <w:p w:rsidR="001D47DE" w:rsidRDefault="001D47DE" w:rsidP="001D47DE">
      <w:pPr>
        <w:pStyle w:val="BodyText"/>
        <w:ind w:left="720"/>
        <w:rPr>
          <w:rFonts w:ascii="Georgia" w:hAnsi="Georgia"/>
        </w:rPr>
      </w:pPr>
    </w:p>
    <w:p w:rsidR="001D47DE" w:rsidRPr="001D47DE" w:rsidRDefault="00137BAC" w:rsidP="001D47DE">
      <w:pPr>
        <w:pStyle w:val="BodyText"/>
        <w:ind w:left="720"/>
        <w:rPr>
          <w:rFonts w:ascii="Georgia" w:hAnsi="Georgia"/>
          <w:b/>
        </w:rPr>
      </w:pPr>
      <w:r w:rsidRPr="001D47DE">
        <w:rPr>
          <w:rFonts w:ascii="Georgia" w:hAnsi="Georgia"/>
          <w:b/>
        </w:rPr>
        <w:t xml:space="preserve">Earvin Robinson </w:t>
      </w:r>
    </w:p>
    <w:p w:rsidR="001D47DE" w:rsidRDefault="00137BAC" w:rsidP="001D47DE">
      <w:pPr>
        <w:pStyle w:val="BodyText"/>
        <w:ind w:left="720"/>
        <w:rPr>
          <w:rFonts w:ascii="Georgia" w:hAnsi="Georgia"/>
        </w:rPr>
      </w:pPr>
      <w:r w:rsidRPr="00581DAE">
        <w:rPr>
          <w:rFonts w:ascii="Georgia" w:hAnsi="Georgia"/>
        </w:rPr>
        <w:t xml:space="preserve">Phone: 510-466-7226 </w:t>
      </w:r>
    </w:p>
    <w:p w:rsidR="001D47DE" w:rsidRDefault="00137BAC" w:rsidP="001D47DE">
      <w:pPr>
        <w:pStyle w:val="BodyText"/>
        <w:ind w:left="720"/>
        <w:rPr>
          <w:rFonts w:ascii="Georgia" w:hAnsi="Georgia"/>
        </w:rPr>
      </w:pPr>
      <w:r w:rsidRPr="00581DAE">
        <w:rPr>
          <w:rFonts w:ascii="Georgia" w:hAnsi="Georgia"/>
        </w:rPr>
        <w:t xml:space="preserve">Fax: 510-835-4078 </w:t>
      </w:r>
    </w:p>
    <w:p w:rsidR="00F55FBA" w:rsidRPr="00581DAE" w:rsidRDefault="00FB4F24" w:rsidP="001D47DE">
      <w:pPr>
        <w:pStyle w:val="BodyText"/>
        <w:ind w:left="720"/>
        <w:rPr>
          <w:rFonts w:ascii="Georgia" w:hAnsi="Georgia"/>
        </w:rPr>
      </w:pPr>
      <w:hyperlink r:id="rId24" w:history="1">
        <w:r w:rsidR="001642D3" w:rsidRPr="0054444A">
          <w:rPr>
            <w:rStyle w:val="Hyperlink"/>
            <w:rFonts w:ascii="Georgia" w:hAnsi="Georgia"/>
          </w:rPr>
          <w:t>erobinson@peralta.edu</w:t>
        </w:r>
      </w:hyperlink>
      <w:r w:rsidR="001642D3">
        <w:rPr>
          <w:rFonts w:ascii="Georgia" w:hAnsi="Georgia"/>
        </w:rPr>
        <w:t xml:space="preserve"> </w:t>
      </w:r>
    </w:p>
    <w:p w:rsidR="001D47DE" w:rsidRDefault="001D47DE" w:rsidP="001D47DE">
      <w:pPr>
        <w:pStyle w:val="BodyText"/>
        <w:ind w:left="720"/>
        <w:rPr>
          <w:rFonts w:ascii="Georgia" w:hAnsi="Georgia"/>
        </w:rPr>
      </w:pPr>
    </w:p>
    <w:p w:rsidR="001D47DE" w:rsidRPr="001D47DE" w:rsidRDefault="00137BAC" w:rsidP="001D47DE">
      <w:pPr>
        <w:pStyle w:val="BodyText"/>
        <w:ind w:left="720"/>
        <w:rPr>
          <w:rFonts w:ascii="Georgia" w:hAnsi="Georgia"/>
          <w:b/>
        </w:rPr>
      </w:pPr>
      <w:r w:rsidRPr="001D47DE">
        <w:rPr>
          <w:rFonts w:ascii="Georgia" w:hAnsi="Georgia"/>
          <w:b/>
        </w:rPr>
        <w:t xml:space="preserve">Tina Du </w:t>
      </w:r>
    </w:p>
    <w:p w:rsidR="001D47DE" w:rsidRDefault="00137BAC" w:rsidP="001D47DE">
      <w:pPr>
        <w:pStyle w:val="BodyText"/>
        <w:ind w:left="720"/>
        <w:rPr>
          <w:rFonts w:ascii="Georgia" w:hAnsi="Georgia"/>
        </w:rPr>
      </w:pPr>
      <w:r w:rsidRPr="00581DAE">
        <w:rPr>
          <w:rFonts w:ascii="Georgia" w:hAnsi="Georgia"/>
        </w:rPr>
        <w:t xml:space="preserve">Phone: 510-587-7872 </w:t>
      </w:r>
    </w:p>
    <w:p w:rsidR="001D47DE" w:rsidRDefault="00137BAC" w:rsidP="001D47DE">
      <w:pPr>
        <w:pStyle w:val="BodyText"/>
        <w:ind w:left="720"/>
        <w:rPr>
          <w:rFonts w:ascii="Georgia" w:hAnsi="Georgia"/>
        </w:rPr>
      </w:pPr>
      <w:r w:rsidRPr="00581DAE">
        <w:rPr>
          <w:rFonts w:ascii="Georgia" w:hAnsi="Georgia"/>
        </w:rPr>
        <w:t xml:space="preserve">Fax: 510-835-4078 </w:t>
      </w:r>
    </w:p>
    <w:p w:rsidR="00F55FBA" w:rsidRPr="00581DAE" w:rsidRDefault="00FB4F24" w:rsidP="001D47DE">
      <w:pPr>
        <w:pStyle w:val="BodyText"/>
        <w:ind w:left="720"/>
        <w:rPr>
          <w:rFonts w:ascii="Georgia" w:hAnsi="Georgia"/>
        </w:rPr>
      </w:pPr>
      <w:hyperlink r:id="rId25" w:history="1">
        <w:r w:rsidR="001642D3" w:rsidRPr="0054444A">
          <w:rPr>
            <w:rStyle w:val="Hyperlink"/>
            <w:rFonts w:ascii="Georgia" w:hAnsi="Georgia"/>
          </w:rPr>
          <w:t>tdu@peralta.edu</w:t>
        </w:r>
      </w:hyperlink>
      <w:r w:rsidR="001642D3">
        <w:rPr>
          <w:rFonts w:ascii="Georgia" w:hAnsi="Georgia"/>
        </w:rPr>
        <w:t xml:space="preserve"> </w:t>
      </w:r>
    </w:p>
    <w:p w:rsidR="001D47DE" w:rsidRDefault="001D47DE" w:rsidP="001D47DE">
      <w:pPr>
        <w:pStyle w:val="BodyText"/>
        <w:ind w:left="720"/>
        <w:rPr>
          <w:rFonts w:ascii="Georgia" w:hAnsi="Georgia"/>
        </w:rPr>
      </w:pPr>
    </w:p>
    <w:p w:rsidR="001D47DE" w:rsidRPr="001D47DE" w:rsidRDefault="00137BAC" w:rsidP="001D47DE">
      <w:pPr>
        <w:pStyle w:val="BodyText"/>
        <w:ind w:left="720"/>
        <w:rPr>
          <w:rFonts w:ascii="Georgia" w:hAnsi="Georgia"/>
          <w:b/>
        </w:rPr>
      </w:pPr>
      <w:r w:rsidRPr="001D47DE">
        <w:rPr>
          <w:rFonts w:ascii="Georgia" w:hAnsi="Georgia"/>
          <w:b/>
        </w:rPr>
        <w:t xml:space="preserve">Kemal Idrisov </w:t>
      </w:r>
    </w:p>
    <w:p w:rsidR="001D47DE" w:rsidRDefault="00137BAC" w:rsidP="001D47DE">
      <w:pPr>
        <w:pStyle w:val="BodyText"/>
        <w:ind w:left="720"/>
        <w:rPr>
          <w:rFonts w:ascii="Georgia" w:hAnsi="Georgia"/>
        </w:rPr>
      </w:pPr>
      <w:r w:rsidRPr="00581DAE">
        <w:rPr>
          <w:rFonts w:ascii="Georgia" w:hAnsi="Georgia"/>
        </w:rPr>
        <w:t xml:space="preserve">Phone: 510-466-7253 </w:t>
      </w:r>
    </w:p>
    <w:p w:rsidR="001D47DE" w:rsidRDefault="00137BAC" w:rsidP="001D47DE">
      <w:pPr>
        <w:pStyle w:val="BodyText"/>
        <w:ind w:left="720"/>
        <w:rPr>
          <w:rFonts w:ascii="Georgia" w:hAnsi="Georgia"/>
        </w:rPr>
      </w:pPr>
      <w:r w:rsidRPr="00581DAE">
        <w:rPr>
          <w:rFonts w:ascii="Georgia" w:hAnsi="Georgia"/>
        </w:rPr>
        <w:t xml:space="preserve">Fax: 510-835-4078 </w:t>
      </w:r>
    </w:p>
    <w:p w:rsidR="005504FE" w:rsidRDefault="00FB4F24" w:rsidP="001D47DE">
      <w:pPr>
        <w:pStyle w:val="BodyText"/>
        <w:ind w:left="720"/>
        <w:rPr>
          <w:rFonts w:ascii="Georgia" w:hAnsi="Georgia"/>
        </w:rPr>
      </w:pPr>
      <w:hyperlink r:id="rId26" w:history="1">
        <w:r w:rsidR="005504FE" w:rsidRPr="00AF2473">
          <w:rPr>
            <w:rStyle w:val="Hyperlink"/>
            <w:rFonts w:ascii="Georgia" w:hAnsi="Georgia"/>
          </w:rPr>
          <w:t>kidrisov@peralta.edu</w:t>
        </w:r>
      </w:hyperlink>
    </w:p>
    <w:p w:rsidR="001642D3" w:rsidRDefault="001642D3" w:rsidP="001642D3">
      <w:pPr>
        <w:pStyle w:val="BodyText"/>
        <w:ind w:left="720"/>
        <w:rPr>
          <w:rFonts w:ascii="Georgia" w:hAnsi="Georgia"/>
          <w:b/>
        </w:rPr>
      </w:pPr>
    </w:p>
    <w:p w:rsidR="001642D3" w:rsidRPr="001D47DE" w:rsidRDefault="001642D3" w:rsidP="001642D3">
      <w:pPr>
        <w:pStyle w:val="BodyText"/>
        <w:ind w:left="720"/>
        <w:rPr>
          <w:rFonts w:ascii="Georgia" w:hAnsi="Georgia"/>
          <w:b/>
        </w:rPr>
      </w:pPr>
      <w:r>
        <w:rPr>
          <w:rFonts w:ascii="Georgia" w:hAnsi="Georgia"/>
          <w:b/>
        </w:rPr>
        <w:t>Amina Omer</w:t>
      </w:r>
    </w:p>
    <w:p w:rsidR="001642D3" w:rsidRDefault="001642D3" w:rsidP="001642D3">
      <w:pPr>
        <w:pStyle w:val="BodyText"/>
        <w:ind w:left="720"/>
        <w:rPr>
          <w:rFonts w:ascii="Georgia" w:hAnsi="Georgia"/>
        </w:rPr>
      </w:pPr>
      <w:r>
        <w:rPr>
          <w:rFonts w:ascii="Georgia" w:hAnsi="Georgia"/>
        </w:rPr>
        <w:t>Phone: 510-587-7853</w:t>
      </w:r>
      <w:r w:rsidRPr="00581DAE">
        <w:rPr>
          <w:rFonts w:ascii="Georgia" w:hAnsi="Georgia"/>
        </w:rPr>
        <w:t xml:space="preserve"> </w:t>
      </w:r>
    </w:p>
    <w:p w:rsidR="001642D3" w:rsidRDefault="001642D3" w:rsidP="001642D3">
      <w:pPr>
        <w:pStyle w:val="BodyText"/>
        <w:ind w:left="720"/>
        <w:rPr>
          <w:rFonts w:ascii="Georgia" w:hAnsi="Georgia"/>
        </w:rPr>
      </w:pPr>
      <w:r w:rsidRPr="00581DAE">
        <w:rPr>
          <w:rFonts w:ascii="Georgia" w:hAnsi="Georgia"/>
        </w:rPr>
        <w:t xml:space="preserve">Fax: 510-835-4078 </w:t>
      </w:r>
    </w:p>
    <w:p w:rsidR="001642D3" w:rsidRDefault="00FB4F24" w:rsidP="001642D3">
      <w:pPr>
        <w:pStyle w:val="BodyText"/>
        <w:ind w:left="720"/>
        <w:rPr>
          <w:rFonts w:ascii="Georgia" w:hAnsi="Georgia"/>
        </w:rPr>
      </w:pPr>
      <w:hyperlink r:id="rId27" w:history="1">
        <w:r w:rsidR="001642D3" w:rsidRPr="0054444A">
          <w:rPr>
            <w:rStyle w:val="Hyperlink"/>
            <w:rFonts w:ascii="Georgia" w:hAnsi="Georgia"/>
          </w:rPr>
          <w:t>aomer@peralta.edu</w:t>
        </w:r>
      </w:hyperlink>
      <w:r w:rsidR="001642D3">
        <w:rPr>
          <w:rStyle w:val="Hyperlink"/>
          <w:rFonts w:ascii="Georgia" w:hAnsi="Georgia"/>
        </w:rPr>
        <w:t xml:space="preserve"> </w:t>
      </w:r>
    </w:p>
    <w:p w:rsidR="001642D3" w:rsidRDefault="001642D3" w:rsidP="001642D3">
      <w:pPr>
        <w:rPr>
          <w:rFonts w:ascii="Georgia" w:hAnsi="Georgia"/>
        </w:rPr>
      </w:pPr>
      <w:r>
        <w:rPr>
          <w:rFonts w:ascii="Georgia" w:hAnsi="Georgia"/>
        </w:rPr>
        <w:br w:type="page"/>
      </w:r>
    </w:p>
    <w:p w:rsidR="005504FE" w:rsidRDefault="005504FE">
      <w:pPr>
        <w:rPr>
          <w:rFonts w:ascii="Georgia" w:hAnsi="Georgia"/>
        </w:rPr>
      </w:pPr>
      <w:r>
        <w:rPr>
          <w:rFonts w:ascii="Georgia" w:hAnsi="Georgia"/>
        </w:rPr>
        <w:lastRenderedPageBreak/>
        <w:br w:type="page"/>
      </w:r>
    </w:p>
    <w:p w:rsidR="005504FE" w:rsidRPr="001D47DE" w:rsidRDefault="005504FE" w:rsidP="005504FE">
      <w:pPr>
        <w:pStyle w:val="Heading1"/>
        <w:jc w:val="center"/>
        <w:rPr>
          <w:rFonts w:ascii="Georgia" w:hAnsi="Georgia"/>
          <w:color w:val="auto"/>
          <w:sz w:val="52"/>
        </w:rPr>
      </w:pPr>
      <w:bookmarkStart w:id="196" w:name="_Toc520469691"/>
      <w:bookmarkStart w:id="197" w:name="AdditionalDocumentation"/>
      <w:r>
        <w:rPr>
          <w:rFonts w:ascii="Georgia" w:hAnsi="Georgia"/>
          <w:color w:val="auto"/>
          <w:sz w:val="52"/>
        </w:rPr>
        <w:lastRenderedPageBreak/>
        <w:t>Additional Documentation</w:t>
      </w:r>
      <w:bookmarkEnd w:id="196"/>
      <w:bookmarkEnd w:id="197"/>
    </w:p>
    <w:p w:rsidR="00F55FBA" w:rsidRDefault="00F55FBA" w:rsidP="001D47DE">
      <w:pPr>
        <w:pStyle w:val="BodyText"/>
        <w:ind w:left="720"/>
        <w:rPr>
          <w:rFonts w:ascii="Georgia" w:hAnsi="Georgia"/>
        </w:rPr>
      </w:pPr>
    </w:p>
    <w:p w:rsidR="005504FE" w:rsidRPr="004C476F" w:rsidRDefault="004C476F" w:rsidP="004C476F">
      <w:pPr>
        <w:pStyle w:val="BodyText"/>
        <w:tabs>
          <w:tab w:val="right" w:pos="7560"/>
        </w:tabs>
        <w:rPr>
          <w:rFonts w:ascii="Georgia" w:hAnsi="Georgia"/>
          <w:i/>
        </w:rPr>
      </w:pPr>
      <w:r w:rsidRPr="004C476F">
        <w:rPr>
          <w:rFonts w:ascii="Georgia" w:hAnsi="Georgia"/>
          <w:i/>
        </w:rPr>
        <w:t xml:space="preserve">How to Use the Open Encumbrance Query: </w:t>
      </w:r>
      <w:r w:rsidRPr="004C476F">
        <w:rPr>
          <w:rFonts w:ascii="Georgia" w:hAnsi="Georgia"/>
          <w:i/>
        </w:rPr>
        <w:tab/>
      </w:r>
      <w:r w:rsidRPr="004C476F">
        <w:rPr>
          <w:rFonts w:ascii="Georgia" w:hAnsi="Georgia"/>
          <w:i/>
        </w:rPr>
        <w:object w:dxaOrig="1551" w:dyaOrig="991">
          <v:shape id="_x0000_i1025" type="#_x0000_t75" alt="How to Use the Open Encumbrance Query" style="width:77.25pt;height:48.75pt" o:ole="">
            <v:imagedata r:id="rId28" o:title=""/>
          </v:shape>
          <o:OLEObject Type="Embed" ProgID="AcroExch.Document.DC" ShapeID="_x0000_i1025" DrawAspect="Icon" ObjectID="_1642511082" r:id="rId29"/>
        </w:object>
      </w:r>
    </w:p>
    <w:p w:rsidR="005504FE" w:rsidRPr="004C476F" w:rsidRDefault="001F12F3" w:rsidP="004C476F">
      <w:pPr>
        <w:pStyle w:val="BodyText"/>
        <w:tabs>
          <w:tab w:val="right" w:pos="7560"/>
        </w:tabs>
        <w:rPr>
          <w:rFonts w:ascii="Georgia" w:hAnsi="Georgia"/>
          <w:i/>
        </w:rPr>
      </w:pPr>
      <w:r>
        <w:rPr>
          <w:rFonts w:ascii="Georgia" w:hAnsi="Georgia"/>
          <w:i/>
        </w:rPr>
        <w:t xml:space="preserve">PCCD </w:t>
      </w:r>
      <w:r w:rsidR="00024E55" w:rsidRPr="004C476F">
        <w:rPr>
          <w:rFonts w:ascii="Georgia" w:hAnsi="Georgia"/>
          <w:i/>
        </w:rPr>
        <w:t>Object Code Guidelines:</w:t>
      </w:r>
      <w:r w:rsidR="004C476F" w:rsidRPr="004C476F">
        <w:rPr>
          <w:rFonts w:ascii="Georgia" w:hAnsi="Georgia"/>
          <w:i/>
        </w:rPr>
        <w:tab/>
      </w:r>
      <w:r w:rsidR="00024E55" w:rsidRPr="004C476F">
        <w:rPr>
          <w:rFonts w:ascii="Georgia" w:hAnsi="Georgia"/>
          <w:i/>
        </w:rPr>
        <w:t xml:space="preserve"> </w:t>
      </w:r>
      <w:r w:rsidR="005504FE" w:rsidRPr="004C476F">
        <w:rPr>
          <w:rFonts w:ascii="Georgia" w:hAnsi="Georgia"/>
          <w:i/>
        </w:rPr>
        <w:object w:dxaOrig="1551" w:dyaOrig="991">
          <v:shape id="_x0000_i1026" type="#_x0000_t75" style="width:77.25pt;height:49.5pt" o:ole="">
            <v:imagedata r:id="rId30" o:title=""/>
          </v:shape>
          <o:OLEObject Type="Embed" ProgID="AcroExch.Document.DC" ShapeID="_x0000_i1026" DrawAspect="Icon" ObjectID="_1642511083" r:id="rId31"/>
        </w:object>
      </w:r>
    </w:p>
    <w:p w:rsidR="005504FE" w:rsidRPr="004C476F" w:rsidRDefault="004C476F" w:rsidP="004C476F">
      <w:pPr>
        <w:pStyle w:val="BodyText"/>
        <w:tabs>
          <w:tab w:val="right" w:pos="7560"/>
        </w:tabs>
        <w:rPr>
          <w:rFonts w:ascii="Georgia" w:hAnsi="Georgia"/>
          <w:i/>
        </w:rPr>
      </w:pPr>
      <w:r w:rsidRPr="004C476F">
        <w:rPr>
          <w:rFonts w:ascii="Georgia" w:hAnsi="Georgia"/>
          <w:i/>
        </w:rPr>
        <w:t xml:space="preserve">Running the IS_IT_PAID query: </w:t>
      </w:r>
      <w:r w:rsidRPr="004C476F">
        <w:rPr>
          <w:rFonts w:ascii="Georgia" w:hAnsi="Georgia"/>
          <w:i/>
        </w:rPr>
        <w:tab/>
      </w:r>
      <w:r w:rsidRPr="004C476F">
        <w:rPr>
          <w:rFonts w:ascii="Georgia" w:hAnsi="Georgia"/>
          <w:i/>
        </w:rPr>
        <w:object w:dxaOrig="1551" w:dyaOrig="991">
          <v:shape id="_x0000_i1027" type="#_x0000_t75" style="width:77.25pt;height:49.5pt" o:ole="">
            <v:imagedata r:id="rId32" o:title=""/>
          </v:shape>
          <o:OLEObject Type="Embed" ProgID="AcroExch.Document.DC" ShapeID="_x0000_i1027" DrawAspect="Icon" ObjectID="_1642511084" r:id="rId33"/>
        </w:object>
      </w:r>
    </w:p>
    <w:p w:rsidR="00024E55" w:rsidRPr="004C476F" w:rsidRDefault="004C476F" w:rsidP="004C476F">
      <w:pPr>
        <w:pStyle w:val="BodyText"/>
        <w:tabs>
          <w:tab w:val="right" w:pos="7560"/>
        </w:tabs>
        <w:rPr>
          <w:rFonts w:ascii="Georgia" w:hAnsi="Georgia"/>
          <w:i/>
        </w:rPr>
      </w:pPr>
      <w:r w:rsidRPr="004C476F">
        <w:rPr>
          <w:rFonts w:ascii="Georgia" w:hAnsi="Georgia"/>
          <w:i/>
        </w:rPr>
        <w:t xml:space="preserve">How to Use the Department Expense History Query: </w:t>
      </w:r>
      <w:r w:rsidRPr="004C476F">
        <w:rPr>
          <w:rFonts w:ascii="Georgia" w:hAnsi="Georgia"/>
          <w:i/>
        </w:rPr>
        <w:tab/>
      </w:r>
      <w:r w:rsidRPr="004C476F">
        <w:rPr>
          <w:rFonts w:ascii="Georgia" w:hAnsi="Georgia"/>
          <w:i/>
        </w:rPr>
        <w:object w:dxaOrig="1551" w:dyaOrig="991">
          <v:shape id="_x0000_i1028" type="#_x0000_t75" style="width:77.25pt;height:49.5pt" o:ole="">
            <v:imagedata r:id="rId34" o:title=""/>
          </v:shape>
          <o:OLEObject Type="Embed" ProgID="AcroExch.Document.DC" ShapeID="_x0000_i1028" DrawAspect="Icon" ObjectID="_1642511085" r:id="rId35"/>
        </w:object>
      </w:r>
    </w:p>
    <w:p w:rsidR="005504FE" w:rsidRPr="00581DAE" w:rsidRDefault="004C476F" w:rsidP="004C476F">
      <w:pPr>
        <w:pStyle w:val="BodyText"/>
        <w:tabs>
          <w:tab w:val="right" w:pos="7560"/>
        </w:tabs>
        <w:rPr>
          <w:rFonts w:ascii="Georgia" w:hAnsi="Georgia"/>
        </w:rPr>
      </w:pPr>
      <w:r w:rsidRPr="004C476F">
        <w:rPr>
          <w:rFonts w:ascii="Georgia" w:hAnsi="Georgia"/>
          <w:i/>
        </w:rPr>
        <w:t>AP Process Overview</w:t>
      </w:r>
      <w:r w:rsidR="00DA5E47">
        <w:rPr>
          <w:rFonts w:ascii="Georgia" w:hAnsi="Georgia"/>
          <w:i/>
        </w:rPr>
        <w:t xml:space="preserve"> for ONEPeralta</w:t>
      </w:r>
      <w:r w:rsidRPr="004C476F">
        <w:rPr>
          <w:rFonts w:ascii="Georgia" w:hAnsi="Georgia"/>
          <w:i/>
        </w:rPr>
        <w:t xml:space="preserve">: </w:t>
      </w:r>
      <w:r>
        <w:rPr>
          <w:rFonts w:ascii="Georgia" w:hAnsi="Georgia"/>
        </w:rPr>
        <w:tab/>
      </w:r>
      <w:bookmarkStart w:id="198" w:name="_MON_1594211092"/>
      <w:bookmarkEnd w:id="198"/>
      <w:r w:rsidR="005504FE">
        <w:rPr>
          <w:rFonts w:ascii="Georgia" w:hAnsi="Georgia"/>
        </w:rPr>
        <w:object w:dxaOrig="1551" w:dyaOrig="991">
          <v:shape id="_x0000_i1029" type="#_x0000_t75" style="width:77.25pt;height:49.5pt" o:ole="">
            <v:imagedata r:id="rId36" o:title=""/>
          </v:shape>
          <o:OLEObject Type="Embed" ProgID="Word.Document.12" ShapeID="_x0000_i1029" DrawAspect="Icon" ObjectID="_1642511086" r:id="rId37">
            <o:FieldCodes>\s</o:FieldCodes>
          </o:OLEObject>
        </w:object>
      </w:r>
    </w:p>
    <w:sectPr w:rsidR="005504FE" w:rsidRPr="00581DAE">
      <w:footerReference w:type="default" r:id="rId3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F24" w:rsidRDefault="00FB4F24">
      <w:pPr>
        <w:spacing w:after="0"/>
      </w:pPr>
      <w:r>
        <w:separator/>
      </w:r>
    </w:p>
  </w:endnote>
  <w:endnote w:type="continuationSeparator" w:id="0">
    <w:p w:rsidR="00FB4F24" w:rsidRDefault="00FB4F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0D0" w:rsidRDefault="001D60D0" w:rsidP="00137BAC">
    <w:pPr>
      <w:pStyle w:val="Footer"/>
      <w:pBdr>
        <w:top w:val="thinThickSmallGap" w:sz="24" w:space="1" w:color="622423" w:themeColor="accent2" w:themeShade="7F"/>
      </w:pBdr>
      <w:rPr>
        <w:rFonts w:asciiTheme="majorHAnsi" w:eastAsiaTheme="majorEastAsia" w:hAnsiTheme="majorHAnsi" w:cstheme="majorBidi"/>
      </w:rPr>
    </w:pPr>
    <w:r w:rsidRPr="009A17F3">
      <w:rPr>
        <w:rFonts w:asciiTheme="majorHAnsi" w:eastAsiaTheme="majorEastAsia" w:hAnsiTheme="majorHAnsi" w:cstheme="majorBidi"/>
        <w:b/>
      </w:rPr>
      <w:t>PCCD Financial Management and Accounting Manual</w:t>
    </w:r>
    <w:r w:rsidRPr="009A17F3">
      <w:rPr>
        <w:rFonts w:asciiTheme="majorHAnsi" w:eastAsiaTheme="majorEastAsia" w:hAnsiTheme="majorHAnsi" w:cstheme="majorBidi"/>
        <w:b/>
      </w:rPr>
      <w:ptab w:relativeTo="margin" w:alignment="right" w:leader="none"/>
    </w:r>
    <w:r w:rsidRPr="009A17F3">
      <w:rPr>
        <w:rFonts w:asciiTheme="majorHAnsi" w:eastAsiaTheme="majorEastAsia" w:hAnsiTheme="majorHAnsi" w:cstheme="majorBidi"/>
        <w:b/>
      </w:rPr>
      <w:t>Page</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E50266" w:rsidRPr="00E50266">
      <w:rPr>
        <w:rFonts w:asciiTheme="majorHAnsi" w:eastAsiaTheme="majorEastAsia" w:hAnsiTheme="majorHAnsi" w:cstheme="majorBidi"/>
        <w:noProof/>
      </w:rPr>
      <w:t>1</w:t>
    </w:r>
    <w:r>
      <w:rPr>
        <w:rFonts w:asciiTheme="majorHAnsi" w:eastAsiaTheme="majorEastAsia" w:hAnsiTheme="majorHAnsi" w:cstheme="majorBidi"/>
        <w:noProof/>
      </w:rPr>
      <w:fldChar w:fldCharType="end"/>
    </w:r>
    <w:r>
      <w:rPr>
        <w:rFonts w:asciiTheme="majorHAnsi" w:eastAsiaTheme="majorEastAsia" w:hAnsiTheme="majorHAnsi" w:cstheme="majorBidi"/>
        <w:noProof/>
      </w:rPr>
      <w:t xml:space="preserve">  </w:t>
    </w:r>
  </w:p>
  <w:p w:rsidR="001D60D0" w:rsidRDefault="00FB4F24">
    <w:pPr>
      <w:spacing w:after="0" w:line="200" w:lineRule="exact"/>
      <w:rPr>
        <w:sz w:val="20"/>
        <w:szCs w:val="20"/>
      </w:rPr>
    </w:pPr>
    <w:r>
      <w:rPr>
        <w:noProof/>
      </w:rPr>
      <w:pict>
        <v:shapetype id="_x0000_t202" coordsize="21600,21600" o:spt="202" path="m,l,21600r21600,l21600,xe">
          <v:stroke joinstyle="miter"/>
          <v:path gradientshapeok="t" o:connecttype="rect"/>
        </v:shapetype>
        <v:shape id="Text Box 34" o:spid="_x0000_s2051" type="#_x0000_t202" style="position:absolute;margin-left:275.25pt;margin-top:731.95pt;width:47.3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" filled="f" stroked="f">
          <v:textbox inset="0,0,0,0">
            <w:txbxContent>
              <w:p w:rsidR="001D60D0" w:rsidRDefault="001D60D0">
                <w:pPr>
                  <w:spacing w:after="0" w:line="224" w:lineRule="exact"/>
                  <w:ind w:left="20" w:right="-50"/>
                  <w:rPr>
                    <w:rFonts w:ascii="Times New Roman" w:eastAsia="Times New Roman" w:hAnsi="Times New Roman" w:cs="Times New Roman"/>
                    <w:sz w:val="20"/>
                    <w:szCs w:val="20"/>
                  </w:rPr>
                </w:pPr>
              </w:p>
            </w:txbxContent>
          </v:textbox>
          <w10:wrap anchorx="page" anchory="page"/>
        </v:shape>
      </w:pict>
    </w:r>
    <w:r>
      <w:rPr>
        <w:noProof/>
      </w:rPr>
      <w:pict>
        <v:shape id="Text Box 35" o:spid="_x0000_s2050" type="#_x0000_t202" style="position:absolute;margin-left:79.5pt;margin-top:754.5pt;width:126.15pt;height:1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" filled="f" stroked="f">
          <v:textbox inset="0,0,0,0">
            <w:txbxContent>
              <w:p w:rsidR="001D60D0" w:rsidRDefault="001D60D0">
                <w:pPr>
                  <w:spacing w:after="0" w:line="188" w:lineRule="exact"/>
                  <w:ind w:left="35" w:right="-20"/>
                  <w:rPr>
                    <w:rFonts w:ascii="Times New Roman" w:eastAsia="Times New Roman" w:hAnsi="Times New Roman" w:cs="Times New Roman"/>
                    <w:sz w:val="17"/>
                    <w:szCs w:val="17"/>
                  </w:rPr>
                </w:pPr>
              </w:p>
            </w:txbxContent>
          </v:textbox>
          <w10:wrap anchorx="page" anchory="page"/>
        </v:shape>
      </w:pict>
    </w:r>
    <w:r>
      <w:rPr>
        <w:noProof/>
      </w:rPr>
      <w:pict>
        <v:shape id="Text Box 36" o:spid="_x0000_s2049" type="#_x0000_t202" style="position:absolute;margin-left:479pt;margin-top:753.75pt;width:17.15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MZtA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" filled="f" stroked="f">
          <v:textbox inset="0,0,0,0">
            <w:txbxContent>
              <w:p w:rsidR="001D60D0" w:rsidRDefault="001D60D0">
                <w:pPr>
                  <w:spacing w:after="0" w:line="194" w:lineRule="exact"/>
                  <w:ind w:left="20" w:right="-45"/>
                  <w:rPr>
                    <w:rFonts w:ascii="Times New Roman" w:eastAsia="Times New Roman" w:hAnsi="Times New Roman" w:cs="Times New Roman"/>
                    <w:sz w:val="17"/>
                    <w:szCs w:val="17"/>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F24" w:rsidRDefault="00FB4F24">
      <w:r>
        <w:separator/>
      </w:r>
    </w:p>
  </w:footnote>
  <w:footnote w:type="continuationSeparator" w:id="0">
    <w:p w:rsidR="00FB4F24" w:rsidRDefault="00FB4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EA7160"/>
    <w:multiLevelType w:val="multilevel"/>
    <w:tmpl w:val="52BA263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A1615E8"/>
    <w:multiLevelType w:val="hybridMultilevel"/>
    <w:tmpl w:val="2BCA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E79D2"/>
    <w:multiLevelType w:val="hybridMultilevel"/>
    <w:tmpl w:val="8F52D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32A84"/>
    <w:multiLevelType w:val="hybridMultilevel"/>
    <w:tmpl w:val="8B5C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6002E"/>
    <w:multiLevelType w:val="hybridMultilevel"/>
    <w:tmpl w:val="260E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F3E15"/>
    <w:multiLevelType w:val="hybridMultilevel"/>
    <w:tmpl w:val="C3B4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F05DC"/>
    <w:multiLevelType w:val="hybridMultilevel"/>
    <w:tmpl w:val="073C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D04756"/>
    <w:multiLevelType w:val="hybridMultilevel"/>
    <w:tmpl w:val="D92C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54E88"/>
    <w:multiLevelType w:val="hybridMultilevel"/>
    <w:tmpl w:val="F35E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B47D5"/>
    <w:multiLevelType w:val="hybridMultilevel"/>
    <w:tmpl w:val="EF10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3F2417"/>
    <w:multiLevelType w:val="hybridMultilevel"/>
    <w:tmpl w:val="7386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A970D8"/>
    <w:multiLevelType w:val="hybridMultilevel"/>
    <w:tmpl w:val="A5BA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C5379"/>
    <w:multiLevelType w:val="hybridMultilevel"/>
    <w:tmpl w:val="1980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81694C"/>
    <w:multiLevelType w:val="hybridMultilevel"/>
    <w:tmpl w:val="AF8E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44C21"/>
    <w:multiLevelType w:val="hybridMultilevel"/>
    <w:tmpl w:val="B81A5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34B9F"/>
    <w:multiLevelType w:val="hybridMultilevel"/>
    <w:tmpl w:val="BB56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F22AD3"/>
    <w:multiLevelType w:val="hybridMultilevel"/>
    <w:tmpl w:val="57FA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0673AA"/>
    <w:multiLevelType w:val="hybridMultilevel"/>
    <w:tmpl w:val="0E5C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B61EB"/>
    <w:multiLevelType w:val="hybridMultilevel"/>
    <w:tmpl w:val="7A324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472C67"/>
    <w:multiLevelType w:val="hybridMultilevel"/>
    <w:tmpl w:val="5D22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E70DFF"/>
    <w:multiLevelType w:val="hybridMultilevel"/>
    <w:tmpl w:val="43104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593688"/>
    <w:multiLevelType w:val="hybridMultilevel"/>
    <w:tmpl w:val="6758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E65397"/>
    <w:multiLevelType w:val="hybridMultilevel"/>
    <w:tmpl w:val="FAB4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D76E4E"/>
    <w:multiLevelType w:val="hybridMultilevel"/>
    <w:tmpl w:val="F480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3"/>
  </w:num>
  <w:num w:numId="6">
    <w:abstractNumId w:val="18"/>
  </w:num>
  <w:num w:numId="7">
    <w:abstractNumId w:val="12"/>
  </w:num>
  <w:num w:numId="8">
    <w:abstractNumId w:val="4"/>
  </w:num>
  <w:num w:numId="9">
    <w:abstractNumId w:val="14"/>
  </w:num>
  <w:num w:numId="10">
    <w:abstractNumId w:val="21"/>
  </w:num>
  <w:num w:numId="11">
    <w:abstractNumId w:val="6"/>
  </w:num>
  <w:num w:numId="12">
    <w:abstractNumId w:val="19"/>
  </w:num>
  <w:num w:numId="13">
    <w:abstractNumId w:val="10"/>
  </w:num>
  <w:num w:numId="14">
    <w:abstractNumId w:val="8"/>
  </w:num>
  <w:num w:numId="15">
    <w:abstractNumId w:val="17"/>
  </w:num>
  <w:num w:numId="16">
    <w:abstractNumId w:val="11"/>
  </w:num>
  <w:num w:numId="17">
    <w:abstractNumId w:val="20"/>
  </w:num>
  <w:num w:numId="18">
    <w:abstractNumId w:val="16"/>
  </w:num>
  <w:num w:numId="19">
    <w:abstractNumId w:val="7"/>
  </w:num>
  <w:num w:numId="20">
    <w:abstractNumId w:val="13"/>
  </w:num>
  <w:num w:numId="21">
    <w:abstractNumId w:val="5"/>
  </w:num>
  <w:num w:numId="22">
    <w:abstractNumId w:val="22"/>
  </w:num>
  <w:num w:numId="23">
    <w:abstractNumId w:val="9"/>
  </w:num>
  <w:num w:numId="24">
    <w:abstractNumId w:val="2"/>
  </w:num>
  <w:num w:numId="25">
    <w:abstractNumId w:val="15"/>
  </w:num>
  <w:num w:numId="26">
    <w:abstractNumId w:val="23"/>
  </w:num>
  <w:num w:numId="27">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90D07"/>
    <w:rsid w:val="00001733"/>
    <w:rsid w:val="00011C8B"/>
    <w:rsid w:val="00016DDD"/>
    <w:rsid w:val="0002262D"/>
    <w:rsid w:val="00024E55"/>
    <w:rsid w:val="000276CF"/>
    <w:rsid w:val="000614BE"/>
    <w:rsid w:val="00137BAC"/>
    <w:rsid w:val="001642D3"/>
    <w:rsid w:val="001D47DE"/>
    <w:rsid w:val="001D60D0"/>
    <w:rsid w:val="001F12F3"/>
    <w:rsid w:val="0024104A"/>
    <w:rsid w:val="00284D25"/>
    <w:rsid w:val="003658AF"/>
    <w:rsid w:val="00395030"/>
    <w:rsid w:val="003B6DFB"/>
    <w:rsid w:val="00412D6E"/>
    <w:rsid w:val="004C476F"/>
    <w:rsid w:val="004E29B3"/>
    <w:rsid w:val="004F3F83"/>
    <w:rsid w:val="00502434"/>
    <w:rsid w:val="00542429"/>
    <w:rsid w:val="005504FE"/>
    <w:rsid w:val="005633D2"/>
    <w:rsid w:val="00581DAE"/>
    <w:rsid w:val="00590D07"/>
    <w:rsid w:val="005D65AD"/>
    <w:rsid w:val="00756158"/>
    <w:rsid w:val="007662C6"/>
    <w:rsid w:val="00784D58"/>
    <w:rsid w:val="007A2716"/>
    <w:rsid w:val="007C0916"/>
    <w:rsid w:val="007C2D8F"/>
    <w:rsid w:val="008030F5"/>
    <w:rsid w:val="008031C3"/>
    <w:rsid w:val="00827BE3"/>
    <w:rsid w:val="0086652C"/>
    <w:rsid w:val="00896499"/>
    <w:rsid w:val="008D6863"/>
    <w:rsid w:val="0092258A"/>
    <w:rsid w:val="00956ED7"/>
    <w:rsid w:val="009F5895"/>
    <w:rsid w:val="00B86B75"/>
    <w:rsid w:val="00BC48D5"/>
    <w:rsid w:val="00BC6675"/>
    <w:rsid w:val="00C36279"/>
    <w:rsid w:val="00C36DA4"/>
    <w:rsid w:val="00C71615"/>
    <w:rsid w:val="00D13EE9"/>
    <w:rsid w:val="00D55624"/>
    <w:rsid w:val="00D77FBD"/>
    <w:rsid w:val="00DA5E47"/>
    <w:rsid w:val="00DB1368"/>
    <w:rsid w:val="00DE7F0B"/>
    <w:rsid w:val="00E22F8D"/>
    <w:rsid w:val="00E315A3"/>
    <w:rsid w:val="00E50266"/>
    <w:rsid w:val="00EA3755"/>
    <w:rsid w:val="00EC6830"/>
    <w:rsid w:val="00F35B81"/>
    <w:rsid w:val="00F55FBA"/>
    <w:rsid w:val="00FB4F2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4D8D0F0-0751-4C45-99E4-B628A03A9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link w:val="Heading4Char"/>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link w:val="Heading5Char"/>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link w:val="Heading6Cha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Heading1Char">
    <w:name w:val="Heading 1 Char"/>
    <w:basedOn w:val="DefaultParagraphFont"/>
    <w:link w:val="Heading1"/>
    <w:uiPriority w:val="9"/>
    <w:rsid w:val="00137BA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37BAC"/>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rsid w:val="00137BAC"/>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rsid w:val="00137BA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37BAC"/>
    <w:rPr>
      <w:rFonts w:asciiTheme="majorHAnsi" w:eastAsiaTheme="majorEastAsia" w:hAnsiTheme="majorHAnsi" w:cstheme="majorBidi"/>
      <w:i/>
      <w:iCs/>
      <w:color w:val="4F81BD" w:themeColor="accent1"/>
    </w:rPr>
  </w:style>
  <w:style w:type="character" w:customStyle="1" w:styleId="Heading6Char">
    <w:name w:val="Heading 6 Char"/>
    <w:basedOn w:val="DefaultParagraphFont"/>
    <w:link w:val="Heading6"/>
    <w:uiPriority w:val="9"/>
    <w:rsid w:val="00137BAC"/>
    <w:rPr>
      <w:rFonts w:asciiTheme="majorHAnsi" w:eastAsiaTheme="majorEastAsia" w:hAnsiTheme="majorHAnsi" w:cstheme="majorBidi"/>
      <w:color w:val="4F81BD" w:themeColor="accent1"/>
    </w:rPr>
  </w:style>
  <w:style w:type="numbering" w:customStyle="1" w:styleId="NoList1">
    <w:name w:val="No List1"/>
    <w:next w:val="NoList"/>
    <w:uiPriority w:val="99"/>
    <w:semiHidden/>
    <w:unhideWhenUsed/>
    <w:rsid w:val="00137BAC"/>
  </w:style>
  <w:style w:type="character" w:styleId="FollowedHyperlink">
    <w:name w:val="FollowedHyperlink"/>
    <w:basedOn w:val="DefaultParagraphFont"/>
    <w:uiPriority w:val="99"/>
    <w:unhideWhenUsed/>
    <w:rsid w:val="00137BAC"/>
    <w:rPr>
      <w:strike w:val="0"/>
      <w:dstrike w:val="0"/>
      <w:color w:val="225588"/>
      <w:u w:val="none"/>
      <w:effect w:val="none"/>
    </w:rPr>
  </w:style>
  <w:style w:type="character" w:styleId="HTMLCite">
    <w:name w:val="HTML Cite"/>
    <w:basedOn w:val="DefaultParagraphFont"/>
    <w:uiPriority w:val="99"/>
    <w:semiHidden/>
    <w:unhideWhenUsed/>
    <w:rsid w:val="00137BAC"/>
    <w:rPr>
      <w:i/>
      <w:iCs/>
    </w:rPr>
  </w:style>
  <w:style w:type="character" w:styleId="HTMLCode">
    <w:name w:val="HTML Code"/>
    <w:basedOn w:val="DefaultParagraphFont"/>
    <w:uiPriority w:val="99"/>
    <w:semiHidden/>
    <w:unhideWhenUsed/>
    <w:rsid w:val="00137BAC"/>
    <w:rPr>
      <w:rFonts w:ascii="Courier New" w:eastAsia="Times New Roman" w:hAnsi="Courier New" w:cs="Courier New" w:hint="default"/>
      <w:sz w:val="17"/>
      <w:szCs w:val="17"/>
    </w:rPr>
  </w:style>
  <w:style w:type="character" w:styleId="Emphasis">
    <w:name w:val="Emphasis"/>
    <w:basedOn w:val="DefaultParagraphFont"/>
    <w:uiPriority w:val="20"/>
    <w:qFormat/>
    <w:rsid w:val="00137BAC"/>
    <w:rPr>
      <w:i/>
      <w:iCs/>
    </w:rPr>
  </w:style>
  <w:style w:type="paragraph" w:styleId="HTMLPreformatted">
    <w:name w:val="HTML Preformatted"/>
    <w:basedOn w:val="Normal"/>
    <w:link w:val="HTMLPreformattedChar"/>
    <w:uiPriority w:val="99"/>
    <w:semiHidden/>
    <w:unhideWhenUsed/>
    <w:rsid w:val="00137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pPr>
    <w:rPr>
      <w:rFonts w:ascii="Courier New" w:eastAsia="Times New Roman" w:hAnsi="Courier New" w:cs="Courier New"/>
      <w:sz w:val="17"/>
      <w:szCs w:val="17"/>
    </w:rPr>
  </w:style>
  <w:style w:type="character" w:customStyle="1" w:styleId="HTMLPreformattedChar">
    <w:name w:val="HTML Preformatted Char"/>
    <w:basedOn w:val="DefaultParagraphFont"/>
    <w:link w:val="HTMLPreformatted"/>
    <w:uiPriority w:val="99"/>
    <w:semiHidden/>
    <w:rsid w:val="00137BAC"/>
    <w:rPr>
      <w:rFonts w:ascii="Courier New" w:eastAsia="Times New Roman" w:hAnsi="Courier New" w:cs="Courier New"/>
      <w:sz w:val="17"/>
      <w:szCs w:val="17"/>
    </w:rPr>
  </w:style>
  <w:style w:type="character" w:styleId="Strong">
    <w:name w:val="Strong"/>
    <w:basedOn w:val="DefaultParagraphFont"/>
    <w:uiPriority w:val="22"/>
    <w:qFormat/>
    <w:rsid w:val="00137BAC"/>
    <w:rPr>
      <w:b/>
      <w:bCs/>
    </w:rPr>
  </w:style>
  <w:style w:type="paragraph" w:styleId="NormalWeb">
    <w:name w:val="Normal (Web)"/>
    <w:basedOn w:val="Normal"/>
    <w:uiPriority w:val="99"/>
    <w:semiHidden/>
    <w:unhideWhenUsed/>
    <w:rsid w:val="00137BAC"/>
    <w:pPr>
      <w:spacing w:before="100" w:beforeAutospacing="1" w:after="100" w:afterAutospacing="1"/>
    </w:pPr>
    <w:rPr>
      <w:rFonts w:ascii="Times New Roman" w:eastAsia="Times New Roman" w:hAnsi="Times New Roman" w:cs="Times New Roman"/>
    </w:rPr>
  </w:style>
  <w:style w:type="paragraph" w:customStyle="1" w:styleId="wp-caption-text">
    <w:name w:val="wp-caption-text"/>
    <w:basedOn w:val="Normal"/>
    <w:rsid w:val="00137BAC"/>
    <w:pPr>
      <w:spacing w:before="100" w:beforeAutospacing="1" w:after="100" w:afterAutospacing="1"/>
    </w:pPr>
    <w:rPr>
      <w:rFonts w:ascii="Times New Roman" w:eastAsia="Times New Roman" w:hAnsi="Times New Roman" w:cs="Times New Roman"/>
    </w:rPr>
  </w:style>
  <w:style w:type="paragraph" w:customStyle="1" w:styleId="navigation">
    <w:name w:val="navigation"/>
    <w:basedOn w:val="Normal"/>
    <w:rsid w:val="00137BAC"/>
    <w:pPr>
      <w:spacing w:before="100" w:beforeAutospacing="1" w:after="100" w:afterAutospacing="1"/>
    </w:pPr>
    <w:rPr>
      <w:rFonts w:ascii="Times New Roman" w:eastAsia="Times New Roman" w:hAnsi="Times New Roman" w:cs="Times New Roman"/>
    </w:rPr>
  </w:style>
  <w:style w:type="paragraph" w:customStyle="1" w:styleId="clearfloat">
    <w:name w:val="clearfloat"/>
    <w:basedOn w:val="Normal"/>
    <w:rsid w:val="00137BAC"/>
    <w:pPr>
      <w:spacing w:before="100" w:beforeAutospacing="1" w:after="100" w:afterAutospacing="1"/>
    </w:pPr>
    <w:rPr>
      <w:rFonts w:ascii="Times New Roman" w:eastAsia="Times New Roman" w:hAnsi="Times New Roman" w:cs="Times New Roman"/>
    </w:rPr>
  </w:style>
  <w:style w:type="paragraph" w:customStyle="1" w:styleId="screen-reader-text">
    <w:name w:val="screen-reader-text"/>
    <w:basedOn w:val="Normal"/>
    <w:rsid w:val="00137BAC"/>
    <w:pPr>
      <w:spacing w:before="100" w:beforeAutospacing="1" w:after="100" w:afterAutospacing="1"/>
    </w:pPr>
    <w:rPr>
      <w:rFonts w:ascii="Times New Roman" w:eastAsia="Times New Roman" w:hAnsi="Times New Roman" w:cs="Times New Roman"/>
      <w:color w:val="394C5D"/>
    </w:rPr>
  </w:style>
  <w:style w:type="paragraph" w:customStyle="1" w:styleId="readernote">
    <w:name w:val="readernote"/>
    <w:basedOn w:val="Normal"/>
    <w:rsid w:val="00137BAC"/>
    <w:pPr>
      <w:spacing w:before="100" w:beforeAutospacing="1" w:after="100" w:afterAutospacing="1"/>
    </w:pPr>
    <w:rPr>
      <w:rFonts w:ascii="Times New Roman" w:eastAsia="Times New Roman" w:hAnsi="Times New Roman" w:cs="Times New Roman"/>
      <w:color w:val="394C5D"/>
    </w:rPr>
  </w:style>
  <w:style w:type="paragraph" w:customStyle="1" w:styleId="skiplinks">
    <w:name w:val="skiplinks"/>
    <w:basedOn w:val="Normal"/>
    <w:rsid w:val="00137BAC"/>
    <w:pPr>
      <w:spacing w:before="100" w:beforeAutospacing="1" w:after="100" w:afterAutospacing="1"/>
    </w:pPr>
    <w:rPr>
      <w:rFonts w:ascii="Times New Roman" w:eastAsia="Times New Roman" w:hAnsi="Times New Roman" w:cs="Times New Roman"/>
      <w:sz w:val="26"/>
      <w:szCs w:val="26"/>
    </w:rPr>
  </w:style>
  <w:style w:type="paragraph" w:customStyle="1" w:styleId="comment-reply-link">
    <w:name w:val="comment-reply-link"/>
    <w:basedOn w:val="Normal"/>
    <w:rsid w:val="00137BAC"/>
    <w:pPr>
      <w:spacing w:before="100" w:beforeAutospacing="1" w:after="100" w:afterAutospacing="1"/>
    </w:pPr>
    <w:rPr>
      <w:rFonts w:ascii="Times New Roman" w:eastAsia="Times New Roman" w:hAnsi="Times New Roman" w:cs="Times New Roman"/>
      <w:sz w:val="20"/>
      <w:szCs w:val="20"/>
    </w:rPr>
  </w:style>
  <w:style w:type="paragraph" w:customStyle="1" w:styleId="comment-reply-login">
    <w:name w:val="comment-reply-login"/>
    <w:basedOn w:val="Normal"/>
    <w:rsid w:val="00137BAC"/>
    <w:pPr>
      <w:spacing w:before="100" w:beforeAutospacing="1" w:after="100" w:afterAutospacing="1"/>
    </w:pPr>
    <w:rPr>
      <w:rFonts w:ascii="Times New Roman" w:eastAsia="Times New Roman" w:hAnsi="Times New Roman" w:cs="Times New Roman"/>
      <w:sz w:val="20"/>
      <w:szCs w:val="20"/>
    </w:rPr>
  </w:style>
  <w:style w:type="paragraph" w:customStyle="1" w:styleId="wp-caption">
    <w:name w:val="wp-caption"/>
    <w:basedOn w:val="Normal"/>
    <w:rsid w:val="00137BAC"/>
    <w:pPr>
      <w:spacing w:before="100" w:beforeAutospacing="1" w:after="100" w:afterAutospacing="1"/>
    </w:pPr>
    <w:rPr>
      <w:rFonts w:ascii="Times New Roman" w:eastAsia="Times New Roman" w:hAnsi="Times New Roman" w:cs="Times New Roman"/>
    </w:rPr>
  </w:style>
  <w:style w:type="paragraph" w:customStyle="1" w:styleId="aligncenter">
    <w:name w:val="aligncenter"/>
    <w:basedOn w:val="Normal"/>
    <w:rsid w:val="00137BAC"/>
    <w:pPr>
      <w:spacing w:before="100" w:beforeAutospacing="1" w:after="100" w:afterAutospacing="1"/>
    </w:pPr>
    <w:rPr>
      <w:rFonts w:ascii="Times New Roman" w:eastAsia="Times New Roman" w:hAnsi="Times New Roman" w:cs="Times New Roman"/>
    </w:rPr>
  </w:style>
  <w:style w:type="paragraph" w:customStyle="1" w:styleId="alignright">
    <w:name w:val="alignright"/>
    <w:basedOn w:val="Normal"/>
    <w:rsid w:val="00137BAC"/>
    <w:pPr>
      <w:spacing w:before="100" w:beforeAutospacing="1" w:after="100" w:afterAutospacing="1"/>
      <w:ind w:left="225"/>
    </w:pPr>
    <w:rPr>
      <w:rFonts w:ascii="Times New Roman" w:eastAsia="Times New Roman" w:hAnsi="Times New Roman" w:cs="Times New Roman"/>
    </w:rPr>
  </w:style>
  <w:style w:type="paragraph" w:customStyle="1" w:styleId="alignleft">
    <w:name w:val="alignleft"/>
    <w:basedOn w:val="Normal"/>
    <w:rsid w:val="00137BAC"/>
    <w:pPr>
      <w:spacing w:before="100" w:beforeAutospacing="1" w:after="100" w:afterAutospacing="1"/>
      <w:ind w:right="225"/>
    </w:pPr>
    <w:rPr>
      <w:rFonts w:ascii="Times New Roman" w:eastAsia="Times New Roman" w:hAnsi="Times New Roman" w:cs="Times New Roman"/>
    </w:rPr>
  </w:style>
  <w:style w:type="paragraph" w:customStyle="1" w:styleId="center">
    <w:name w:val="center"/>
    <w:basedOn w:val="Normal"/>
    <w:rsid w:val="00137BAC"/>
    <w:pPr>
      <w:spacing w:before="100" w:beforeAutospacing="1" w:after="100" w:afterAutospacing="1"/>
      <w:jc w:val="center"/>
    </w:pPr>
    <w:rPr>
      <w:rFonts w:ascii="Times New Roman" w:eastAsia="Times New Roman" w:hAnsi="Times New Roman" w:cs="Times New Roman"/>
    </w:rPr>
  </w:style>
  <w:style w:type="paragraph" w:customStyle="1" w:styleId="hidden">
    <w:name w:val="hidden"/>
    <w:basedOn w:val="Normal"/>
    <w:rsid w:val="00137BAC"/>
    <w:pPr>
      <w:spacing w:before="100" w:beforeAutospacing="1" w:after="100" w:afterAutospacing="1"/>
    </w:pPr>
    <w:rPr>
      <w:rFonts w:ascii="Times New Roman" w:eastAsia="Times New Roman" w:hAnsi="Times New Roman" w:cs="Times New Roman"/>
      <w:vanish/>
    </w:rPr>
  </w:style>
  <w:style w:type="paragraph" w:customStyle="1" w:styleId="nolead">
    <w:name w:val="nolead"/>
    <w:basedOn w:val="Normal"/>
    <w:rsid w:val="00137BAC"/>
    <w:pPr>
      <w:spacing w:before="100" w:beforeAutospacing="1" w:after="100" w:afterAutospacing="1" w:line="0" w:lineRule="auto"/>
    </w:pPr>
    <w:rPr>
      <w:rFonts w:ascii="Times New Roman" w:eastAsia="Times New Roman" w:hAnsi="Times New Roman" w:cs="Times New Roman"/>
      <w:sz w:val="7"/>
      <w:szCs w:val="7"/>
    </w:rPr>
  </w:style>
  <w:style w:type="paragraph" w:customStyle="1" w:styleId="rightspace">
    <w:name w:val="rightspace"/>
    <w:basedOn w:val="Normal"/>
    <w:rsid w:val="00137BAC"/>
    <w:pPr>
      <w:spacing w:before="100" w:beforeAutospacing="1" w:after="100" w:afterAutospacing="1"/>
      <w:ind w:right="330"/>
    </w:pPr>
    <w:rPr>
      <w:rFonts w:ascii="Times New Roman" w:eastAsia="Times New Roman" w:hAnsi="Times New Roman" w:cs="Times New Roman"/>
    </w:rPr>
  </w:style>
  <w:style w:type="paragraph" w:customStyle="1" w:styleId="topspace">
    <w:name w:val="topspace"/>
    <w:basedOn w:val="Normal"/>
    <w:rsid w:val="00137BAC"/>
    <w:pPr>
      <w:spacing w:before="300" w:after="100" w:afterAutospacing="1"/>
    </w:pPr>
    <w:rPr>
      <w:rFonts w:ascii="Times New Roman" w:eastAsia="Times New Roman" w:hAnsi="Times New Roman" w:cs="Times New Roman"/>
    </w:rPr>
  </w:style>
  <w:style w:type="paragraph" w:customStyle="1" w:styleId="alert">
    <w:name w:val="alert"/>
    <w:basedOn w:val="Normal"/>
    <w:rsid w:val="00137BAC"/>
    <w:pPr>
      <w:spacing w:before="100" w:beforeAutospacing="1" w:after="100" w:afterAutospacing="1"/>
    </w:pPr>
    <w:rPr>
      <w:rFonts w:ascii="Times New Roman" w:eastAsia="Times New Roman" w:hAnsi="Times New Roman" w:cs="Times New Roman"/>
      <w:color w:val="FF0000"/>
    </w:rPr>
  </w:style>
  <w:style w:type="paragraph" w:customStyle="1" w:styleId="nivoslider">
    <w:name w:val="nivoslider"/>
    <w:basedOn w:val="Normal"/>
    <w:rsid w:val="00137BAC"/>
    <w:pPr>
      <w:spacing w:before="100" w:beforeAutospacing="1" w:after="100" w:afterAutospacing="1"/>
    </w:pPr>
    <w:rPr>
      <w:rFonts w:ascii="Times New Roman" w:eastAsia="Times New Roman" w:hAnsi="Times New Roman" w:cs="Times New Roman"/>
    </w:rPr>
  </w:style>
  <w:style w:type="paragraph" w:customStyle="1" w:styleId="nivo-slice">
    <w:name w:val="nivo-slice"/>
    <w:basedOn w:val="Normal"/>
    <w:rsid w:val="00137BAC"/>
    <w:pPr>
      <w:spacing w:before="100" w:beforeAutospacing="1" w:after="100" w:afterAutospacing="1"/>
    </w:pPr>
    <w:rPr>
      <w:rFonts w:ascii="Times New Roman" w:eastAsia="Times New Roman" w:hAnsi="Times New Roman" w:cs="Times New Roman"/>
    </w:rPr>
  </w:style>
  <w:style w:type="paragraph" w:customStyle="1" w:styleId="nivo-box">
    <w:name w:val="nivo-box"/>
    <w:basedOn w:val="Normal"/>
    <w:rsid w:val="00137BAC"/>
    <w:pPr>
      <w:spacing w:before="100" w:beforeAutospacing="1" w:after="100" w:afterAutospacing="1"/>
    </w:pPr>
    <w:rPr>
      <w:rFonts w:ascii="Times New Roman" w:eastAsia="Times New Roman" w:hAnsi="Times New Roman" w:cs="Times New Roman"/>
    </w:rPr>
  </w:style>
  <w:style w:type="paragraph" w:customStyle="1" w:styleId="nivo-caption">
    <w:name w:val="nivo-caption"/>
    <w:basedOn w:val="Normal"/>
    <w:rsid w:val="00137BAC"/>
    <w:pPr>
      <w:shd w:val="clear" w:color="auto" w:fill="000000"/>
      <w:spacing w:before="100" w:beforeAutospacing="1" w:after="100" w:afterAutospacing="1"/>
    </w:pPr>
    <w:rPr>
      <w:rFonts w:ascii="Times New Roman" w:eastAsia="Times New Roman" w:hAnsi="Times New Roman" w:cs="Times New Roman"/>
      <w:vanish/>
      <w:color w:val="FFFFFF"/>
    </w:rPr>
  </w:style>
  <w:style w:type="paragraph" w:customStyle="1" w:styleId="nivo-html-caption">
    <w:name w:val="nivo-html-caption"/>
    <w:basedOn w:val="Normal"/>
    <w:rsid w:val="00137BAC"/>
    <w:pPr>
      <w:spacing w:before="100" w:beforeAutospacing="1" w:after="100" w:afterAutospacing="1"/>
    </w:pPr>
    <w:rPr>
      <w:rFonts w:ascii="Times New Roman" w:eastAsia="Times New Roman" w:hAnsi="Times New Roman" w:cs="Times New Roman"/>
      <w:vanish/>
    </w:rPr>
  </w:style>
  <w:style w:type="paragraph" w:customStyle="1" w:styleId="nivo-controlnav">
    <w:name w:val="nivo-controlnav"/>
    <w:basedOn w:val="Normal"/>
    <w:rsid w:val="00137BAC"/>
    <w:pPr>
      <w:spacing w:before="100" w:beforeAutospacing="1" w:after="100" w:afterAutospacing="1"/>
      <w:jc w:val="center"/>
    </w:pPr>
    <w:rPr>
      <w:rFonts w:ascii="Times New Roman" w:eastAsia="Times New Roman" w:hAnsi="Times New Roman" w:cs="Times New Roman"/>
    </w:rPr>
  </w:style>
  <w:style w:type="paragraph" w:customStyle="1" w:styleId="slides">
    <w:name w:val="slides"/>
    <w:basedOn w:val="Normal"/>
    <w:rsid w:val="00137BAC"/>
    <w:pPr>
      <w:spacing w:after="0"/>
    </w:pPr>
    <w:rPr>
      <w:rFonts w:ascii="Times New Roman" w:eastAsia="Times New Roman" w:hAnsi="Times New Roman" w:cs="Times New Roman"/>
    </w:rPr>
  </w:style>
  <w:style w:type="paragraph" w:customStyle="1" w:styleId="flex-control-nav">
    <w:name w:val="flex-control-nav"/>
    <w:basedOn w:val="Normal"/>
    <w:rsid w:val="00137BAC"/>
    <w:pPr>
      <w:spacing w:after="0"/>
      <w:jc w:val="center"/>
    </w:pPr>
    <w:rPr>
      <w:rFonts w:ascii="Times New Roman" w:eastAsia="Times New Roman" w:hAnsi="Times New Roman" w:cs="Times New Roman"/>
    </w:rPr>
  </w:style>
  <w:style w:type="paragraph" w:customStyle="1" w:styleId="flex-direction-nav">
    <w:name w:val="flex-direction-nav"/>
    <w:basedOn w:val="Normal"/>
    <w:rsid w:val="00137BAC"/>
    <w:pPr>
      <w:spacing w:after="0"/>
    </w:pPr>
    <w:rPr>
      <w:rFonts w:ascii="Times New Roman" w:eastAsia="Times New Roman" w:hAnsi="Times New Roman" w:cs="Times New Roman"/>
    </w:rPr>
  </w:style>
  <w:style w:type="paragraph" w:customStyle="1" w:styleId="flexslider">
    <w:name w:val="flexslider"/>
    <w:basedOn w:val="Normal"/>
    <w:rsid w:val="00137BAC"/>
    <w:pPr>
      <w:pBdr>
        <w:top w:val="single" w:sz="24" w:space="0" w:color="FFFFFF"/>
        <w:left w:val="single" w:sz="24" w:space="0" w:color="FFFFFF"/>
        <w:bottom w:val="single" w:sz="24" w:space="0" w:color="FFFFFF"/>
        <w:right w:val="single" w:sz="24" w:space="0" w:color="FFFFFF"/>
      </w:pBdr>
      <w:shd w:val="clear" w:color="auto" w:fill="FFFFFF"/>
      <w:spacing w:after="900"/>
    </w:pPr>
    <w:rPr>
      <w:rFonts w:ascii="Times New Roman" w:eastAsia="Times New Roman" w:hAnsi="Times New Roman" w:cs="Times New Roman"/>
    </w:rPr>
  </w:style>
  <w:style w:type="paragraph" w:customStyle="1" w:styleId="flex-control-thumbs">
    <w:name w:val="flex-control-thumbs"/>
    <w:basedOn w:val="Normal"/>
    <w:rsid w:val="00137BAC"/>
    <w:pPr>
      <w:spacing w:before="75" w:after="0"/>
    </w:pPr>
    <w:rPr>
      <w:rFonts w:ascii="Times New Roman" w:eastAsia="Times New Roman" w:hAnsi="Times New Roman" w:cs="Times New Roman"/>
    </w:rPr>
  </w:style>
  <w:style w:type="paragraph" w:customStyle="1" w:styleId="wpcf7-display-none">
    <w:name w:val="wpcf7-display-none"/>
    <w:basedOn w:val="Normal"/>
    <w:rsid w:val="00137BAC"/>
    <w:pPr>
      <w:spacing w:before="100" w:beforeAutospacing="1" w:after="100" w:afterAutospacing="1"/>
    </w:pPr>
    <w:rPr>
      <w:rFonts w:ascii="Times New Roman" w:eastAsia="Times New Roman" w:hAnsi="Times New Roman" w:cs="Times New Roman"/>
      <w:vanish/>
    </w:rPr>
  </w:style>
  <w:style w:type="paragraph" w:customStyle="1" w:styleId="da-slider">
    <w:name w:val="da-slider"/>
    <w:basedOn w:val="Normal"/>
    <w:rsid w:val="00137BAC"/>
    <w:pPr>
      <w:pBdr>
        <w:top w:val="single" w:sz="48" w:space="0" w:color="EFC34A"/>
        <w:bottom w:val="single" w:sz="48" w:space="0" w:color="EFC34A"/>
      </w:pBdr>
      <w:spacing w:before="450" w:after="450"/>
    </w:pPr>
    <w:rPr>
      <w:rFonts w:ascii="Times New Roman" w:eastAsia="Times New Roman" w:hAnsi="Times New Roman" w:cs="Times New Roman"/>
    </w:rPr>
  </w:style>
  <w:style w:type="paragraph" w:customStyle="1" w:styleId="da-slide">
    <w:name w:val="da-slide"/>
    <w:basedOn w:val="Normal"/>
    <w:rsid w:val="00137BAC"/>
    <w:pPr>
      <w:spacing w:before="100" w:beforeAutospacing="1" w:after="100" w:afterAutospacing="1"/>
    </w:pPr>
    <w:rPr>
      <w:rFonts w:ascii="Arial Narrow" w:eastAsia="Times New Roman" w:hAnsi="Arial Narrow" w:cs="Times New Roman"/>
    </w:rPr>
  </w:style>
  <w:style w:type="paragraph" w:customStyle="1" w:styleId="da-dots">
    <w:name w:val="da-dots"/>
    <w:basedOn w:val="Normal"/>
    <w:rsid w:val="00137BAC"/>
    <w:pPr>
      <w:spacing w:before="100" w:beforeAutospacing="1" w:after="100" w:afterAutospacing="1"/>
      <w:jc w:val="center"/>
    </w:pPr>
    <w:rPr>
      <w:rFonts w:ascii="Times New Roman" w:eastAsia="Times New Roman" w:hAnsi="Times New Roman" w:cs="Times New Roman"/>
    </w:rPr>
  </w:style>
  <w:style w:type="paragraph" w:customStyle="1" w:styleId="flex-caption">
    <w:name w:val="flex-caption"/>
    <w:basedOn w:val="Normal"/>
    <w:rsid w:val="00137BAC"/>
    <w:pPr>
      <w:shd w:val="clear" w:color="auto" w:fill="000000"/>
      <w:spacing w:before="100" w:beforeAutospacing="1" w:after="100" w:afterAutospacing="1"/>
    </w:pPr>
    <w:rPr>
      <w:rFonts w:ascii="Times New Roman" w:eastAsia="Times New Roman" w:hAnsi="Times New Roman" w:cs="Times New Roman"/>
    </w:rPr>
  </w:style>
  <w:style w:type="paragraph" w:customStyle="1" w:styleId="sspnochromesliderdefault">
    <w:name w:val="ssp_no_chrome_slider_default"/>
    <w:basedOn w:val="Normal"/>
    <w:rsid w:val="00137BAC"/>
    <w:pPr>
      <w:spacing w:before="100" w:beforeAutospacing="1" w:after="100" w:afterAutospacing="1"/>
    </w:pPr>
    <w:rPr>
      <w:rFonts w:ascii="Times New Roman" w:eastAsia="Times New Roman" w:hAnsi="Times New Roman" w:cs="Times New Roman"/>
    </w:rPr>
  </w:style>
  <w:style w:type="paragraph" w:customStyle="1" w:styleId="coltwothirds">
    <w:name w:val="coltwothirds"/>
    <w:basedOn w:val="Normal"/>
    <w:rsid w:val="00137BAC"/>
    <w:pPr>
      <w:spacing w:before="100" w:beforeAutospacing="1" w:after="100" w:afterAutospacing="1"/>
    </w:pPr>
    <w:rPr>
      <w:rFonts w:ascii="Times New Roman" w:eastAsia="Times New Roman" w:hAnsi="Times New Roman" w:cs="Times New Roman"/>
    </w:rPr>
  </w:style>
  <w:style w:type="paragraph" w:customStyle="1" w:styleId="colonethird">
    <w:name w:val="colonethird"/>
    <w:basedOn w:val="Normal"/>
    <w:rsid w:val="00137BAC"/>
    <w:pPr>
      <w:spacing w:before="100" w:beforeAutospacing="1" w:after="100" w:afterAutospacing="1"/>
    </w:pPr>
    <w:rPr>
      <w:rFonts w:ascii="Times New Roman" w:eastAsia="Times New Roman" w:hAnsi="Times New Roman" w:cs="Times New Roman"/>
    </w:rPr>
  </w:style>
  <w:style w:type="paragraph" w:customStyle="1" w:styleId="last">
    <w:name w:val="last"/>
    <w:basedOn w:val="Normal"/>
    <w:rsid w:val="00137BAC"/>
    <w:pPr>
      <w:spacing w:before="100" w:beforeAutospacing="1" w:after="100" w:afterAutospacing="1"/>
    </w:pPr>
    <w:rPr>
      <w:rFonts w:ascii="Times New Roman" w:eastAsia="Times New Roman" w:hAnsi="Times New Roman" w:cs="Times New Roman"/>
    </w:rPr>
  </w:style>
  <w:style w:type="paragraph" w:customStyle="1" w:styleId="avatar">
    <w:name w:val="avatar"/>
    <w:basedOn w:val="Normal"/>
    <w:rsid w:val="00137BAC"/>
    <w:pPr>
      <w:spacing w:before="100" w:beforeAutospacing="1" w:after="100" w:afterAutospacing="1"/>
    </w:pPr>
    <w:rPr>
      <w:rFonts w:ascii="Times New Roman" w:eastAsia="Times New Roman" w:hAnsi="Times New Roman" w:cs="Times New Roman"/>
    </w:rPr>
  </w:style>
  <w:style w:type="paragraph" w:customStyle="1" w:styleId="comment-meta">
    <w:name w:val="comment-meta"/>
    <w:basedOn w:val="Normal"/>
    <w:rsid w:val="00137BAC"/>
    <w:pPr>
      <w:spacing w:before="100" w:beforeAutospacing="1" w:after="100" w:afterAutospacing="1"/>
    </w:pPr>
    <w:rPr>
      <w:rFonts w:ascii="Times New Roman" w:eastAsia="Times New Roman" w:hAnsi="Times New Roman" w:cs="Times New Roman"/>
    </w:rPr>
  </w:style>
  <w:style w:type="paragraph" w:customStyle="1" w:styleId="reply">
    <w:name w:val="reply"/>
    <w:basedOn w:val="Normal"/>
    <w:rsid w:val="00137BAC"/>
    <w:pPr>
      <w:spacing w:before="100" w:beforeAutospacing="1" w:after="100" w:afterAutospacing="1"/>
    </w:pPr>
    <w:rPr>
      <w:rFonts w:ascii="Times New Roman" w:eastAsia="Times New Roman" w:hAnsi="Times New Roman" w:cs="Times New Roman"/>
    </w:rPr>
  </w:style>
  <w:style w:type="paragraph" w:customStyle="1" w:styleId="widgettitle">
    <w:name w:val="widgettitle"/>
    <w:basedOn w:val="Normal"/>
    <w:rsid w:val="00137BAC"/>
    <w:pPr>
      <w:spacing w:before="100" w:beforeAutospacing="1" w:after="100" w:afterAutospacing="1"/>
    </w:pPr>
    <w:rPr>
      <w:rFonts w:ascii="Times New Roman" w:eastAsia="Times New Roman" w:hAnsi="Times New Roman" w:cs="Times New Roman"/>
    </w:rPr>
  </w:style>
  <w:style w:type="paragraph" w:customStyle="1" w:styleId="da-link">
    <w:name w:val="da-link"/>
    <w:basedOn w:val="Normal"/>
    <w:rsid w:val="00137BAC"/>
    <w:pPr>
      <w:spacing w:before="100" w:beforeAutospacing="1" w:after="100" w:afterAutospacing="1"/>
    </w:pPr>
    <w:rPr>
      <w:rFonts w:ascii="Times New Roman" w:eastAsia="Times New Roman" w:hAnsi="Times New Roman" w:cs="Times New Roman"/>
    </w:rPr>
  </w:style>
  <w:style w:type="paragraph" w:customStyle="1" w:styleId="da-img">
    <w:name w:val="da-img"/>
    <w:basedOn w:val="Normal"/>
    <w:rsid w:val="00137BAC"/>
    <w:pPr>
      <w:spacing w:before="100" w:beforeAutospacing="1" w:after="100" w:afterAutospacing="1"/>
    </w:pPr>
    <w:rPr>
      <w:rFonts w:ascii="Times New Roman" w:eastAsia="Times New Roman" w:hAnsi="Times New Roman" w:cs="Times New Roman"/>
    </w:rPr>
  </w:style>
  <w:style w:type="paragraph" w:customStyle="1" w:styleId="slideimage">
    <w:name w:val="slide_image"/>
    <w:basedOn w:val="Normal"/>
    <w:rsid w:val="00137BAC"/>
    <w:pPr>
      <w:spacing w:before="100" w:beforeAutospacing="1" w:after="100" w:afterAutospacing="1"/>
    </w:pPr>
    <w:rPr>
      <w:rFonts w:ascii="Times New Roman" w:eastAsia="Times New Roman" w:hAnsi="Times New Roman" w:cs="Times New Roman"/>
    </w:rPr>
  </w:style>
  <w:style w:type="paragraph" w:customStyle="1" w:styleId="cslide">
    <w:name w:val="c_slide"/>
    <w:basedOn w:val="Normal"/>
    <w:rsid w:val="00137BAC"/>
    <w:pPr>
      <w:spacing w:before="100" w:beforeAutospacing="1" w:after="100" w:afterAutospacing="1"/>
    </w:pPr>
    <w:rPr>
      <w:rFonts w:ascii="Times New Roman" w:eastAsia="Times New Roman" w:hAnsi="Times New Roman" w:cs="Times New Roman"/>
    </w:rPr>
  </w:style>
  <w:style w:type="paragraph" w:customStyle="1" w:styleId="screen-reader-response">
    <w:name w:val="screen-reader-response"/>
    <w:basedOn w:val="Normal"/>
    <w:rsid w:val="00137BAC"/>
    <w:pPr>
      <w:spacing w:before="100" w:beforeAutospacing="1" w:after="100" w:afterAutospacing="1"/>
    </w:pPr>
    <w:rPr>
      <w:rFonts w:ascii="Times New Roman" w:eastAsia="Times New Roman" w:hAnsi="Times New Roman" w:cs="Times New Roman"/>
    </w:rPr>
  </w:style>
  <w:style w:type="paragraph" w:customStyle="1" w:styleId="placeheld">
    <w:name w:val="placeheld"/>
    <w:basedOn w:val="Normal"/>
    <w:rsid w:val="00137BAC"/>
    <w:pPr>
      <w:spacing w:before="100" w:beforeAutospacing="1" w:after="100" w:afterAutospacing="1"/>
    </w:pPr>
    <w:rPr>
      <w:rFonts w:ascii="Times New Roman" w:eastAsia="Times New Roman" w:hAnsi="Times New Roman" w:cs="Times New Roman"/>
    </w:rPr>
  </w:style>
  <w:style w:type="paragraph" w:customStyle="1" w:styleId="post">
    <w:name w:val="post"/>
    <w:basedOn w:val="Normal"/>
    <w:rsid w:val="00137BAC"/>
    <w:pPr>
      <w:spacing w:before="100" w:beforeAutospacing="1" w:after="100" w:afterAutospacing="1"/>
    </w:pPr>
    <w:rPr>
      <w:rFonts w:ascii="Times New Roman" w:eastAsia="Times New Roman" w:hAnsi="Times New Roman" w:cs="Times New Roman"/>
    </w:rPr>
  </w:style>
  <w:style w:type="paragraph" w:customStyle="1" w:styleId="accessory">
    <w:name w:val="accessory"/>
    <w:basedOn w:val="Normal"/>
    <w:rsid w:val="00137BAC"/>
    <w:pPr>
      <w:spacing w:before="100" w:beforeAutospacing="1" w:after="100" w:afterAutospacing="1"/>
    </w:pPr>
    <w:rPr>
      <w:rFonts w:ascii="Times New Roman" w:eastAsia="Times New Roman" w:hAnsi="Times New Roman" w:cs="Times New Roman"/>
    </w:rPr>
  </w:style>
  <w:style w:type="paragraph" w:customStyle="1" w:styleId="admin">
    <w:name w:val="admin"/>
    <w:basedOn w:val="Normal"/>
    <w:rsid w:val="00137BAC"/>
    <w:pPr>
      <w:spacing w:before="100" w:beforeAutospacing="1" w:after="100" w:afterAutospacing="1"/>
    </w:pPr>
    <w:rPr>
      <w:rFonts w:ascii="Times New Roman" w:eastAsia="Times New Roman" w:hAnsi="Times New Roman" w:cs="Times New Roman"/>
    </w:rPr>
  </w:style>
  <w:style w:type="paragraph" w:customStyle="1" w:styleId="more-link">
    <w:name w:val="more-link"/>
    <w:basedOn w:val="Normal"/>
    <w:rsid w:val="00137BAC"/>
    <w:pPr>
      <w:spacing w:before="100" w:beforeAutospacing="1" w:after="100" w:afterAutospacing="1"/>
    </w:pPr>
    <w:rPr>
      <w:rFonts w:ascii="Times New Roman" w:eastAsia="Times New Roman" w:hAnsi="Times New Roman" w:cs="Times New Roman"/>
    </w:rPr>
  </w:style>
  <w:style w:type="paragraph" w:customStyle="1" w:styleId="highlight">
    <w:name w:val="highlight"/>
    <w:basedOn w:val="Normal"/>
    <w:rsid w:val="00137BAC"/>
    <w:pPr>
      <w:spacing w:before="100" w:beforeAutospacing="1" w:after="100" w:afterAutospacing="1"/>
    </w:pPr>
    <w:rPr>
      <w:rFonts w:ascii="Times New Roman" w:eastAsia="Times New Roman" w:hAnsi="Times New Roman" w:cs="Times New Roman"/>
    </w:rPr>
  </w:style>
  <w:style w:type="paragraph" w:customStyle="1" w:styleId="leftcol">
    <w:name w:val="leftcol"/>
    <w:basedOn w:val="Normal"/>
    <w:rsid w:val="00137BAC"/>
    <w:pPr>
      <w:spacing w:before="100" w:beforeAutospacing="1" w:after="100" w:afterAutospacing="1"/>
    </w:pPr>
    <w:rPr>
      <w:rFonts w:ascii="Times New Roman" w:eastAsia="Times New Roman" w:hAnsi="Times New Roman" w:cs="Times New Roman"/>
    </w:rPr>
  </w:style>
  <w:style w:type="paragraph" w:customStyle="1" w:styleId="rightcol">
    <w:name w:val="rightcol"/>
    <w:basedOn w:val="Normal"/>
    <w:rsid w:val="00137BAC"/>
    <w:pPr>
      <w:spacing w:before="100" w:beforeAutospacing="1" w:after="100" w:afterAutospacing="1"/>
    </w:pPr>
    <w:rPr>
      <w:rFonts w:ascii="Times New Roman" w:eastAsia="Times New Roman" w:hAnsi="Times New Roman" w:cs="Times New Roman"/>
    </w:rPr>
  </w:style>
  <w:style w:type="paragraph" w:customStyle="1" w:styleId="widget">
    <w:name w:val="widget"/>
    <w:basedOn w:val="Normal"/>
    <w:rsid w:val="00137BAC"/>
    <w:pPr>
      <w:spacing w:before="100" w:beforeAutospacing="1" w:after="100" w:afterAutospacing="1"/>
    </w:pPr>
    <w:rPr>
      <w:rFonts w:ascii="Times New Roman" w:eastAsia="Times New Roman" w:hAnsi="Times New Roman" w:cs="Times New Roman"/>
    </w:rPr>
  </w:style>
  <w:style w:type="paragraph" w:customStyle="1" w:styleId="linkcat">
    <w:name w:val="linkcat"/>
    <w:basedOn w:val="Normal"/>
    <w:rsid w:val="00137BAC"/>
    <w:pPr>
      <w:spacing w:before="100" w:beforeAutospacing="1" w:after="100" w:afterAutospacing="1"/>
    </w:pPr>
    <w:rPr>
      <w:rFonts w:ascii="Times New Roman" w:eastAsia="Times New Roman" w:hAnsi="Times New Roman" w:cs="Times New Roman"/>
    </w:rPr>
  </w:style>
  <w:style w:type="paragraph" w:customStyle="1" w:styleId="tablecol90">
    <w:name w:val="tablecol90"/>
    <w:basedOn w:val="Normal"/>
    <w:rsid w:val="00137BAC"/>
    <w:pPr>
      <w:spacing w:before="100" w:beforeAutospacing="1" w:after="100" w:afterAutospacing="1"/>
    </w:pPr>
    <w:rPr>
      <w:rFonts w:ascii="Times New Roman" w:eastAsia="Times New Roman" w:hAnsi="Times New Roman" w:cs="Times New Roman"/>
    </w:rPr>
  </w:style>
  <w:style w:type="paragraph" w:customStyle="1" w:styleId="tablecol60">
    <w:name w:val="tablecol60"/>
    <w:basedOn w:val="Normal"/>
    <w:rsid w:val="00137BAC"/>
    <w:pPr>
      <w:spacing w:before="100" w:beforeAutospacing="1" w:after="100" w:afterAutospacing="1"/>
    </w:pPr>
    <w:rPr>
      <w:rFonts w:ascii="Times New Roman" w:eastAsia="Times New Roman" w:hAnsi="Times New Roman" w:cs="Times New Roman"/>
    </w:rPr>
  </w:style>
  <w:style w:type="paragraph" w:customStyle="1" w:styleId="tablecol40">
    <w:name w:val="tablecol40"/>
    <w:basedOn w:val="Normal"/>
    <w:rsid w:val="00137BAC"/>
    <w:pPr>
      <w:spacing w:before="100" w:beforeAutospacing="1" w:after="100" w:afterAutospacing="1"/>
    </w:pPr>
    <w:rPr>
      <w:rFonts w:ascii="Times New Roman" w:eastAsia="Times New Roman" w:hAnsi="Times New Roman" w:cs="Times New Roman"/>
    </w:rPr>
  </w:style>
  <w:style w:type="paragraph" w:customStyle="1" w:styleId="tablecol50">
    <w:name w:val="tablecol50"/>
    <w:basedOn w:val="Normal"/>
    <w:rsid w:val="00137BAC"/>
    <w:pPr>
      <w:spacing w:before="100" w:beforeAutospacing="1" w:after="100" w:afterAutospacing="1"/>
    </w:pPr>
    <w:rPr>
      <w:rFonts w:ascii="Times New Roman" w:eastAsia="Times New Roman" w:hAnsi="Times New Roman" w:cs="Times New Roman"/>
    </w:rPr>
  </w:style>
  <w:style w:type="paragraph" w:customStyle="1" w:styleId="tablecol30">
    <w:name w:val="tablecol30"/>
    <w:basedOn w:val="Normal"/>
    <w:rsid w:val="00137BAC"/>
    <w:pPr>
      <w:spacing w:before="100" w:beforeAutospacing="1" w:after="100" w:afterAutospacing="1"/>
    </w:pPr>
    <w:rPr>
      <w:rFonts w:ascii="Times New Roman" w:eastAsia="Times New Roman" w:hAnsi="Times New Roman" w:cs="Times New Roman"/>
    </w:rPr>
  </w:style>
  <w:style w:type="paragraph" w:customStyle="1" w:styleId="tablecol20">
    <w:name w:val="tablecol20"/>
    <w:basedOn w:val="Normal"/>
    <w:rsid w:val="00137BAC"/>
    <w:pPr>
      <w:spacing w:before="100" w:beforeAutospacing="1" w:after="100" w:afterAutospacing="1"/>
    </w:pPr>
    <w:rPr>
      <w:rFonts w:ascii="Times New Roman" w:eastAsia="Times New Roman" w:hAnsi="Times New Roman" w:cs="Times New Roman"/>
    </w:rPr>
  </w:style>
  <w:style w:type="paragraph" w:customStyle="1" w:styleId="tablecol10">
    <w:name w:val="tablecol10"/>
    <w:basedOn w:val="Normal"/>
    <w:rsid w:val="00137BAC"/>
    <w:pPr>
      <w:spacing w:before="100" w:beforeAutospacing="1" w:after="100" w:afterAutospacing="1"/>
    </w:pPr>
    <w:rPr>
      <w:rFonts w:ascii="Times New Roman" w:eastAsia="Times New Roman" w:hAnsi="Times New Roman" w:cs="Times New Roman"/>
    </w:rPr>
  </w:style>
  <w:style w:type="paragraph" w:customStyle="1" w:styleId="altaction">
    <w:name w:val="altaction"/>
    <w:basedOn w:val="Normal"/>
    <w:rsid w:val="00137BAC"/>
    <w:pPr>
      <w:spacing w:before="100" w:beforeAutospacing="1" w:after="100" w:afterAutospacing="1"/>
    </w:pPr>
    <w:rPr>
      <w:rFonts w:ascii="Times New Roman" w:eastAsia="Times New Roman" w:hAnsi="Times New Roman" w:cs="Times New Roman"/>
    </w:rPr>
  </w:style>
  <w:style w:type="paragraph" w:customStyle="1" w:styleId="page">
    <w:name w:val="page"/>
    <w:basedOn w:val="Normal"/>
    <w:rsid w:val="00137BAC"/>
    <w:pPr>
      <w:spacing w:before="100" w:beforeAutospacing="1" w:after="100" w:afterAutospacing="1"/>
    </w:pPr>
    <w:rPr>
      <w:rFonts w:ascii="Times New Roman" w:eastAsia="Times New Roman" w:hAnsi="Times New Roman" w:cs="Times New Roman"/>
    </w:rPr>
  </w:style>
  <w:style w:type="paragraph" w:customStyle="1" w:styleId="nivo-main-image">
    <w:name w:val="nivo-main-image"/>
    <w:basedOn w:val="Normal"/>
    <w:rsid w:val="00137BAC"/>
    <w:pPr>
      <w:spacing w:before="100" w:beforeAutospacing="1" w:after="100" w:afterAutospacing="1"/>
    </w:pPr>
    <w:rPr>
      <w:rFonts w:ascii="Times New Roman" w:eastAsia="Times New Roman" w:hAnsi="Times New Roman" w:cs="Times New Roman"/>
    </w:rPr>
  </w:style>
  <w:style w:type="character" w:customStyle="1" w:styleId="wpcf7-not-valid-tip">
    <w:name w:val="wpcf7-not-valid-tip"/>
    <w:basedOn w:val="DefaultParagraphFont"/>
    <w:rsid w:val="00137BAC"/>
    <w:rPr>
      <w:vanish w:val="0"/>
      <w:webHidden w:val="0"/>
      <w:color w:val="FF0000"/>
      <w:sz w:val="24"/>
      <w:szCs w:val="24"/>
      <w:specVanish w:val="0"/>
    </w:rPr>
  </w:style>
  <w:style w:type="character" w:customStyle="1" w:styleId="wpcf7-list-item">
    <w:name w:val="wpcf7-list-item"/>
    <w:basedOn w:val="DefaultParagraphFont"/>
    <w:rsid w:val="00137BAC"/>
  </w:style>
  <w:style w:type="paragraph" w:customStyle="1" w:styleId="post1">
    <w:name w:val="post1"/>
    <w:basedOn w:val="Normal"/>
    <w:rsid w:val="00137BAC"/>
    <w:pPr>
      <w:pBdr>
        <w:bottom w:val="dotted" w:sz="6" w:space="8" w:color="CCD4DD"/>
      </w:pBdr>
      <w:spacing w:before="100" w:beforeAutospacing="1" w:after="150"/>
    </w:pPr>
    <w:rPr>
      <w:rFonts w:ascii="Times New Roman" w:eastAsia="Times New Roman" w:hAnsi="Times New Roman" w:cs="Times New Roman"/>
    </w:rPr>
  </w:style>
  <w:style w:type="paragraph" w:customStyle="1" w:styleId="post2">
    <w:name w:val="post2"/>
    <w:basedOn w:val="Normal"/>
    <w:rsid w:val="00137BAC"/>
    <w:pPr>
      <w:spacing w:before="100" w:beforeAutospacing="1" w:after="0"/>
    </w:pPr>
    <w:rPr>
      <w:rFonts w:ascii="Times New Roman" w:eastAsia="Times New Roman" w:hAnsi="Times New Roman" w:cs="Times New Roman"/>
    </w:rPr>
  </w:style>
  <w:style w:type="paragraph" w:customStyle="1" w:styleId="page1">
    <w:name w:val="page1"/>
    <w:basedOn w:val="Normal"/>
    <w:rsid w:val="00137BAC"/>
    <w:pPr>
      <w:pBdr>
        <w:bottom w:val="dotted" w:sz="6" w:space="8" w:color="CCD4DD"/>
      </w:pBdr>
      <w:spacing w:before="100" w:beforeAutospacing="1" w:after="150"/>
    </w:pPr>
    <w:rPr>
      <w:rFonts w:ascii="Times New Roman" w:eastAsia="Times New Roman" w:hAnsi="Times New Roman" w:cs="Times New Roman"/>
    </w:rPr>
  </w:style>
  <w:style w:type="paragraph" w:customStyle="1" w:styleId="navigation1">
    <w:name w:val="navigation1"/>
    <w:basedOn w:val="Normal"/>
    <w:rsid w:val="00137BAC"/>
    <w:pPr>
      <w:pBdr>
        <w:left w:val="single" w:sz="6" w:space="0" w:color="BBC3CC"/>
      </w:pBdr>
      <w:spacing w:after="0"/>
      <w:ind w:right="120"/>
    </w:pPr>
    <w:rPr>
      <w:rFonts w:ascii="Times New Roman" w:eastAsia="Times New Roman" w:hAnsi="Times New Roman" w:cs="Times New Roman"/>
      <w:sz w:val="20"/>
      <w:szCs w:val="20"/>
    </w:rPr>
  </w:style>
  <w:style w:type="paragraph" w:customStyle="1" w:styleId="accessory1">
    <w:name w:val="accessory1"/>
    <w:basedOn w:val="Normal"/>
    <w:rsid w:val="00137BAC"/>
    <w:pPr>
      <w:spacing w:before="100" w:beforeAutospacing="1" w:after="75"/>
    </w:pPr>
    <w:rPr>
      <w:rFonts w:ascii="Times New Roman" w:eastAsia="Times New Roman" w:hAnsi="Times New Roman" w:cs="Times New Roman"/>
      <w:color w:val="767676"/>
      <w:sz w:val="20"/>
      <w:szCs w:val="20"/>
    </w:rPr>
  </w:style>
  <w:style w:type="paragraph" w:customStyle="1" w:styleId="admin1">
    <w:name w:val="admin1"/>
    <w:basedOn w:val="Normal"/>
    <w:rsid w:val="00137BAC"/>
    <w:pPr>
      <w:spacing w:before="100" w:beforeAutospacing="1" w:after="75"/>
    </w:pPr>
    <w:rPr>
      <w:rFonts w:ascii="Times New Roman" w:eastAsia="Times New Roman" w:hAnsi="Times New Roman" w:cs="Times New Roman"/>
      <w:color w:val="CC6600"/>
    </w:rPr>
  </w:style>
  <w:style w:type="paragraph" w:customStyle="1" w:styleId="more-link1">
    <w:name w:val="more-link1"/>
    <w:basedOn w:val="Normal"/>
    <w:rsid w:val="00137BAC"/>
    <w:pPr>
      <w:spacing w:before="100" w:beforeAutospacing="1" w:after="75"/>
    </w:pPr>
    <w:rPr>
      <w:rFonts w:ascii="Times New Roman" w:eastAsia="Times New Roman" w:hAnsi="Times New Roman" w:cs="Times New Roman"/>
      <w:color w:val="4477AA"/>
      <w:sz w:val="20"/>
      <w:szCs w:val="20"/>
    </w:rPr>
  </w:style>
  <w:style w:type="paragraph" w:customStyle="1" w:styleId="highlight1">
    <w:name w:val="highlight1"/>
    <w:basedOn w:val="Normal"/>
    <w:rsid w:val="00137BAC"/>
    <w:pPr>
      <w:spacing w:before="100" w:beforeAutospacing="1" w:after="75"/>
    </w:pPr>
    <w:rPr>
      <w:rFonts w:ascii="Times New Roman" w:eastAsia="Times New Roman" w:hAnsi="Times New Roman" w:cs="Times New Roman"/>
      <w:i/>
      <w:iCs/>
      <w:color w:val="CC9922"/>
      <w:sz w:val="23"/>
      <w:szCs w:val="23"/>
    </w:rPr>
  </w:style>
  <w:style w:type="paragraph" w:customStyle="1" w:styleId="leftcol1">
    <w:name w:val="leftcol1"/>
    <w:basedOn w:val="Normal"/>
    <w:rsid w:val="00137BAC"/>
    <w:pPr>
      <w:spacing w:before="100" w:beforeAutospacing="1" w:after="75"/>
      <w:ind w:right="225"/>
    </w:pPr>
    <w:rPr>
      <w:rFonts w:ascii="Times New Roman" w:eastAsia="Times New Roman" w:hAnsi="Times New Roman" w:cs="Times New Roman"/>
    </w:rPr>
  </w:style>
  <w:style w:type="paragraph" w:customStyle="1" w:styleId="rightcol1">
    <w:name w:val="rightcol1"/>
    <w:basedOn w:val="Normal"/>
    <w:rsid w:val="00137BAC"/>
    <w:pPr>
      <w:spacing w:before="100" w:beforeAutospacing="1" w:after="75"/>
      <w:ind w:left="225"/>
    </w:pPr>
    <w:rPr>
      <w:rFonts w:ascii="Times New Roman" w:eastAsia="Times New Roman" w:hAnsi="Times New Roman" w:cs="Times New Roman"/>
    </w:rPr>
  </w:style>
  <w:style w:type="paragraph" w:customStyle="1" w:styleId="coltwothirds1">
    <w:name w:val="coltwothirds1"/>
    <w:basedOn w:val="Normal"/>
    <w:rsid w:val="00137BAC"/>
    <w:pPr>
      <w:spacing w:before="100" w:beforeAutospacing="1" w:after="100" w:afterAutospacing="1"/>
      <w:ind w:right="225"/>
    </w:pPr>
    <w:rPr>
      <w:rFonts w:ascii="Times New Roman" w:eastAsia="Times New Roman" w:hAnsi="Times New Roman" w:cs="Times New Roman"/>
    </w:rPr>
  </w:style>
  <w:style w:type="paragraph" w:customStyle="1" w:styleId="colonethird1">
    <w:name w:val="colonethird1"/>
    <w:basedOn w:val="Normal"/>
    <w:rsid w:val="00137BAC"/>
    <w:pPr>
      <w:spacing w:before="100" w:beforeAutospacing="1" w:after="100" w:afterAutospacing="1"/>
      <w:ind w:left="225"/>
    </w:pPr>
    <w:rPr>
      <w:rFonts w:ascii="Times New Roman" w:eastAsia="Times New Roman" w:hAnsi="Times New Roman" w:cs="Times New Roman"/>
    </w:rPr>
  </w:style>
  <w:style w:type="paragraph" w:customStyle="1" w:styleId="last1">
    <w:name w:val="last1"/>
    <w:basedOn w:val="Normal"/>
    <w:rsid w:val="00137BAC"/>
    <w:pPr>
      <w:spacing w:before="100" w:beforeAutospacing="1" w:after="100" w:afterAutospacing="1"/>
    </w:pPr>
    <w:rPr>
      <w:rFonts w:ascii="Times New Roman" w:eastAsia="Times New Roman" w:hAnsi="Times New Roman" w:cs="Times New Roman"/>
    </w:rPr>
  </w:style>
  <w:style w:type="paragraph" w:customStyle="1" w:styleId="avatar1">
    <w:name w:val="avatar1"/>
    <w:basedOn w:val="Normal"/>
    <w:rsid w:val="00137BAC"/>
    <w:pPr>
      <w:spacing w:before="45" w:after="100" w:afterAutospacing="1"/>
      <w:ind w:right="150"/>
    </w:pPr>
    <w:rPr>
      <w:rFonts w:ascii="Times New Roman" w:eastAsia="Times New Roman" w:hAnsi="Times New Roman" w:cs="Times New Roman"/>
      <w:sz w:val="23"/>
      <w:szCs w:val="23"/>
    </w:rPr>
  </w:style>
  <w:style w:type="paragraph" w:customStyle="1" w:styleId="comment-meta1">
    <w:name w:val="comment-meta1"/>
    <w:basedOn w:val="Normal"/>
    <w:rsid w:val="00137BAC"/>
    <w:pPr>
      <w:spacing w:before="100" w:beforeAutospacing="1" w:after="75"/>
    </w:pPr>
    <w:rPr>
      <w:rFonts w:ascii="Times New Roman" w:eastAsia="Times New Roman" w:hAnsi="Times New Roman" w:cs="Times New Roman"/>
      <w:color w:val="767676"/>
      <w:sz w:val="20"/>
      <w:szCs w:val="20"/>
    </w:rPr>
  </w:style>
  <w:style w:type="paragraph" w:customStyle="1" w:styleId="reply1">
    <w:name w:val="reply1"/>
    <w:basedOn w:val="Normal"/>
    <w:rsid w:val="00137BAC"/>
    <w:pPr>
      <w:spacing w:before="100" w:beforeAutospacing="1" w:after="100" w:afterAutospacing="1"/>
    </w:pPr>
    <w:rPr>
      <w:rFonts w:ascii="Times New Roman" w:eastAsia="Times New Roman" w:hAnsi="Times New Roman" w:cs="Times New Roman"/>
      <w:sz w:val="23"/>
      <w:szCs w:val="23"/>
    </w:rPr>
  </w:style>
  <w:style w:type="paragraph" w:customStyle="1" w:styleId="widget1">
    <w:name w:val="widget1"/>
    <w:basedOn w:val="Normal"/>
    <w:rsid w:val="00137BAC"/>
    <w:pPr>
      <w:spacing w:before="100" w:beforeAutospacing="1" w:after="150"/>
    </w:pPr>
    <w:rPr>
      <w:rFonts w:ascii="Times New Roman" w:eastAsia="Times New Roman" w:hAnsi="Times New Roman" w:cs="Times New Roman"/>
    </w:rPr>
  </w:style>
  <w:style w:type="paragraph" w:customStyle="1" w:styleId="linkcat1">
    <w:name w:val="linkcat1"/>
    <w:basedOn w:val="Normal"/>
    <w:rsid w:val="00137BAC"/>
    <w:pPr>
      <w:spacing w:before="100" w:beforeAutospacing="1" w:after="150"/>
    </w:pPr>
    <w:rPr>
      <w:rFonts w:ascii="Times New Roman" w:eastAsia="Times New Roman" w:hAnsi="Times New Roman" w:cs="Times New Roman"/>
    </w:rPr>
  </w:style>
  <w:style w:type="paragraph" w:customStyle="1" w:styleId="altaction1">
    <w:name w:val="altaction1"/>
    <w:basedOn w:val="Normal"/>
    <w:rsid w:val="00137BAC"/>
    <w:pPr>
      <w:pBdr>
        <w:left w:val="single" w:sz="6" w:space="5" w:color="CCD4DD"/>
      </w:pBdr>
      <w:spacing w:before="100" w:beforeAutospacing="1" w:after="100" w:afterAutospacing="1"/>
      <w:ind w:left="30"/>
    </w:pPr>
    <w:rPr>
      <w:rFonts w:ascii="Times New Roman" w:eastAsia="Times New Roman" w:hAnsi="Times New Roman" w:cs="Times New Roman"/>
      <w:sz w:val="20"/>
      <w:szCs w:val="20"/>
    </w:rPr>
  </w:style>
  <w:style w:type="paragraph" w:customStyle="1" w:styleId="widget2">
    <w:name w:val="widget2"/>
    <w:basedOn w:val="Normal"/>
    <w:rsid w:val="00137BAC"/>
    <w:pPr>
      <w:spacing w:before="100" w:beforeAutospacing="1" w:after="150"/>
    </w:pPr>
    <w:rPr>
      <w:rFonts w:ascii="Times New Roman" w:eastAsia="Times New Roman" w:hAnsi="Times New Roman" w:cs="Times New Roman"/>
    </w:rPr>
  </w:style>
  <w:style w:type="paragraph" w:customStyle="1" w:styleId="linkcat2">
    <w:name w:val="linkcat2"/>
    <w:basedOn w:val="Normal"/>
    <w:rsid w:val="00137BAC"/>
    <w:pPr>
      <w:spacing w:before="100" w:beforeAutospacing="1" w:after="150"/>
    </w:pPr>
    <w:rPr>
      <w:rFonts w:ascii="Times New Roman" w:eastAsia="Times New Roman" w:hAnsi="Times New Roman" w:cs="Times New Roman"/>
    </w:rPr>
  </w:style>
  <w:style w:type="paragraph" w:customStyle="1" w:styleId="altaction2">
    <w:name w:val="altaction2"/>
    <w:basedOn w:val="Normal"/>
    <w:rsid w:val="00137BAC"/>
    <w:pPr>
      <w:pBdr>
        <w:left w:val="single" w:sz="6" w:space="5" w:color="CCD4DD"/>
      </w:pBdr>
      <w:spacing w:before="100" w:beforeAutospacing="1" w:after="100" w:afterAutospacing="1"/>
      <w:ind w:left="30"/>
    </w:pPr>
    <w:rPr>
      <w:rFonts w:ascii="Times New Roman" w:eastAsia="Times New Roman" w:hAnsi="Times New Roman" w:cs="Times New Roman"/>
      <w:sz w:val="20"/>
      <w:szCs w:val="20"/>
    </w:rPr>
  </w:style>
  <w:style w:type="paragraph" w:customStyle="1" w:styleId="widget3">
    <w:name w:val="widget3"/>
    <w:basedOn w:val="Normal"/>
    <w:rsid w:val="00137BAC"/>
    <w:pPr>
      <w:spacing w:before="100" w:beforeAutospacing="1" w:after="150"/>
    </w:pPr>
    <w:rPr>
      <w:rFonts w:ascii="Times New Roman" w:eastAsia="Times New Roman" w:hAnsi="Times New Roman" w:cs="Times New Roman"/>
    </w:rPr>
  </w:style>
  <w:style w:type="paragraph" w:customStyle="1" w:styleId="linkcat3">
    <w:name w:val="linkcat3"/>
    <w:basedOn w:val="Normal"/>
    <w:rsid w:val="00137BAC"/>
    <w:pPr>
      <w:spacing w:before="100" w:beforeAutospacing="1" w:after="150"/>
    </w:pPr>
    <w:rPr>
      <w:rFonts w:ascii="Times New Roman" w:eastAsia="Times New Roman" w:hAnsi="Times New Roman" w:cs="Times New Roman"/>
    </w:rPr>
  </w:style>
  <w:style w:type="paragraph" w:customStyle="1" w:styleId="altaction3">
    <w:name w:val="altaction3"/>
    <w:basedOn w:val="Normal"/>
    <w:rsid w:val="00137BAC"/>
    <w:pPr>
      <w:pBdr>
        <w:left w:val="single" w:sz="6" w:space="5" w:color="CCD4DD"/>
      </w:pBdr>
      <w:spacing w:before="100" w:beforeAutospacing="1" w:after="100" w:afterAutospacing="1"/>
      <w:ind w:left="30"/>
    </w:pPr>
    <w:rPr>
      <w:rFonts w:ascii="Times New Roman" w:eastAsia="Times New Roman" w:hAnsi="Times New Roman" w:cs="Times New Roman"/>
      <w:sz w:val="20"/>
      <w:szCs w:val="20"/>
    </w:rPr>
  </w:style>
  <w:style w:type="paragraph" w:customStyle="1" w:styleId="wp-caption-text1">
    <w:name w:val="wp-caption-text1"/>
    <w:basedOn w:val="Normal"/>
    <w:rsid w:val="00137BAC"/>
    <w:pPr>
      <w:spacing w:before="100" w:beforeAutospacing="1" w:after="100" w:afterAutospacing="1"/>
    </w:pPr>
    <w:rPr>
      <w:rFonts w:ascii="Times New Roman" w:eastAsia="Times New Roman" w:hAnsi="Times New Roman" w:cs="Times New Roman"/>
      <w:sz w:val="20"/>
      <w:szCs w:val="20"/>
    </w:rPr>
  </w:style>
  <w:style w:type="paragraph" w:customStyle="1" w:styleId="widgettitle1">
    <w:name w:val="widgettitle1"/>
    <w:basedOn w:val="Normal"/>
    <w:rsid w:val="00137BAC"/>
    <w:pPr>
      <w:spacing w:before="100" w:beforeAutospacing="1" w:after="100" w:afterAutospacing="1"/>
    </w:pPr>
    <w:rPr>
      <w:rFonts w:ascii="Times New Roman" w:eastAsia="Times New Roman" w:hAnsi="Times New Roman" w:cs="Times New Roman"/>
      <w:vanish/>
    </w:rPr>
  </w:style>
  <w:style w:type="paragraph" w:customStyle="1" w:styleId="tablecol901">
    <w:name w:val="tablecol901"/>
    <w:basedOn w:val="Normal"/>
    <w:rsid w:val="00137BAC"/>
    <w:pPr>
      <w:spacing w:before="100" w:beforeAutospacing="1" w:after="75"/>
    </w:pPr>
    <w:rPr>
      <w:rFonts w:ascii="Times New Roman" w:eastAsia="Times New Roman" w:hAnsi="Times New Roman" w:cs="Times New Roman"/>
    </w:rPr>
  </w:style>
  <w:style w:type="paragraph" w:customStyle="1" w:styleId="tablecol601">
    <w:name w:val="tablecol601"/>
    <w:basedOn w:val="Normal"/>
    <w:rsid w:val="00137BAC"/>
    <w:pPr>
      <w:spacing w:before="100" w:beforeAutospacing="1" w:after="75"/>
    </w:pPr>
    <w:rPr>
      <w:rFonts w:ascii="Times New Roman" w:eastAsia="Times New Roman" w:hAnsi="Times New Roman" w:cs="Times New Roman"/>
    </w:rPr>
  </w:style>
  <w:style w:type="paragraph" w:customStyle="1" w:styleId="tablecol401">
    <w:name w:val="tablecol401"/>
    <w:basedOn w:val="Normal"/>
    <w:rsid w:val="00137BAC"/>
    <w:pPr>
      <w:spacing w:before="100" w:beforeAutospacing="1" w:after="75"/>
    </w:pPr>
    <w:rPr>
      <w:rFonts w:ascii="Times New Roman" w:eastAsia="Times New Roman" w:hAnsi="Times New Roman" w:cs="Times New Roman"/>
    </w:rPr>
  </w:style>
  <w:style w:type="paragraph" w:customStyle="1" w:styleId="tablecol501">
    <w:name w:val="tablecol501"/>
    <w:basedOn w:val="Normal"/>
    <w:rsid w:val="00137BAC"/>
    <w:pPr>
      <w:spacing w:before="100" w:beforeAutospacing="1" w:after="75"/>
    </w:pPr>
    <w:rPr>
      <w:rFonts w:ascii="Times New Roman" w:eastAsia="Times New Roman" w:hAnsi="Times New Roman" w:cs="Times New Roman"/>
    </w:rPr>
  </w:style>
  <w:style w:type="paragraph" w:customStyle="1" w:styleId="tablecol301">
    <w:name w:val="tablecol301"/>
    <w:basedOn w:val="Normal"/>
    <w:rsid w:val="00137BAC"/>
    <w:pPr>
      <w:spacing w:before="100" w:beforeAutospacing="1" w:after="75"/>
    </w:pPr>
    <w:rPr>
      <w:rFonts w:ascii="Times New Roman" w:eastAsia="Times New Roman" w:hAnsi="Times New Roman" w:cs="Times New Roman"/>
    </w:rPr>
  </w:style>
  <w:style w:type="paragraph" w:customStyle="1" w:styleId="tablecol201">
    <w:name w:val="tablecol201"/>
    <w:basedOn w:val="Normal"/>
    <w:rsid w:val="00137BAC"/>
    <w:pPr>
      <w:spacing w:before="100" w:beforeAutospacing="1" w:after="75"/>
    </w:pPr>
    <w:rPr>
      <w:rFonts w:ascii="Times New Roman" w:eastAsia="Times New Roman" w:hAnsi="Times New Roman" w:cs="Times New Roman"/>
    </w:rPr>
  </w:style>
  <w:style w:type="paragraph" w:customStyle="1" w:styleId="tablecol101">
    <w:name w:val="tablecol101"/>
    <w:basedOn w:val="Normal"/>
    <w:rsid w:val="00137BAC"/>
    <w:pPr>
      <w:spacing w:before="100" w:beforeAutospacing="1" w:after="75"/>
    </w:pPr>
    <w:rPr>
      <w:rFonts w:ascii="Times New Roman" w:eastAsia="Times New Roman" w:hAnsi="Times New Roman" w:cs="Times New Roman"/>
    </w:rPr>
  </w:style>
  <w:style w:type="paragraph" w:customStyle="1" w:styleId="screen-reader-response1">
    <w:name w:val="screen-reader-response1"/>
    <w:basedOn w:val="Normal"/>
    <w:rsid w:val="00137BAC"/>
    <w:pPr>
      <w:spacing w:after="0"/>
    </w:pPr>
    <w:rPr>
      <w:rFonts w:ascii="Times New Roman" w:eastAsia="Times New Roman" w:hAnsi="Times New Roman" w:cs="Times New Roman"/>
    </w:rPr>
  </w:style>
  <w:style w:type="character" w:customStyle="1" w:styleId="wpcf7-not-valid-tip1">
    <w:name w:val="wpcf7-not-valid-tip1"/>
    <w:basedOn w:val="DefaultParagraphFont"/>
    <w:rsid w:val="00137BAC"/>
    <w:rPr>
      <w:vanish w:val="0"/>
      <w:webHidden w:val="0"/>
      <w:color w:val="FF0000"/>
      <w:sz w:val="24"/>
      <w:szCs w:val="24"/>
      <w:bdr w:val="single" w:sz="6" w:space="2" w:color="FF0000" w:frame="1"/>
      <w:shd w:val="clear" w:color="auto" w:fill="FFFFFF"/>
      <w:specVanish w:val="0"/>
    </w:rPr>
  </w:style>
  <w:style w:type="paragraph" w:customStyle="1" w:styleId="placeheld1">
    <w:name w:val="placeheld1"/>
    <w:basedOn w:val="Normal"/>
    <w:rsid w:val="00137BAC"/>
    <w:pPr>
      <w:spacing w:before="100" w:beforeAutospacing="1" w:after="100" w:afterAutospacing="1"/>
    </w:pPr>
    <w:rPr>
      <w:rFonts w:ascii="Times New Roman" w:eastAsia="Times New Roman" w:hAnsi="Times New Roman" w:cs="Times New Roman"/>
      <w:color w:val="888888"/>
    </w:rPr>
  </w:style>
  <w:style w:type="paragraph" w:customStyle="1" w:styleId="da-link1">
    <w:name w:val="da-link1"/>
    <w:basedOn w:val="Normal"/>
    <w:rsid w:val="00137BAC"/>
    <w:pPr>
      <w:spacing w:after="100" w:afterAutospacing="1" w:line="450" w:lineRule="atLeast"/>
      <w:jc w:val="center"/>
    </w:pPr>
    <w:rPr>
      <w:rFonts w:ascii="Arial" w:eastAsia="Times New Roman" w:hAnsi="Arial" w:cs="Arial"/>
      <w:i/>
      <w:iCs/>
      <w:color w:val="FFFFFF"/>
      <w:sz w:val="27"/>
      <w:szCs w:val="27"/>
    </w:rPr>
  </w:style>
  <w:style w:type="paragraph" w:customStyle="1" w:styleId="da-img1">
    <w:name w:val="da-img1"/>
    <w:basedOn w:val="Normal"/>
    <w:rsid w:val="00137BAC"/>
    <w:pPr>
      <w:spacing w:after="100" w:afterAutospacing="1" w:line="4800" w:lineRule="atLeast"/>
      <w:jc w:val="center"/>
    </w:pPr>
    <w:rPr>
      <w:rFonts w:ascii="Arial" w:eastAsia="Times New Roman" w:hAnsi="Arial" w:cs="Arial"/>
      <w:i/>
      <w:iCs/>
      <w:color w:val="916C05"/>
      <w:sz w:val="27"/>
      <w:szCs w:val="27"/>
    </w:rPr>
  </w:style>
  <w:style w:type="paragraph" w:customStyle="1" w:styleId="flex-caption1">
    <w:name w:val="flex-caption1"/>
    <w:basedOn w:val="Normal"/>
    <w:rsid w:val="00137BAC"/>
    <w:pPr>
      <w:shd w:val="clear" w:color="auto" w:fill="000000"/>
      <w:spacing w:after="0"/>
    </w:pPr>
    <w:rPr>
      <w:rFonts w:ascii="Times New Roman" w:eastAsia="Times New Roman" w:hAnsi="Times New Roman" w:cs="Times New Roman"/>
      <w:color w:val="FFFFFF"/>
      <w:sz w:val="21"/>
      <w:szCs w:val="21"/>
    </w:rPr>
  </w:style>
  <w:style w:type="paragraph" w:customStyle="1" w:styleId="flex-direction-nav1">
    <w:name w:val="flex-direction-nav1"/>
    <w:basedOn w:val="Normal"/>
    <w:rsid w:val="00137BAC"/>
    <w:pPr>
      <w:spacing w:after="0"/>
    </w:pPr>
    <w:rPr>
      <w:rFonts w:ascii="Times New Roman" w:eastAsia="Times New Roman" w:hAnsi="Times New Roman" w:cs="Times New Roman"/>
    </w:rPr>
  </w:style>
  <w:style w:type="paragraph" w:customStyle="1" w:styleId="flex-direction-nav2">
    <w:name w:val="flex-direction-nav2"/>
    <w:basedOn w:val="Normal"/>
    <w:rsid w:val="00137BAC"/>
    <w:pPr>
      <w:spacing w:after="0"/>
    </w:pPr>
    <w:rPr>
      <w:rFonts w:ascii="Times New Roman" w:eastAsia="Times New Roman" w:hAnsi="Times New Roman" w:cs="Times New Roman"/>
    </w:rPr>
  </w:style>
  <w:style w:type="paragraph" w:customStyle="1" w:styleId="slideimage1">
    <w:name w:val="slide_image1"/>
    <w:basedOn w:val="Normal"/>
    <w:rsid w:val="00137BAC"/>
    <w:pPr>
      <w:spacing w:before="100" w:beforeAutospacing="1" w:after="0"/>
    </w:pPr>
    <w:rPr>
      <w:rFonts w:ascii="Times New Roman" w:eastAsia="Times New Roman" w:hAnsi="Times New Roman" w:cs="Times New Roman"/>
    </w:rPr>
  </w:style>
  <w:style w:type="paragraph" w:customStyle="1" w:styleId="cslide1">
    <w:name w:val="c_slide1"/>
    <w:basedOn w:val="Normal"/>
    <w:rsid w:val="00137BAC"/>
    <w:pPr>
      <w:spacing w:after="0"/>
      <w:ind w:right="75"/>
    </w:pPr>
    <w:rPr>
      <w:rFonts w:ascii="Times New Roman" w:eastAsia="Times New Roman" w:hAnsi="Times New Roman" w:cs="Times New Roman"/>
    </w:rPr>
  </w:style>
  <w:style w:type="paragraph" w:styleId="Header">
    <w:name w:val="header"/>
    <w:basedOn w:val="Normal"/>
    <w:link w:val="HeaderChar"/>
    <w:uiPriority w:val="99"/>
    <w:unhideWhenUsed/>
    <w:rsid w:val="00137BAC"/>
    <w:pPr>
      <w:tabs>
        <w:tab w:val="center" w:pos="4680"/>
        <w:tab w:val="right" w:pos="9360"/>
      </w:tabs>
      <w:spacing w:after="0"/>
    </w:pPr>
    <w:rPr>
      <w:sz w:val="22"/>
      <w:szCs w:val="22"/>
    </w:rPr>
  </w:style>
  <w:style w:type="character" w:customStyle="1" w:styleId="HeaderChar">
    <w:name w:val="Header Char"/>
    <w:basedOn w:val="DefaultParagraphFont"/>
    <w:link w:val="Header"/>
    <w:uiPriority w:val="99"/>
    <w:rsid w:val="00137BAC"/>
    <w:rPr>
      <w:sz w:val="22"/>
      <w:szCs w:val="22"/>
    </w:rPr>
  </w:style>
  <w:style w:type="paragraph" w:styleId="Footer">
    <w:name w:val="footer"/>
    <w:basedOn w:val="Normal"/>
    <w:link w:val="FooterChar"/>
    <w:uiPriority w:val="99"/>
    <w:unhideWhenUsed/>
    <w:rsid w:val="00137BAC"/>
    <w:pPr>
      <w:tabs>
        <w:tab w:val="center" w:pos="4680"/>
        <w:tab w:val="right" w:pos="9360"/>
      </w:tabs>
      <w:spacing w:after="0"/>
    </w:pPr>
    <w:rPr>
      <w:sz w:val="22"/>
      <w:szCs w:val="22"/>
    </w:rPr>
  </w:style>
  <w:style w:type="character" w:customStyle="1" w:styleId="FooterChar">
    <w:name w:val="Footer Char"/>
    <w:basedOn w:val="DefaultParagraphFont"/>
    <w:link w:val="Footer"/>
    <w:uiPriority w:val="99"/>
    <w:rsid w:val="00137BAC"/>
    <w:rPr>
      <w:sz w:val="22"/>
      <w:szCs w:val="22"/>
    </w:rPr>
  </w:style>
  <w:style w:type="paragraph" w:styleId="BalloonText">
    <w:name w:val="Balloon Text"/>
    <w:basedOn w:val="Normal"/>
    <w:link w:val="BalloonTextChar"/>
    <w:uiPriority w:val="99"/>
    <w:semiHidden/>
    <w:unhideWhenUsed/>
    <w:rsid w:val="00137B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BAC"/>
    <w:rPr>
      <w:rFonts w:ascii="Tahoma" w:hAnsi="Tahoma" w:cs="Tahoma"/>
      <w:sz w:val="16"/>
      <w:szCs w:val="16"/>
    </w:rPr>
  </w:style>
  <w:style w:type="numbering" w:customStyle="1" w:styleId="NoList2">
    <w:name w:val="No List2"/>
    <w:next w:val="NoList"/>
    <w:uiPriority w:val="99"/>
    <w:semiHidden/>
    <w:unhideWhenUsed/>
    <w:rsid w:val="00137BAC"/>
  </w:style>
  <w:style w:type="paragraph" w:styleId="PlainText">
    <w:name w:val="Plain Text"/>
    <w:basedOn w:val="Normal"/>
    <w:link w:val="PlainTextChar"/>
    <w:uiPriority w:val="99"/>
    <w:unhideWhenUsed/>
    <w:rsid w:val="00137BAC"/>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137BAC"/>
    <w:rPr>
      <w:rFonts w:ascii="Consolas" w:hAnsi="Consolas" w:cs="Consolas"/>
      <w:sz w:val="21"/>
      <w:szCs w:val="21"/>
    </w:rPr>
  </w:style>
  <w:style w:type="paragraph" w:styleId="TOC2">
    <w:name w:val="toc 2"/>
    <w:basedOn w:val="Normal"/>
    <w:next w:val="Normal"/>
    <w:autoRedefine/>
    <w:uiPriority w:val="39"/>
    <w:unhideWhenUsed/>
    <w:rsid w:val="00F35B81"/>
    <w:pPr>
      <w:spacing w:after="100"/>
      <w:ind w:left="240"/>
    </w:pPr>
  </w:style>
  <w:style w:type="paragraph" w:styleId="TOC1">
    <w:name w:val="toc 1"/>
    <w:basedOn w:val="Normal"/>
    <w:next w:val="Normal"/>
    <w:autoRedefine/>
    <w:uiPriority w:val="39"/>
    <w:unhideWhenUsed/>
    <w:rsid w:val="00F35B81"/>
    <w:pPr>
      <w:spacing w:after="100"/>
    </w:pPr>
  </w:style>
  <w:style w:type="paragraph" w:styleId="TOC3">
    <w:name w:val="toc 3"/>
    <w:basedOn w:val="Normal"/>
    <w:next w:val="Normal"/>
    <w:autoRedefine/>
    <w:uiPriority w:val="39"/>
    <w:unhideWhenUsed/>
    <w:rsid w:val="00F35B81"/>
    <w:pPr>
      <w:spacing w:after="100"/>
      <w:ind w:left="480"/>
    </w:pPr>
  </w:style>
  <w:style w:type="paragraph" w:styleId="ListParagraph">
    <w:name w:val="List Paragraph"/>
    <w:basedOn w:val="Normal"/>
    <w:rsid w:val="007C0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09114">
      <w:bodyDiv w:val="1"/>
      <w:marLeft w:val="0"/>
      <w:marRight w:val="0"/>
      <w:marTop w:val="0"/>
      <w:marBottom w:val="0"/>
      <w:divBdr>
        <w:top w:val="none" w:sz="0" w:space="0" w:color="auto"/>
        <w:left w:val="none" w:sz="0" w:space="0" w:color="auto"/>
        <w:bottom w:val="none" w:sz="0" w:space="0" w:color="auto"/>
        <w:right w:val="none" w:sz="0" w:space="0" w:color="auto"/>
      </w:divBdr>
    </w:div>
    <w:div w:id="4612665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kidrisov@peralta.edu" TargetMode="External"/><Relationship Id="rId39" Type="http://schemas.openxmlformats.org/officeDocument/2006/relationships/fontTable" Target="fontTable.xml"/><Relationship Id="rId21" Type="http://schemas.openxmlformats.org/officeDocument/2006/relationships/hyperlink" Target="http://web.peralta.edu/trustees/bps-aps/" TargetMode="External"/><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eb.peralta.edu/oneperalta/training-materials/" TargetMode="External"/><Relationship Id="rId25" Type="http://schemas.openxmlformats.org/officeDocument/2006/relationships/hyperlink" Target="mailto:tdu@peralta.edu" TargetMode="External"/><Relationship Id="rId33" Type="http://schemas.openxmlformats.org/officeDocument/2006/relationships/oleObject" Target="embeddings/oleObject3.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extranet.cccco.edu/Divisions/FinanceFacilities/FiscalStandardsandAccountibilityUnit/FiscalStandards/BudgetandAccountingManual.aspx"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robinson@peralta.edu" TargetMode="External"/><Relationship Id="rId32" Type="http://schemas.openxmlformats.org/officeDocument/2006/relationships/image" Target="media/image13.emf"/><Relationship Id="rId37" Type="http://schemas.openxmlformats.org/officeDocument/2006/relationships/package" Target="embeddings/Microsoft_Word_Document1.docx"/><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shere@peralta.edu" TargetMode="External"/><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hyperlink" Target="mailto:accountspayable@peralta.edu"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eb.peralta.edu/purchasing/documents-list-of-current-bids-rfps-and-rfqs/" TargetMode="External"/><Relationship Id="rId27" Type="http://schemas.openxmlformats.org/officeDocument/2006/relationships/hyperlink" Target="mailto:aomer@peralta.edu" TargetMode="External"/><Relationship Id="rId30" Type="http://schemas.openxmlformats.org/officeDocument/2006/relationships/image" Target="media/image12.e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462A7-31B4-4818-9D54-B42B2517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32</Pages>
  <Words>4864</Words>
  <Characters>27731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PCCD Financial Management and Accounting Manual (Accounts Payable)</vt:lpstr>
    </vt:vector>
  </TitlesOfParts>
  <Company>Peralta</Company>
  <LinksUpToDate>false</LinksUpToDate>
  <CharactersWithSpaces>32530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PCCD Financial Management and Accounting Manual (Accounts Payable)</dc:title>
  <dc:creator/>
  <cp:keywords/>
  <cp:lastModifiedBy>Nicholas Shere</cp:lastModifiedBy>
  <cp:revision>39</cp:revision>
  <dcterms:created xsi:type="dcterms:W3CDTF">2018-07-27T21:11:00Z</dcterms:created>
  <dcterms:modified xsi:type="dcterms:W3CDTF">2020-02-07T00:16:00Z</dcterms:modified>
</cp:coreProperties>
</file>