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="00B5402A" w:rsidRDefault="00B5402A" w14:paraId="672A6659" wp14:textId="77777777"/>
    <w:p xmlns:wp14="http://schemas.microsoft.com/office/word/2010/wordml" w:rsidR="0057127E" w:rsidP="0057127E" w:rsidRDefault="0057127E" w14:paraId="2B4EB7C5" wp14:textId="77777777">
      <w:pPr>
        <w:pStyle w:val="Heading1"/>
      </w:pPr>
      <w:r>
        <w:t>District Facilities Committee (DFC)</w:t>
      </w:r>
    </w:p>
    <w:p xmlns:wp14="http://schemas.microsoft.com/office/word/2010/wordml" w:rsidR="00E84139" w:rsidP="0057127E" w:rsidRDefault="00E84139" w14:paraId="0A37501D" wp14:textId="77777777"/>
    <w:p xmlns:wp14="http://schemas.microsoft.com/office/word/2010/wordml" w:rsidR="0057127E" w:rsidP="0057127E" w:rsidRDefault="0057127E" w14:paraId="190D537F" wp14:textId="77777777">
      <w:r>
        <w:t>Friday, March 12, 2021</w:t>
      </w:r>
    </w:p>
    <w:p xmlns:wp14="http://schemas.microsoft.com/office/word/2010/wordml" w:rsidR="0057127E" w:rsidP="0057127E" w:rsidRDefault="0057127E" w14:paraId="0BE08BF8" wp14:textId="77777777">
      <w:r>
        <w:t>9:30am to 11am</w:t>
      </w:r>
    </w:p>
    <w:p xmlns:wp14="http://schemas.microsoft.com/office/word/2010/wordml" w:rsidR="0057127E" w:rsidP="0057127E" w:rsidRDefault="0057127E" w14:paraId="4E581EA2" wp14:textId="0030BABD">
      <w:r w:rsidR="0057127E">
        <w:rPr/>
        <w:t xml:space="preserve">Zoom </w:t>
      </w:r>
      <w:r w:rsidR="7C84CD18">
        <w:rPr/>
        <w:t>Recording</w:t>
      </w:r>
      <w:r w:rsidR="0057127E">
        <w:rPr/>
        <w:t>:</w:t>
      </w:r>
    </w:p>
    <w:p w:rsidR="0AE077BC" w:rsidP="7F428401" w:rsidRDefault="0AE077BC" w14:paraId="14E40795" w14:textId="3D074E3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hyperlink r:id="R5fb13b535a56431b">
        <w:r w:rsidRPr="7F428401" w:rsidR="0AE077B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https://cccconfer.zoom.us/rec/share/gWyMajQRj6_H8e3ODxaE8xFsFv8Qk0kpcGw__NS4sTSZ5qgn8xJ6Ww59R4iQNXuB.1-GGcGRLurZA0uZn?startTime=1615570679000</w:t>
        </w:r>
      </w:hyperlink>
    </w:p>
    <w:p w:rsidR="7F428401" w:rsidP="7F428401" w:rsidRDefault="7F428401" w14:paraId="21C64B00" w14:textId="6CA45A2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R="00B5402A" w:rsidP="00B5402A" w:rsidRDefault="00B5402A" w14:paraId="5DAB6C7B" wp14:textId="77777777">
      <w:pPr>
        <w:pStyle w:val="BodyText"/>
        <w:spacing w:before="1" w:after="1"/>
        <w:rPr>
          <w:i/>
          <w:sz w:val="24"/>
        </w:rPr>
      </w:pP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3394"/>
        <w:gridCol w:w="192"/>
        <w:gridCol w:w="1383"/>
        <w:gridCol w:w="3420"/>
      </w:tblGrid>
      <w:tr xmlns:wp14="http://schemas.microsoft.com/office/word/2010/wordml" w:rsidR="00B5402A" w:rsidTr="25CB566E" w14:paraId="741097FC" wp14:textId="77777777">
        <w:trPr>
          <w:trHeight w:val="259"/>
        </w:trPr>
        <w:tc>
          <w:tcPr>
            <w:tcW w:w="9780" w:type="dxa"/>
            <w:gridSpan w:val="5"/>
            <w:tcBorders>
              <w:bottom w:val="nil"/>
            </w:tcBorders>
            <w:tcMar/>
          </w:tcPr>
          <w:p w:rsidR="00B5402A" w:rsidP="00D16858" w:rsidRDefault="00B5402A" w14:paraId="460DD8D6" wp14:textId="77777777">
            <w:pPr>
              <w:pStyle w:val="TableParagraph"/>
              <w:spacing w:before="11" w:line="229" w:lineRule="exact"/>
              <w:ind w:left="1599" w:right="15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Membership</w:t>
            </w:r>
            <w:r>
              <w:rPr>
                <w:rFonts w:ascii="Arial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-</w:t>
            </w:r>
            <w:r>
              <w:rPr>
                <w:rFonts w:asci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District</w:t>
            </w:r>
            <w:r>
              <w:rPr>
                <w:rFonts w:asci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Facilities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Committee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(DFC)</w:t>
            </w:r>
            <w:r>
              <w:rPr>
                <w:rFonts w:ascii="Arial"/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Fiscal</w:t>
            </w:r>
            <w:r>
              <w:rPr>
                <w:rFonts w:ascii="Arial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Year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20</w:t>
            </w:r>
            <w:r>
              <w:rPr>
                <w:rFonts w:ascii="Arial"/>
                <w:b/>
                <w:w w:val="95"/>
                <w:sz w:val="21"/>
              </w:rPr>
              <w:t>20</w:t>
            </w:r>
            <w:r>
              <w:rPr>
                <w:rFonts w:ascii="Arial"/>
                <w:b/>
                <w:w w:val="95"/>
                <w:sz w:val="21"/>
              </w:rPr>
              <w:t>-2</w:t>
            </w:r>
            <w:r>
              <w:rPr>
                <w:rFonts w:ascii="Arial"/>
                <w:b/>
                <w:w w:val="95"/>
                <w:sz w:val="21"/>
              </w:rPr>
              <w:t>1</w:t>
            </w:r>
          </w:p>
        </w:tc>
      </w:tr>
      <w:tr xmlns:wp14="http://schemas.microsoft.com/office/word/2010/wordml" w:rsidR="00B5402A" w:rsidTr="25CB566E" w14:paraId="5A94CA3F" wp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B5402A" w14:paraId="0D909AED" wp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3394" w:type="dxa"/>
            <w:tcBorders>
              <w:right w:val="nil"/>
            </w:tcBorders>
            <w:tcMar/>
          </w:tcPr>
          <w:p w:rsidR="00B5402A" w:rsidP="00D16858" w:rsidRDefault="00B5402A" w14:paraId="7810568A" wp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Role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tcMar/>
          </w:tcPr>
          <w:p w:rsidR="00B5402A" w:rsidP="00D16858" w:rsidRDefault="00B5402A" w14:paraId="02EB378F" wp14:textId="777777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76CAFD79" wp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3420" w:type="dxa"/>
            <w:tcMar/>
          </w:tcPr>
          <w:p w:rsidR="00B5402A" w:rsidP="00D16858" w:rsidRDefault="00B5402A" w14:paraId="58CD447F" wp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Role</w:t>
            </w:r>
          </w:p>
        </w:tc>
      </w:tr>
      <w:tr xmlns:wp14="http://schemas.microsoft.com/office/word/2010/wordml" w:rsidR="00B5402A" w:rsidTr="25CB566E" w14:paraId="6884C43F" wp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B5402A" w14:paraId="0E7CAE29" wp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proofErr w:type="spellStart"/>
            <w:r>
              <w:rPr>
                <w:b/>
                <w:color w:val="006FC0"/>
                <w:spacing w:val="-1"/>
                <w:sz w:val="17"/>
              </w:rPr>
              <w:t>Atheria</w:t>
            </w:r>
            <w:proofErr w:type="spellEnd"/>
            <w:r>
              <w:rPr>
                <w:b/>
                <w:color w:val="006FC0"/>
                <w:spacing w:val="-10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Smith</w:t>
            </w:r>
          </w:p>
        </w:tc>
        <w:tc>
          <w:tcPr>
            <w:tcW w:w="3394" w:type="dxa"/>
            <w:tcMar/>
          </w:tcPr>
          <w:p w:rsidR="00B5402A" w:rsidP="00D16858" w:rsidRDefault="00B5402A" w14:paraId="6C1FB74B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Chair,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Acting </w:t>
            </w:r>
            <w:r>
              <w:rPr>
                <w:spacing w:val="-2"/>
                <w:sz w:val="17"/>
              </w:rPr>
              <w:t>Vice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Chancellor </w:t>
            </w:r>
            <w:r>
              <w:rPr>
                <w:spacing w:val="-1"/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DGS</w:t>
            </w:r>
          </w:p>
        </w:tc>
        <w:tc>
          <w:tcPr>
            <w:tcW w:w="192" w:type="dxa"/>
            <w:vMerge w:val="restart"/>
            <w:tcBorders>
              <w:top w:val="nil"/>
              <w:bottom w:val="nil"/>
            </w:tcBorders>
            <w:tcMar/>
          </w:tcPr>
          <w:p w:rsidR="00B5402A" w:rsidP="00D16858" w:rsidRDefault="00B5402A" w14:paraId="6A05A809" wp14:textId="777777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  <w:tcMar/>
          </w:tcPr>
          <w:p w:rsidR="00B5402A" w:rsidP="25CB566E" w:rsidRDefault="00B5402A" w14:paraId="5A39BBE3" wp14:textId="7F522324">
            <w:pPr>
              <w:pStyle w:val="TableParagraph"/>
              <w:spacing w:before="32" w:line="190" w:lineRule="exact"/>
              <w:ind w:left="30"/>
              <w:rPr>
                <w:b w:val="1"/>
                <w:bCs w:val="1"/>
                <w:sz w:val="17"/>
                <w:szCs w:val="17"/>
              </w:rPr>
            </w:pPr>
            <w:r w:rsidRPr="25CB566E" w:rsidR="2C9CC33C">
              <w:rPr>
                <w:b w:val="1"/>
                <w:bCs w:val="1"/>
                <w:sz w:val="17"/>
                <w:szCs w:val="17"/>
              </w:rPr>
              <w:t>vacant</w:t>
            </w:r>
          </w:p>
        </w:tc>
        <w:tc>
          <w:tcPr>
            <w:tcW w:w="3420" w:type="dxa"/>
            <w:tcMar/>
          </w:tcPr>
          <w:p w:rsidR="00B5402A" w:rsidP="00D16858" w:rsidRDefault="00B5402A" w14:paraId="28907940" wp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Faculty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</w:t>
            </w:r>
            <w:r w:rsidR="00E33118">
              <w:rPr>
                <w:w w:val="95"/>
                <w:sz w:val="17"/>
              </w:rPr>
              <w:t>presentative, Laney</w:t>
            </w:r>
          </w:p>
        </w:tc>
      </w:tr>
      <w:tr xmlns:wp14="http://schemas.microsoft.com/office/word/2010/wordml" w:rsidR="00B5402A" w:rsidTr="25CB566E" w14:paraId="4C0CF4AD" wp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E33118" w14:paraId="76872E56" wp14:textId="77777777">
            <w:pPr>
              <w:pStyle w:val="TableParagraph"/>
              <w:spacing w:before="31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2"/>
                <w:sz w:val="17"/>
              </w:rPr>
              <w:t>Rachel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2"/>
                <w:sz w:val="17"/>
              </w:rPr>
              <w:t>Goodwin</w:t>
            </w:r>
          </w:p>
        </w:tc>
        <w:tc>
          <w:tcPr>
            <w:tcW w:w="3394" w:type="dxa"/>
            <w:tcMar/>
          </w:tcPr>
          <w:p w:rsidR="00B5402A" w:rsidP="00D16858" w:rsidRDefault="00B5402A" w14:paraId="79B2DA65" wp14:textId="77777777">
            <w:pPr>
              <w:pStyle w:val="TableParagraph"/>
              <w:spacing w:before="31" w:line="191" w:lineRule="exact"/>
              <w:rPr>
                <w:sz w:val="17"/>
              </w:rPr>
            </w:pPr>
            <w:r>
              <w:rPr>
                <w:w w:val="95"/>
                <w:sz w:val="17"/>
              </w:rPr>
              <w:t>Co-Chair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&amp;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Faculty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  <w:r w:rsidR="00E33118">
              <w:rPr>
                <w:w w:val="95"/>
                <w:sz w:val="17"/>
              </w:rPr>
              <w:t xml:space="preserve"> (COA)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41C8F396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65E03296" wp14:textId="77777777">
            <w:pPr>
              <w:pStyle w:val="TableParagraph"/>
              <w:spacing w:before="31" w:line="191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Tara</w:t>
            </w:r>
            <w:r>
              <w:rPr>
                <w:b/>
                <w:color w:val="006FC0"/>
                <w:spacing w:val="-11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Marrero</w:t>
            </w:r>
          </w:p>
        </w:tc>
        <w:tc>
          <w:tcPr>
            <w:tcW w:w="3420" w:type="dxa"/>
            <w:tcMar/>
          </w:tcPr>
          <w:p w:rsidR="00B5402A" w:rsidP="00D16858" w:rsidRDefault="00B5402A" w14:paraId="1A26FE60" wp14:textId="77777777">
            <w:pPr>
              <w:pStyle w:val="TableParagraph"/>
              <w:spacing w:before="31" w:line="191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Safety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SEIU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  <w:tr xmlns:wp14="http://schemas.microsoft.com/office/word/2010/wordml" w:rsidR="00B5402A" w:rsidTr="25CB566E" w14:paraId="0BC2F0A5" wp14:textId="77777777">
        <w:trPr>
          <w:trHeight w:val="241"/>
        </w:trPr>
        <w:tc>
          <w:tcPr>
            <w:tcW w:w="1391" w:type="dxa"/>
            <w:tcMar/>
          </w:tcPr>
          <w:p w:rsidR="00B5402A" w:rsidP="25CB566E" w:rsidRDefault="00B5402A" w14:paraId="72A3D3EC" wp14:textId="066F864C">
            <w:pPr>
              <w:pStyle w:val="TableParagraph"/>
              <w:spacing w:before="31" w:line="190" w:lineRule="exact"/>
              <w:rPr>
                <w:b w:val="1"/>
                <w:bCs w:val="1"/>
                <w:sz w:val="17"/>
                <w:szCs w:val="17"/>
              </w:rPr>
            </w:pPr>
            <w:r w:rsidRPr="25CB566E" w:rsidR="10784C0C">
              <w:rPr>
                <w:b w:val="1"/>
                <w:bCs w:val="1"/>
                <w:sz w:val="17"/>
                <w:szCs w:val="17"/>
              </w:rPr>
              <w:t>vacant</w:t>
            </w:r>
          </w:p>
        </w:tc>
        <w:tc>
          <w:tcPr>
            <w:tcW w:w="3394" w:type="dxa"/>
            <w:tcMar/>
          </w:tcPr>
          <w:p w:rsidR="00B5402A" w:rsidP="00D16858" w:rsidRDefault="00B5402A" w14:paraId="0119136E" wp14:textId="77777777">
            <w:pPr>
              <w:pStyle w:val="TableParagraph"/>
              <w:spacing w:before="31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Director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Facilities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Planning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&amp;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Development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0D0B940D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2D4CD986" wp14:textId="77777777">
            <w:pPr>
              <w:pStyle w:val="TableParagraph"/>
              <w:spacing w:before="31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Jeff</w:t>
            </w:r>
            <w:r>
              <w:rPr>
                <w:b/>
                <w:color w:val="006FC0"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sz w:val="17"/>
              </w:rPr>
              <w:t>Sanceri</w:t>
            </w:r>
            <w:proofErr w:type="spellEnd"/>
          </w:p>
        </w:tc>
        <w:tc>
          <w:tcPr>
            <w:tcW w:w="3420" w:type="dxa"/>
            <w:tcMar/>
          </w:tcPr>
          <w:p w:rsidR="00B5402A" w:rsidP="00D16858" w:rsidRDefault="00B5402A" w14:paraId="3D2DA653" wp14:textId="77777777">
            <w:pPr>
              <w:pStyle w:val="TableParagraph"/>
              <w:spacing w:before="31"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PFT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Representative</w:t>
            </w:r>
          </w:p>
        </w:tc>
      </w:tr>
      <w:tr xmlns:wp14="http://schemas.microsoft.com/office/word/2010/wordml" w:rsidR="00B5402A" w:rsidTr="25CB566E" w14:paraId="38CDCE62" wp14:textId="77777777">
        <w:trPr>
          <w:trHeight w:val="242"/>
        </w:trPr>
        <w:tc>
          <w:tcPr>
            <w:tcW w:w="1391" w:type="dxa"/>
            <w:tcMar/>
          </w:tcPr>
          <w:p w:rsidR="00B5402A" w:rsidP="25CB566E" w:rsidRDefault="00B5402A" w14:paraId="0E27B00A" wp14:textId="2A54077F">
            <w:pPr>
              <w:pStyle w:val="TableParagraph"/>
              <w:spacing w:before="32" w:line="190" w:lineRule="exact"/>
              <w:rPr>
                <w:b w:val="1"/>
                <w:bCs w:val="1"/>
                <w:sz w:val="17"/>
                <w:szCs w:val="17"/>
              </w:rPr>
            </w:pPr>
            <w:r w:rsidRPr="25CB566E" w:rsidR="5AFDBBAC">
              <w:rPr>
                <w:b w:val="1"/>
                <w:bCs w:val="1"/>
                <w:sz w:val="17"/>
                <w:szCs w:val="17"/>
              </w:rPr>
              <w:t>vacant</w:t>
            </w:r>
          </w:p>
        </w:tc>
        <w:tc>
          <w:tcPr>
            <w:tcW w:w="3394" w:type="dxa"/>
            <w:tcMar/>
          </w:tcPr>
          <w:p w:rsidR="00B5402A" w:rsidP="00D16858" w:rsidRDefault="00B5402A" w14:paraId="3F51C057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Safety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Cmte</w:t>
            </w:r>
            <w:proofErr w:type="spellEnd"/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60061E4C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25CB566E" w:rsidRDefault="00B5402A" w14:paraId="44EAFD9C" wp14:textId="65C96635">
            <w:pPr>
              <w:pStyle w:val="TableParagraph"/>
              <w:spacing w:before="32" w:line="190" w:lineRule="exact"/>
              <w:ind w:left="3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</w:pPr>
            <w:r w:rsidRPr="25CB566E" w:rsidR="70C99E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7"/>
                <w:szCs w:val="17"/>
                <w:lang w:val="en-US"/>
              </w:rPr>
              <w:t>Ava Lee Pang</w:t>
            </w:r>
          </w:p>
        </w:tc>
        <w:tc>
          <w:tcPr>
            <w:tcW w:w="3420" w:type="dxa"/>
            <w:tcMar/>
          </w:tcPr>
          <w:p w:rsidR="00B5402A" w:rsidP="00D16858" w:rsidRDefault="00B5402A" w14:paraId="10FCC5F9" wp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(BCC)</w:t>
            </w:r>
          </w:p>
        </w:tc>
      </w:tr>
      <w:tr xmlns:wp14="http://schemas.microsoft.com/office/word/2010/wordml" w:rsidR="00B5402A" w:rsidTr="25CB566E" w14:paraId="4B606F88" wp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B5402A" w14:paraId="456253F4" wp14:textId="77777777">
            <w:pPr>
              <w:pStyle w:val="TableParagraph"/>
              <w:spacing w:before="32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3"/>
                <w:sz w:val="17"/>
              </w:rPr>
              <w:t>Amy</w:t>
            </w:r>
            <w:r>
              <w:rPr>
                <w:b/>
                <w:color w:val="006FC0"/>
                <w:spacing w:val="-8"/>
                <w:sz w:val="17"/>
              </w:rPr>
              <w:t xml:space="preserve"> </w:t>
            </w:r>
            <w:r>
              <w:rPr>
                <w:b/>
                <w:color w:val="006FC0"/>
                <w:spacing w:val="-3"/>
                <w:sz w:val="17"/>
              </w:rPr>
              <w:t>Marshall</w:t>
            </w:r>
          </w:p>
        </w:tc>
        <w:tc>
          <w:tcPr>
            <w:tcW w:w="3394" w:type="dxa"/>
            <w:tcMar/>
          </w:tcPr>
          <w:p w:rsidR="00B5402A" w:rsidP="00D16858" w:rsidRDefault="00B5402A" w14:paraId="037E3F28" wp14:textId="77777777">
            <w:pPr>
              <w:pStyle w:val="TableParagraph"/>
              <w:spacing w:before="32" w:line="19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Director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Facilities </w:t>
            </w:r>
            <w:r>
              <w:rPr>
                <w:spacing w:val="-1"/>
                <w:sz w:val="17"/>
              </w:rPr>
              <w:t>&amp;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Operations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(Laney)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4B94D5A5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66EC0EF2" wp14:textId="77777777">
            <w:pPr>
              <w:pStyle w:val="TableParagraph"/>
              <w:spacing w:before="32" w:line="191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pacing w:val="-1"/>
                <w:sz w:val="17"/>
              </w:rPr>
              <w:t>Alejandro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1"/>
                <w:sz w:val="17"/>
              </w:rPr>
              <w:t>Acosta</w:t>
            </w:r>
          </w:p>
        </w:tc>
        <w:tc>
          <w:tcPr>
            <w:tcW w:w="3420" w:type="dxa"/>
            <w:tcMar/>
          </w:tcPr>
          <w:p w:rsidR="00B5402A" w:rsidP="00D16858" w:rsidRDefault="00B5402A" w14:paraId="15DD2CAC" wp14:textId="77777777">
            <w:pPr>
              <w:pStyle w:val="TableParagraph"/>
              <w:spacing w:before="32"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PCS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Appointee</w:t>
            </w:r>
          </w:p>
        </w:tc>
      </w:tr>
      <w:tr xmlns:wp14="http://schemas.microsoft.com/office/word/2010/wordml" w:rsidR="00B5402A" w:rsidTr="25CB566E" w14:paraId="1EA5A126" wp14:textId="77777777">
        <w:trPr>
          <w:trHeight w:val="241"/>
        </w:trPr>
        <w:tc>
          <w:tcPr>
            <w:tcW w:w="1391" w:type="dxa"/>
            <w:tcMar/>
          </w:tcPr>
          <w:p w:rsidR="00B5402A" w:rsidP="25CB566E" w:rsidRDefault="00B5402A" w14:paraId="68B4D0A4" wp14:textId="77777777">
            <w:pPr>
              <w:pStyle w:val="TableParagraph"/>
              <w:spacing w:before="32" w:line="190" w:lineRule="exact"/>
              <w:rPr>
                <w:b w:val="1"/>
                <w:bCs w:val="1"/>
                <w:color w:val="006FC0"/>
                <w:sz w:val="17"/>
                <w:szCs w:val="17"/>
              </w:rPr>
            </w:pPr>
            <w:r w:rsidRPr="25CB566E" w:rsidR="2CABD3BC">
              <w:rPr>
                <w:b w:val="1"/>
                <w:bCs w:val="1"/>
                <w:color w:val="006FC0"/>
                <w:w w:val="95"/>
                <w:sz w:val="17"/>
                <w:szCs w:val="17"/>
              </w:rPr>
              <w:t>vacant</w:t>
            </w:r>
          </w:p>
        </w:tc>
        <w:tc>
          <w:tcPr>
            <w:tcW w:w="3394" w:type="dxa"/>
            <w:tcMar/>
          </w:tcPr>
          <w:p w:rsidR="00B5402A" w:rsidP="00D16858" w:rsidRDefault="00B5402A" w14:paraId="1ECD4491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(COA)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3DEEC669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25CB566E" w:rsidRDefault="00B5402A" w14:paraId="3656B9AB" wp14:textId="0E06A49F">
            <w:pPr>
              <w:pStyle w:val="TableParagraph"/>
              <w:spacing w:before="32" w:line="190" w:lineRule="exact"/>
              <w:ind w:left="30"/>
              <w:rPr>
                <w:b w:val="1"/>
                <w:bCs w:val="1"/>
                <w:sz w:val="17"/>
                <w:szCs w:val="17"/>
              </w:rPr>
            </w:pPr>
            <w:r w:rsidRPr="25CB566E" w:rsidR="5DB5296A">
              <w:rPr>
                <w:b w:val="1"/>
                <w:bCs w:val="1"/>
                <w:sz w:val="17"/>
                <w:szCs w:val="17"/>
              </w:rPr>
              <w:t>vacant</w:t>
            </w:r>
          </w:p>
        </w:tc>
        <w:tc>
          <w:tcPr>
            <w:tcW w:w="3420" w:type="dxa"/>
            <w:tcMar/>
          </w:tcPr>
          <w:p w:rsidR="00B5402A" w:rsidP="00D16858" w:rsidRDefault="00B5402A" w14:paraId="79D4B927" wp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Student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  <w:tr xmlns:wp14="http://schemas.microsoft.com/office/word/2010/wordml" w:rsidR="00B5402A" w:rsidTr="25CB566E" w14:paraId="44AF94FA" wp14:textId="77777777">
        <w:trPr>
          <w:trHeight w:val="242"/>
        </w:trPr>
        <w:tc>
          <w:tcPr>
            <w:tcW w:w="1391" w:type="dxa"/>
            <w:tcMar/>
          </w:tcPr>
          <w:p w:rsidR="00B5402A" w:rsidP="25CB566E" w:rsidRDefault="00B5402A" w14:paraId="45FB0818" wp14:textId="321D5FB6">
            <w:pPr>
              <w:pStyle w:val="TableParagraph"/>
              <w:spacing w:before="32" w:line="190" w:lineRule="exact"/>
              <w:rPr>
                <w:b w:val="1"/>
                <w:bCs w:val="1"/>
                <w:sz w:val="17"/>
                <w:szCs w:val="17"/>
              </w:rPr>
            </w:pPr>
            <w:r w:rsidRPr="25CB566E" w:rsidR="5C85F0C0">
              <w:rPr>
                <w:b w:val="1"/>
                <w:bCs w:val="1"/>
                <w:sz w:val="17"/>
                <w:szCs w:val="17"/>
              </w:rPr>
              <w:t>vacant</w:t>
            </w:r>
          </w:p>
        </w:tc>
        <w:tc>
          <w:tcPr>
            <w:tcW w:w="3394" w:type="dxa"/>
            <w:tcMar/>
          </w:tcPr>
          <w:p w:rsidR="00B5402A" w:rsidP="00D16858" w:rsidRDefault="00B5402A" w14:paraId="0442AA9A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Int.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Director</w:t>
            </w:r>
            <w:r>
              <w:rPr>
                <w:spacing w:val="-1"/>
                <w:sz w:val="17"/>
              </w:rPr>
              <w:t xml:space="preserve"> 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Facilities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&amp;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Operations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(Merritt)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049F31CB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4B8E9001" wp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w w:val="95"/>
                <w:sz w:val="17"/>
              </w:rPr>
              <w:t>Richard</w:t>
            </w:r>
            <w:r>
              <w:rPr>
                <w:b/>
                <w:color w:val="006FC0"/>
                <w:spacing w:val="-9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w w:val="95"/>
                <w:sz w:val="17"/>
              </w:rPr>
              <w:t>Thoele</w:t>
            </w:r>
            <w:proofErr w:type="spellEnd"/>
          </w:p>
        </w:tc>
        <w:tc>
          <w:tcPr>
            <w:tcW w:w="3420" w:type="dxa"/>
            <w:tcMar/>
          </w:tcPr>
          <w:p w:rsidR="00B5402A" w:rsidP="00D16858" w:rsidRDefault="00B5402A" w14:paraId="43AABB90" wp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SEIU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1021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Chapter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President</w:t>
            </w:r>
          </w:p>
        </w:tc>
      </w:tr>
      <w:tr xmlns:wp14="http://schemas.microsoft.com/office/word/2010/wordml" w:rsidR="00B5402A" w:rsidTr="25CB566E" w14:paraId="6306749B" wp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B5402A" w14:paraId="12B385A9" wp14:textId="77777777">
            <w:pPr>
              <w:pStyle w:val="TableParagraph"/>
              <w:spacing w:before="32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2"/>
                <w:sz w:val="17"/>
              </w:rPr>
              <w:t>Benny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2"/>
                <w:sz w:val="17"/>
              </w:rPr>
              <w:t>Aranda</w:t>
            </w:r>
          </w:p>
        </w:tc>
        <w:tc>
          <w:tcPr>
            <w:tcW w:w="3394" w:type="dxa"/>
            <w:tcMar/>
          </w:tcPr>
          <w:p w:rsidR="00B5402A" w:rsidP="00D16858" w:rsidRDefault="00B5402A" w14:paraId="7A46DBB9" wp14:textId="77777777">
            <w:pPr>
              <w:pStyle w:val="TableParagraph"/>
              <w:spacing w:before="32" w:line="191" w:lineRule="exact"/>
              <w:rPr>
                <w:sz w:val="17"/>
              </w:rPr>
            </w:pPr>
            <w:r>
              <w:rPr>
                <w:w w:val="95"/>
                <w:sz w:val="17"/>
              </w:rPr>
              <w:t>Assist.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Chief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Stationary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Engineer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Local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39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53128261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25CB566E" w:rsidRDefault="00B5402A" w14:paraId="62486C05" wp14:textId="4832B19E">
            <w:pPr>
              <w:pStyle w:val="TableParagraph"/>
              <w:spacing w:before="32" w:line="191" w:lineRule="exact"/>
              <w:ind w:left="30"/>
              <w:rPr>
                <w:b w:val="1"/>
                <w:bCs w:val="1"/>
                <w:sz w:val="17"/>
                <w:szCs w:val="17"/>
              </w:rPr>
            </w:pPr>
            <w:r w:rsidRPr="25CB566E" w:rsidR="6587BFD3">
              <w:rPr>
                <w:b w:val="1"/>
                <w:bCs w:val="1"/>
                <w:sz w:val="17"/>
                <w:szCs w:val="17"/>
              </w:rPr>
              <w:t>vacant</w:t>
            </w:r>
          </w:p>
        </w:tc>
        <w:tc>
          <w:tcPr>
            <w:tcW w:w="3420" w:type="dxa"/>
            <w:tcMar/>
          </w:tcPr>
          <w:p w:rsidR="00B5402A" w:rsidP="00D16858" w:rsidRDefault="00B5402A" w14:paraId="33CF7BE4" wp14:textId="77777777">
            <w:pPr>
              <w:pStyle w:val="TableParagraph"/>
              <w:spacing w:before="32" w:line="191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Student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  <w:tr xmlns:wp14="http://schemas.microsoft.com/office/word/2010/wordml" w:rsidR="00B5402A" w:rsidTr="25CB566E" w14:paraId="65DF17AF" wp14:textId="77777777">
        <w:trPr>
          <w:trHeight w:val="241"/>
        </w:trPr>
        <w:tc>
          <w:tcPr>
            <w:tcW w:w="1391" w:type="dxa"/>
            <w:tcMar/>
          </w:tcPr>
          <w:p w:rsidR="00B5402A" w:rsidP="00D16858" w:rsidRDefault="00B5402A" w14:paraId="40FFE902" wp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Brock</w:t>
            </w:r>
            <w:r>
              <w:rPr>
                <w:b/>
                <w:color w:val="006FC0"/>
                <w:spacing w:val="-10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sz w:val="17"/>
              </w:rPr>
              <w:t>Dra</w:t>
            </w:r>
            <w:r>
              <w:rPr>
                <w:b/>
                <w:color w:val="006FC0"/>
                <w:sz w:val="17"/>
              </w:rPr>
              <w:t>ze</w:t>
            </w:r>
            <w:r>
              <w:rPr>
                <w:b/>
                <w:color w:val="006FC0"/>
                <w:sz w:val="17"/>
              </w:rPr>
              <w:t>n</w:t>
            </w:r>
            <w:proofErr w:type="spellEnd"/>
          </w:p>
        </w:tc>
        <w:tc>
          <w:tcPr>
            <w:tcW w:w="3394" w:type="dxa"/>
            <w:tcMar/>
          </w:tcPr>
          <w:p w:rsidR="00B5402A" w:rsidP="00D16858" w:rsidRDefault="00B5402A" w14:paraId="22F3FF00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Faculty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Representative,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Merritt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4101652C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25CB566E" w:rsidRDefault="00B5402A" w14:paraId="04564782" wp14:textId="1E391AD7">
            <w:pPr>
              <w:pStyle w:val="TableParagraph"/>
              <w:spacing w:before="32" w:line="190" w:lineRule="exact"/>
              <w:ind w:left="30" w:right="-29"/>
              <w:rPr>
                <w:b w:val="1"/>
                <w:bCs w:val="1"/>
                <w:sz w:val="17"/>
                <w:szCs w:val="17"/>
              </w:rPr>
            </w:pPr>
            <w:r w:rsidRPr="25CB566E" w:rsidR="00B5402A">
              <w:rPr>
                <w:b w:val="1"/>
                <w:bCs w:val="1"/>
                <w:color w:val="006FC0"/>
                <w:spacing w:val="-3"/>
                <w:sz w:val="17"/>
                <w:szCs w:val="17"/>
              </w:rPr>
              <w:t>Mark Johnson</w:t>
            </w:r>
            <w:r w:rsidRPr="25CB566E" w:rsidR="0013CC43">
              <w:rPr>
                <w:b w:val="1"/>
                <w:bCs w:val="1"/>
                <w:color w:val="006FC0"/>
                <w:spacing w:val="-3"/>
                <w:sz w:val="17"/>
                <w:szCs w:val="17"/>
              </w:rPr>
              <w:t>/DGS staff TBD</w:t>
            </w:r>
          </w:p>
        </w:tc>
        <w:tc>
          <w:tcPr>
            <w:tcW w:w="3420" w:type="dxa"/>
            <w:tcMar/>
          </w:tcPr>
          <w:p w:rsidR="00B5402A" w:rsidP="00D16858" w:rsidRDefault="00B5402A" w14:paraId="58F1F8A6" wp14:textId="77777777">
            <w:pPr>
              <w:pStyle w:val="TableParagraph"/>
              <w:spacing w:before="23"/>
              <w:ind w:left="30"/>
              <w:rPr>
                <w:b/>
                <w:sz w:val="17"/>
              </w:rPr>
            </w:pPr>
            <w:r>
              <w:rPr>
                <w:spacing w:val="-2"/>
                <w:sz w:val="17"/>
              </w:rPr>
              <w:t>Note-taker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(District)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NON-VOTING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MEMBER</w:t>
            </w:r>
          </w:p>
        </w:tc>
      </w:tr>
    </w:tbl>
    <w:p xmlns:wp14="http://schemas.microsoft.com/office/word/2010/wordml" w:rsidR="00B5402A" w:rsidP="00B5402A" w:rsidRDefault="00B5402A" w14:paraId="3DBC88EA" wp14:textId="77777777">
      <w:pPr>
        <w:spacing w:before="13"/>
        <w:ind w:left="153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2C312F80" wp14:editId="75F80A54">
                <wp:simplePos x="0" y="0"/>
                <wp:positionH relativeFrom="page">
                  <wp:posOffset>4076065</wp:posOffset>
                </wp:positionH>
                <wp:positionV relativeFrom="paragraph">
                  <wp:posOffset>-165735</wp:posOffset>
                </wp:positionV>
                <wp:extent cx="883285" cy="1657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2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3BBEE0">
              <v:rect id="Rectangle 3" style="position:absolute;margin-left:320.95pt;margin-top:-13.05pt;width:69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w14:anchorId="0CE448A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">
                <v:path arrowok="t"/>
                <w10:wrap anchorx="page"/>
              </v:rect>
            </w:pict>
          </mc:Fallback>
        </mc:AlternateContent>
      </w:r>
      <w:r w:rsidR="0057127E">
        <w:rPr>
          <w:i/>
          <w:w w:val="95"/>
          <w:sz w:val="21"/>
        </w:rPr>
        <w:t xml:space="preserve">In 2019-20 there were </w:t>
      </w:r>
      <w:r>
        <w:rPr>
          <w:i/>
          <w:w w:val="95"/>
          <w:sz w:val="21"/>
        </w:rPr>
        <w:t>17-</w:t>
      </w:r>
      <w:r>
        <w:rPr>
          <w:i/>
          <w:spacing w:val="3"/>
          <w:w w:val="95"/>
          <w:sz w:val="21"/>
        </w:rPr>
        <w:t xml:space="preserve"> </w:t>
      </w:r>
      <w:r>
        <w:rPr>
          <w:i/>
          <w:w w:val="95"/>
          <w:sz w:val="21"/>
        </w:rPr>
        <w:t>Voting</w:t>
      </w:r>
      <w:r>
        <w:rPr>
          <w:i/>
          <w:spacing w:val="4"/>
          <w:w w:val="95"/>
          <w:sz w:val="21"/>
        </w:rPr>
        <w:t xml:space="preserve"> </w:t>
      </w:r>
      <w:r>
        <w:rPr>
          <w:i/>
          <w:w w:val="95"/>
          <w:sz w:val="21"/>
        </w:rPr>
        <w:t>Members</w:t>
      </w:r>
      <w:r>
        <w:rPr>
          <w:i/>
          <w:spacing w:val="6"/>
          <w:w w:val="95"/>
          <w:sz w:val="21"/>
        </w:rPr>
        <w:t xml:space="preserve"> </w:t>
      </w:r>
      <w:r>
        <w:rPr>
          <w:i/>
          <w:w w:val="95"/>
          <w:sz w:val="21"/>
        </w:rPr>
        <w:t>1</w:t>
      </w:r>
      <w:r>
        <w:rPr>
          <w:i/>
          <w:spacing w:val="3"/>
          <w:w w:val="95"/>
          <w:sz w:val="21"/>
        </w:rPr>
        <w:t xml:space="preserve"> </w:t>
      </w:r>
      <w:r>
        <w:rPr>
          <w:i/>
          <w:w w:val="95"/>
          <w:sz w:val="21"/>
        </w:rPr>
        <w:t>-</w:t>
      </w:r>
      <w:r>
        <w:rPr>
          <w:i/>
          <w:spacing w:val="4"/>
          <w:w w:val="95"/>
          <w:sz w:val="21"/>
        </w:rPr>
        <w:t xml:space="preserve"> </w:t>
      </w:r>
      <w:r>
        <w:rPr>
          <w:i/>
          <w:w w:val="95"/>
          <w:sz w:val="21"/>
        </w:rPr>
        <w:t>Non-Voting</w:t>
      </w:r>
      <w:r>
        <w:rPr>
          <w:i/>
          <w:spacing w:val="3"/>
          <w:w w:val="95"/>
          <w:sz w:val="21"/>
        </w:rPr>
        <w:t xml:space="preserve"> </w:t>
      </w:r>
      <w:r>
        <w:rPr>
          <w:i/>
          <w:w w:val="95"/>
          <w:sz w:val="21"/>
        </w:rPr>
        <w:t>Member</w:t>
      </w:r>
    </w:p>
    <w:p xmlns:wp14="http://schemas.microsoft.com/office/word/2010/wordml" w:rsidR="00B5402A" w:rsidP="25CB566E" w:rsidRDefault="00B5402A" w14:paraId="4B99056E" wp14:textId="77777777" wp14:noSpellErr="1">
      <w:pPr>
        <w:pStyle w:val="BodyText"/>
        <w:rPr>
          <w:i w:val="1"/>
          <w:iCs w:val="1"/>
          <w:sz w:val="20"/>
          <w:szCs w:val="20"/>
        </w:rPr>
      </w:pPr>
    </w:p>
    <w:p w:rsidR="25CB566E" w:rsidP="25CB566E" w:rsidRDefault="25CB566E" w14:paraId="0AB84B47" w14:textId="726D7BBD">
      <w:pPr>
        <w:pStyle w:val="BodyText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xmlns:wp14="http://schemas.microsoft.com/office/word/2010/wordml" w:rsidR="008F69DC" w:rsidRDefault="00D247B8" w14:paraId="1299C43A" wp14:textId="77777777">
      <w:r>
        <w:softHyphen/>
      </w:r>
      <w:r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</w:p>
    <w:p w:rsidR="04426664" w:rsidP="25CB566E" w:rsidRDefault="04426664" w14:paraId="6B5F4620" w14:textId="1E4A07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eading1Char"/>
        </w:rPr>
      </w:pPr>
      <w:r w:rsidRPr="25CB566E" w:rsidR="04426664">
        <w:rPr>
          <w:rStyle w:val="Heading1Char"/>
        </w:rPr>
        <w:t>Minutes</w:t>
      </w:r>
    </w:p>
    <w:p w:rsidR="25CB566E" w:rsidP="25CB566E" w:rsidRDefault="25CB566E" w14:paraId="4AA8971B" w14:textId="1A9E43A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eading1Char"/>
        </w:rPr>
      </w:pPr>
    </w:p>
    <w:p w:rsidR="04426664" w:rsidP="25CB566E" w:rsidRDefault="04426664" w14:paraId="29BA0C17" w14:textId="77E0411E">
      <w:pPr>
        <w:pStyle w:val="Normal"/>
        <w:bidi w:val="0"/>
      </w:pPr>
      <w:r w:rsidR="04426664">
        <w:rPr/>
        <w:t>Members Attending:</w:t>
      </w:r>
    </w:p>
    <w:p w:rsidR="04426664" w:rsidP="25CB566E" w:rsidRDefault="04426664" w14:paraId="350B9D7D" w14:textId="0A03E93B">
      <w:pPr>
        <w:pStyle w:val="ListParagraph"/>
        <w:numPr>
          <w:ilvl w:val="0"/>
          <w:numId w:val="5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4426664">
        <w:rPr/>
        <w:t>Rachel Goodwin</w:t>
      </w:r>
    </w:p>
    <w:p w:rsidR="04426664" w:rsidP="25CB566E" w:rsidRDefault="04426664" w14:paraId="7C41609D" w14:textId="5B7BB122">
      <w:pPr>
        <w:pStyle w:val="ListParagraph"/>
        <w:numPr>
          <w:ilvl w:val="0"/>
          <w:numId w:val="5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4426664">
        <w:rPr/>
        <w:t xml:space="preserve">Jeff </w:t>
      </w:r>
      <w:proofErr w:type="spellStart"/>
      <w:r w:rsidR="04426664">
        <w:rPr/>
        <w:t>Sanceri</w:t>
      </w:r>
      <w:proofErr w:type="spellEnd"/>
    </w:p>
    <w:p w:rsidR="25CB566E" w:rsidP="25CB566E" w:rsidRDefault="25CB566E" w14:paraId="76EA9706" w14:textId="47DBBAF6">
      <w:pPr>
        <w:pStyle w:val="Normal"/>
        <w:bidi w:val="0"/>
      </w:pPr>
    </w:p>
    <w:p w:rsidR="04426664" w:rsidP="25CB566E" w:rsidRDefault="04426664" w14:paraId="435B5D09" w14:textId="05A8FFA1">
      <w:pPr>
        <w:pStyle w:val="Normal"/>
        <w:bidi w:val="0"/>
      </w:pPr>
      <w:r w:rsidR="04426664">
        <w:rPr/>
        <w:t>Guests Attending:</w:t>
      </w:r>
    </w:p>
    <w:p w:rsidR="04426664" w:rsidP="25CB566E" w:rsidRDefault="04426664" w14:paraId="5B9BCBB5" w14:textId="41AFD6AB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4426664">
        <w:rPr/>
        <w:t xml:space="preserve">Jamille Teer </w:t>
      </w:r>
    </w:p>
    <w:p w:rsidR="738E3469" w:rsidP="25CB566E" w:rsidRDefault="738E3469" w14:paraId="47AC537A" w14:textId="04034339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38E3469">
        <w:rPr/>
        <w:t>Annie Javier</w:t>
      </w:r>
    </w:p>
    <w:p w:rsidR="640AD204" w:rsidP="25CB566E" w:rsidRDefault="640AD204" w14:paraId="0A638004" w14:textId="52918F18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Keith Kajiya</w:t>
      </w:r>
    </w:p>
    <w:p w:rsidR="640AD204" w:rsidP="25CB566E" w:rsidRDefault="640AD204" w14:paraId="287636CE" w14:textId="213BA419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Sharon Serrano</w:t>
      </w:r>
    </w:p>
    <w:p w:rsidR="640AD204" w:rsidP="25CB566E" w:rsidRDefault="640AD204" w14:paraId="27223649" w14:textId="4EBD9AFC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 xml:space="preserve">Glenn Van </w:t>
      </w:r>
      <w:proofErr w:type="spellStart"/>
      <w:r w:rsidR="640AD204">
        <w:rPr/>
        <w:t>Straatum</w:t>
      </w:r>
      <w:proofErr w:type="spellEnd"/>
    </w:p>
    <w:p w:rsidR="640AD204" w:rsidP="25CB566E" w:rsidRDefault="640AD204" w14:paraId="7B79D281" w14:textId="1E435A50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Bobby Khushal</w:t>
      </w:r>
    </w:p>
    <w:p w:rsidR="640AD204" w:rsidP="25CB566E" w:rsidRDefault="640AD204" w14:paraId="751200A9" w14:textId="0B2E0D8C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Dana Cabello</w:t>
      </w:r>
    </w:p>
    <w:p w:rsidR="640AD204" w:rsidP="25CB566E" w:rsidRDefault="640AD204" w14:paraId="62721151" w14:textId="7EE8B536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John Nguyen</w:t>
      </w:r>
    </w:p>
    <w:p w:rsidR="640AD204" w:rsidP="25CB566E" w:rsidRDefault="640AD204" w14:paraId="2D9F1BE2" w14:textId="0F996D82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Dave Olson</w:t>
      </w:r>
    </w:p>
    <w:p w:rsidR="640AD204" w:rsidP="25CB566E" w:rsidRDefault="640AD204" w14:paraId="667B18AF" w14:textId="4368C20B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Liana Gerardo</w:t>
      </w:r>
    </w:p>
    <w:p w:rsidR="640AD204" w:rsidP="25CB566E" w:rsidRDefault="640AD204" w14:paraId="43E5AEFF" w14:textId="018356C2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Michael Mejia</w:t>
      </w:r>
    </w:p>
    <w:p w:rsidR="640AD204" w:rsidP="25CB566E" w:rsidRDefault="640AD204" w14:paraId="3A74B86C" w14:textId="06DFA6B6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Sandi Daniel</w:t>
      </w:r>
    </w:p>
    <w:p w:rsidR="640AD204" w:rsidP="25CB566E" w:rsidRDefault="640AD204" w14:paraId="0C4DEA79" w14:textId="00EB44A5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Sasha Amiri-Nair</w:t>
      </w:r>
    </w:p>
    <w:p w:rsidR="640AD204" w:rsidP="25CB566E" w:rsidRDefault="640AD204" w14:paraId="64373148" w14:textId="54307A9E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Vanessa</w:t>
      </w:r>
    </w:p>
    <w:p w:rsidR="640AD204" w:rsidP="25CB566E" w:rsidRDefault="640AD204" w14:paraId="427E8301" w14:textId="5EB2AAB7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0AD204">
        <w:rPr/>
        <w:t>Mark Johnson</w:t>
      </w:r>
      <w:r w:rsidR="0EB9ED1F">
        <w:rPr/>
        <w:t xml:space="preserve"> (</w:t>
      </w:r>
      <w:r w:rsidR="6CA62093">
        <w:rPr/>
        <w:t xml:space="preserve">Zoom host &amp; </w:t>
      </w:r>
      <w:r w:rsidR="0EB9ED1F">
        <w:rPr/>
        <w:t>note taker)</w:t>
      </w:r>
    </w:p>
    <w:p w:rsidR="25CB566E" w:rsidP="25CB566E" w:rsidRDefault="25CB566E" w14:paraId="2097CD09" w14:textId="0F6F2F10">
      <w:pPr>
        <w:pStyle w:val="Normal"/>
        <w:bidi w:val="0"/>
      </w:pPr>
    </w:p>
    <w:p w:rsidR="04426664" w:rsidP="25CB566E" w:rsidRDefault="04426664" w14:paraId="30492739" w14:textId="0E98D253">
      <w:pPr>
        <w:pStyle w:val="Normal"/>
        <w:bidi w:val="0"/>
      </w:pPr>
      <w:r w:rsidR="04426664">
        <w:rPr/>
        <w:t xml:space="preserve">Acting Vice Chancellor </w:t>
      </w:r>
      <w:r w:rsidR="7B889631">
        <w:rPr/>
        <w:t xml:space="preserve">of </w:t>
      </w:r>
      <w:r w:rsidR="04426664">
        <w:rPr/>
        <w:t xml:space="preserve">DGS and Committee Chair </w:t>
      </w:r>
      <w:r w:rsidR="04426664">
        <w:rPr/>
        <w:t>Atheria</w:t>
      </w:r>
      <w:r w:rsidR="04426664">
        <w:rPr/>
        <w:t xml:space="preserve"> Smith was out sick</w:t>
      </w:r>
      <w:r w:rsidR="5EF34252">
        <w:rPr/>
        <w:t>.</w:t>
      </w:r>
    </w:p>
    <w:p w:rsidR="25CB566E" w:rsidP="25CB566E" w:rsidRDefault="25CB566E" w14:paraId="32BC265C" w14:textId="70D1A711">
      <w:pPr>
        <w:pStyle w:val="Normal"/>
        <w:bidi w:val="0"/>
      </w:pPr>
    </w:p>
    <w:p w:rsidR="04426664" w:rsidP="25CB566E" w:rsidRDefault="04426664" w14:paraId="5D777FE9" w14:textId="6818ABCF">
      <w:pPr>
        <w:pStyle w:val="Normal"/>
        <w:bidi w:val="0"/>
      </w:pPr>
      <w:r w:rsidR="04426664">
        <w:rPr/>
        <w:t xml:space="preserve">Only two members from the previous member list were attending so there was NOT QUORUM reached.  This is </w:t>
      </w:r>
      <w:r w:rsidR="47F96FD2">
        <w:rPr/>
        <w:t>NOT</w:t>
      </w:r>
      <w:r w:rsidR="04426664">
        <w:rPr/>
        <w:t xml:space="preserve"> an official meeting.  We are carrying on as an informational </w:t>
      </w:r>
      <w:r w:rsidR="60B938D4">
        <w:rPr/>
        <w:t xml:space="preserve">gathering to share information where available. </w:t>
      </w:r>
    </w:p>
    <w:p w:rsidR="25CB566E" w:rsidP="25CB566E" w:rsidRDefault="25CB566E" w14:paraId="09776503" w14:textId="56888B08">
      <w:pPr>
        <w:pStyle w:val="Normal"/>
        <w:bidi w:val="0"/>
      </w:pPr>
    </w:p>
    <w:p w:rsidR="0EACB3ED" w:rsidP="25CB566E" w:rsidRDefault="0EACB3ED" w14:paraId="4C61CB18" w14:textId="059816E7">
      <w:pPr>
        <w:pStyle w:val="Normal"/>
        <w:bidi w:val="0"/>
      </w:pPr>
      <w:r w:rsidR="0EACB3ED">
        <w:rPr/>
        <w:t xml:space="preserve">A </w:t>
      </w:r>
      <w:hyperlink r:id="R4ad40f5afaf34f80">
        <w:r w:rsidRPr="25CB566E" w:rsidR="0EACB3ED">
          <w:rPr>
            <w:rStyle w:val="Hyperlink"/>
          </w:rPr>
          <w:t>recording of this unofficial meeting is available on Zoom here</w:t>
        </w:r>
      </w:hyperlink>
      <w:r w:rsidR="0EACB3ED">
        <w:rPr/>
        <w:t xml:space="preserve">. </w:t>
      </w:r>
    </w:p>
    <w:p w:rsidR="25CB566E" w:rsidP="25CB566E" w:rsidRDefault="25CB566E" w14:paraId="4390019E" w14:textId="465DBACB">
      <w:pPr>
        <w:pStyle w:val="Normal"/>
        <w:bidi w:val="0"/>
      </w:pPr>
    </w:p>
    <w:p w:rsidR="04426664" w:rsidP="25CB566E" w:rsidRDefault="04426664" w14:paraId="45080300" w14:textId="50397A4E">
      <w:pPr>
        <w:pStyle w:val="Normal"/>
        <w:bidi w:val="0"/>
      </w:pPr>
      <w:r w:rsidR="04426664">
        <w:rPr/>
        <w:t>***</w:t>
      </w:r>
    </w:p>
    <w:p xmlns:wp14="http://schemas.microsoft.com/office/word/2010/wordml" w:rsidR="00764559" w:rsidRDefault="00764559" w14:paraId="4DDBEF00" wp14:textId="77777777"/>
    <w:p xmlns:wp14="http://schemas.microsoft.com/office/word/2010/wordml" w:rsidR="00E33118" w:rsidP="00E33118" w:rsidRDefault="00E33118" w14:paraId="5C7716DB" wp14:textId="61218D3D">
      <w:pPr>
        <w:pStyle w:val="NormalWeb"/>
        <w:rPr>
          <w:rFonts w:ascii="Times" w:hAnsi="Times"/>
          <w:color w:val="000000"/>
          <w:sz w:val="27"/>
          <w:szCs w:val="27"/>
        </w:rPr>
      </w:pP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>1. Confirm Membership</w:t>
      </w:r>
      <w:r w:rsidRPr="25CB566E" w:rsidR="5911AD08">
        <w:rPr>
          <w:rFonts w:ascii="Times" w:hAnsi="Times"/>
          <w:color w:val="000000" w:themeColor="text1" w:themeTint="FF" w:themeShade="FF"/>
          <w:sz w:val="27"/>
          <w:szCs w:val="27"/>
        </w:rPr>
        <w:t xml:space="preserve"> - will need to be discussed at next official meeting.</w:t>
      </w:r>
    </w:p>
    <w:p w:rsidR="25CB566E" w:rsidP="25CB566E" w:rsidRDefault="25CB566E" w14:paraId="20493042" w14:textId="529285AA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R="00E33118" w:rsidP="00E33118" w:rsidRDefault="00E33118" w14:paraId="42D9B89B" wp14:textId="2BFA7F4F">
      <w:pPr>
        <w:pStyle w:val="NormalWeb"/>
        <w:rPr>
          <w:rFonts w:ascii="Times" w:hAnsi="Times"/>
          <w:color w:val="000000"/>
          <w:sz w:val="27"/>
          <w:szCs w:val="27"/>
        </w:rPr>
      </w:pP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 xml:space="preserve">2. </w:t>
      </w: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 xml:space="preserve">Confirm </w:t>
      </w: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>Rachel Goodwin – Co-Chair</w:t>
      </w:r>
      <w:r w:rsidRPr="25CB566E" w:rsidR="2D9925A8">
        <w:rPr>
          <w:rFonts w:ascii="Times" w:hAnsi="Times"/>
          <w:color w:val="000000" w:themeColor="text1" w:themeTint="FF" w:themeShade="FF"/>
          <w:sz w:val="27"/>
          <w:szCs w:val="27"/>
        </w:rPr>
        <w:t xml:space="preserve"> - will need to be discussed at the next official meeting. </w:t>
      </w:r>
    </w:p>
    <w:p w:rsidR="25CB566E" w:rsidP="25CB566E" w:rsidRDefault="25CB566E" w14:paraId="1FEE9861" w14:textId="32A017FF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</w:p>
    <w:p w:rsidR="00E33118" w:rsidP="25CB566E" w:rsidRDefault="00E33118" w14:paraId="7E04256C" w14:textId="05CB3E41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>3. Campus Updates</w:t>
      </w:r>
      <w:r w:rsidRPr="25CB566E" w:rsidR="6AC00A2C">
        <w:rPr>
          <w:rFonts w:ascii="Times" w:hAnsi="Times"/>
          <w:color w:val="000000" w:themeColor="text1" w:themeTint="FF" w:themeShade="FF"/>
          <w:sz w:val="27"/>
          <w:szCs w:val="27"/>
        </w:rPr>
        <w:t xml:space="preserve"> - </w:t>
      </w:r>
      <w:r w:rsidRPr="25CB566E" w:rsidR="05070130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Nothing really to share. Most college committees were looking to </w:t>
      </w:r>
      <w:r w:rsidRPr="25CB566E" w:rsidR="1F8C30D8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get information</w:t>
      </w:r>
      <w:r w:rsidRPr="25CB566E" w:rsidR="05070130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 from this meeting to share back at their colleges</w:t>
      </w:r>
      <w:r w:rsidRPr="25CB566E" w:rsidR="3FEC80A0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.</w:t>
      </w:r>
    </w:p>
    <w:p w:rsidR="25CB566E" w:rsidP="25CB566E" w:rsidRDefault="25CB566E" w14:paraId="1352AB9C" w14:textId="085F4417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R="00E33118" w:rsidP="00E33118" w:rsidRDefault="00E33118" w14:paraId="6B5028C8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>4. Security Update</w:t>
      </w:r>
    </w:p>
    <w:p xmlns:wp14="http://schemas.microsoft.com/office/word/2010/wordml" w:rsidR="00E33118" w:rsidP="25CB566E" w:rsidRDefault="00E33118" w14:paraId="58A7E98E" wp14:textId="36492F93">
      <w:pPr>
        <w:pStyle w:val="NormalWeb"/>
        <w:rPr>
          <w:rFonts w:ascii="Times" w:hAnsi="Times"/>
          <w:color w:val="000000" w:themeColor="text1" w:themeTint="FF" w:themeShade="FF"/>
          <w:sz w:val="27"/>
          <w:szCs w:val="27"/>
        </w:rPr>
      </w:pPr>
      <w:r w:rsidRPr="25CB566E" w:rsidR="66296DB2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Mark Johnson shared that all five campuses are now patrolled 24/7 by Marina and A1 Security Services, and it is going well.  Zulu and CRC are stil</w:t>
      </w:r>
      <w:r w:rsidRPr="25CB566E" w:rsidR="0250CB93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l working on gaining the patrol </w:t>
      </w:r>
      <w:proofErr w:type="gramStart"/>
      <w:r w:rsidRPr="25CB566E" w:rsidR="0250CB93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certifications</w:t>
      </w:r>
      <w:proofErr w:type="gramEnd"/>
      <w:r w:rsidRPr="25CB566E" w:rsidR="0250CB93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 but COVID-19 has slowed down that process. All is going well though. </w:t>
      </w:r>
    </w:p>
    <w:p xmlns:wp14="http://schemas.microsoft.com/office/word/2010/wordml" w:rsidR="00E33118" w:rsidP="25CB566E" w:rsidRDefault="00E33118" w14:paraId="08AEDAE3" wp14:textId="31AAE563">
      <w:pPr>
        <w:pStyle w:val="NormalWeb"/>
        <w:rPr>
          <w:rFonts w:ascii="Times" w:hAnsi="Times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R="00E33118" w:rsidP="00E33118" w:rsidRDefault="00E33118" w14:paraId="4544B653" wp14:textId="27AE4AF7">
      <w:pPr>
        <w:pStyle w:val="NormalWeb"/>
        <w:rPr>
          <w:rFonts w:ascii="Times" w:hAnsi="Times"/>
          <w:color w:val="000000"/>
          <w:sz w:val="27"/>
          <w:szCs w:val="27"/>
        </w:rPr>
      </w:pP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 xml:space="preserve">5. </w:t>
      </w:r>
      <w:r w:rsidRPr="25CB566E" w:rsidR="006A1F5A">
        <w:rPr>
          <w:rFonts w:ascii="Times" w:hAnsi="Times"/>
          <w:color w:val="000000" w:themeColor="text1" w:themeTint="FF" w:themeShade="FF"/>
          <w:sz w:val="27"/>
          <w:szCs w:val="27"/>
        </w:rPr>
        <w:t xml:space="preserve">COVID </w:t>
      </w: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>Screening</w:t>
      </w:r>
    </w:p>
    <w:p w:rsidR="7452CF35" w:rsidP="25CB566E" w:rsidRDefault="7452CF35" w14:paraId="13EE229E" w14:textId="0EFC449B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  <w:r w:rsidRPr="25CB566E" w:rsidR="7452CF35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Mark Johnson shared that all 4 colleges now have </w:t>
      </w:r>
      <w:proofErr w:type="spellStart"/>
      <w:r w:rsidRPr="25CB566E" w:rsidR="7452CF35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InGenesis</w:t>
      </w:r>
      <w:proofErr w:type="spellEnd"/>
      <w:r w:rsidRPr="25CB566E" w:rsidR="7452CF35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 COVID-19 screening kiosks set up.  People v</w:t>
      </w:r>
      <w:r w:rsidRPr="25CB566E" w:rsidR="0343C65F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isiting the campuses should get screened before their campus classes / activities. The screeners take temperature and have PPE </w:t>
      </w:r>
      <w:r w:rsidRPr="25CB566E" w:rsidR="777EFDDA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available</w:t>
      </w:r>
      <w:r w:rsidRPr="25CB566E" w:rsidR="0343C65F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. </w:t>
      </w:r>
    </w:p>
    <w:p w:rsidR="33D28B05" w:rsidP="25CB566E" w:rsidRDefault="33D28B05" w14:paraId="66A7ECD7" w14:textId="13A40833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  <w:r w:rsidRPr="25CB566E" w:rsidR="33D28B05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Jamille Teer shared that we now have a COVID-19 contract tracing team to follow up on any positive tests that are reported. </w:t>
      </w:r>
    </w:p>
    <w:p w:rsidR="25CB566E" w:rsidP="25CB566E" w:rsidRDefault="25CB566E" w14:paraId="68498D5C" w14:textId="37D47517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R="00E33118" w:rsidP="00E33118" w:rsidRDefault="00E33118" w14:paraId="24DDB799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>6. Return to Campus</w:t>
      </w: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 xml:space="preserve"> Planning</w:t>
      </w:r>
    </w:p>
    <w:p w:rsidR="5D3806D7" w:rsidP="25CB566E" w:rsidRDefault="5D3806D7" w14:paraId="2444BB76" w14:textId="2A1202C5">
      <w:pPr>
        <w:pStyle w:val="NormalWeb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  <w:r w:rsidRPr="25CB566E" w:rsidR="5D3806D7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Current draft plan is posted on Safe Peralta at </w:t>
      </w:r>
      <w:hyperlink r:id="R5e79fd98866c4dd3">
        <w:r w:rsidRPr="25CB566E" w:rsidR="5D3806D7">
          <w:rPr>
            <w:rStyle w:val="Hyperlink"/>
            <w:rFonts w:ascii="Times New Roman" w:hAnsi="Times New Roman" w:eastAsia="Times New Roman" w:cs="Times New Roman"/>
            <w:sz w:val="27"/>
            <w:szCs w:val="27"/>
          </w:rPr>
          <w:t>https://safe.peralta.edu/covid19-faculty-and-staff-resources</w:t>
        </w:r>
      </w:hyperlink>
      <w:r w:rsidRPr="25CB566E" w:rsidR="5D3806D7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. </w:t>
      </w:r>
      <w:r w:rsidRPr="25CB566E" w:rsidR="7701FC16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Click </w:t>
      </w:r>
      <w:hyperlink r:id="Rfa196443e00445f1">
        <w:r w:rsidRPr="25CB566E" w:rsidR="7701FC16">
          <w:rPr>
            <w:rStyle w:val="Hyperlink"/>
            <w:rFonts w:ascii="Times New Roman" w:hAnsi="Times New Roman" w:eastAsia="Times New Roman" w:cs="Times New Roman"/>
            <w:sz w:val="27"/>
            <w:szCs w:val="27"/>
          </w:rPr>
          <w:t>here for direct link</w:t>
        </w:r>
      </w:hyperlink>
      <w:r w:rsidRPr="25CB566E" w:rsidR="7701FC16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 to the Dec </w:t>
      </w:r>
      <w:proofErr w:type="gramStart"/>
      <w:r w:rsidRPr="25CB566E" w:rsidR="7701FC16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4</w:t>
      </w:r>
      <w:proofErr w:type="gramEnd"/>
      <w:r w:rsidRPr="25CB566E" w:rsidR="7701FC16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 2020 version. </w:t>
      </w:r>
      <w:r w:rsidRPr="25CB566E" w:rsidR="3142D37F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Feedback on this document is welcome. </w:t>
      </w:r>
    </w:p>
    <w:p w:rsidR="2724B2C9" w:rsidP="25CB566E" w:rsidRDefault="2724B2C9" w14:paraId="0798243D" w14:textId="64224542">
      <w:pPr>
        <w:pStyle w:val="Normal"/>
      </w:pPr>
    </w:p>
    <w:p xmlns:wp14="http://schemas.microsoft.com/office/word/2010/wordml" w:rsidR="00E33118" w:rsidP="00E33118" w:rsidRDefault="00E33118" w14:paraId="610EF487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7. DFC GOALS</w:t>
      </w:r>
    </w:p>
    <w:p xmlns:wp14="http://schemas.microsoft.com/office/word/2010/wordml" w:rsidR="00E33118" w:rsidP="006A1F5A" w:rsidRDefault="00E33118" w14:paraId="4203334D" wp14:textId="77777777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>GOAL 1 – Understand the Process for inputting the 5 - Year Construction Plans (5YCP)</w:t>
      </w:r>
      <w:r w:rsidRPr="25CB566E" w:rsidR="006A1F5A">
        <w:rPr>
          <w:rFonts w:ascii="Times" w:hAnsi="Times"/>
          <w:color w:val="000000" w:themeColor="text1" w:themeTint="FF" w:themeShade="FF"/>
          <w:sz w:val="27"/>
          <w:szCs w:val="27"/>
        </w:rPr>
        <w:t xml:space="preserve">, </w:t>
      </w:r>
      <w:r w:rsidRPr="25CB566E" w:rsidR="00E33118">
        <w:rPr>
          <w:rFonts w:ascii="Times" w:hAnsi="Times"/>
          <w:color w:val="000000" w:themeColor="text1" w:themeTint="FF" w:themeShade="FF"/>
          <w:sz w:val="27"/>
          <w:szCs w:val="27"/>
        </w:rPr>
        <w:t>Five Year Capital Outlay Updates for each College</w:t>
      </w:r>
    </w:p>
    <w:p w:rsidR="25CB566E" w:rsidP="25CB566E" w:rsidRDefault="25CB566E" w14:paraId="4BF06705" w14:textId="021FD6CC">
      <w:pPr>
        <w:pStyle w:val="NormalWeb"/>
        <w:ind w:left="720" w:firstLine="720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</w:p>
    <w:p w:rsidR="48567252" w:rsidP="25CB566E" w:rsidRDefault="48567252" w14:paraId="3C47A8B3" w14:textId="20AFF3FA">
      <w:pPr>
        <w:pStyle w:val="NormalWeb"/>
        <w:ind w:left="720" w:firstLine="0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  <w:r w:rsidRPr="25CB566E" w:rsidR="48567252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Bobby Khushal gave an update on the process for planning with state funded projects. </w:t>
      </w:r>
    </w:p>
    <w:p w:rsidR="25CB566E" w:rsidP="25CB566E" w:rsidRDefault="25CB566E" w14:paraId="0F5CC96A" w14:textId="687C0D0D">
      <w:pPr>
        <w:pStyle w:val="NormalWeb"/>
        <w:ind w:left="720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</w:p>
    <w:p w:rsidR="48567252" w:rsidP="25CB566E" w:rsidRDefault="48567252" w14:paraId="174AB1E8" w14:textId="34F6ACDE">
      <w:pPr>
        <w:pStyle w:val="NormalWeb"/>
        <w:ind w:left="720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  <w:r w:rsidRPr="25CB566E" w:rsidR="48567252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>Keith Kajiya &amp; Sharon Serrano from AECOM, PCCD’s bond program manager, gave a presentation that covered the next three goals.</w:t>
      </w:r>
    </w:p>
    <w:p w:rsidR="148F182F" w:rsidP="25CB566E" w:rsidRDefault="148F182F" w14:paraId="33C5081D" w14:textId="64215987">
      <w:pPr>
        <w:pStyle w:val="NormalWeb"/>
        <w:ind w:left="720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  <w:hyperlink r:id="R224a3fa80dbb4748">
        <w:r w:rsidRPr="25CB566E" w:rsidR="148F182F">
          <w:rPr>
            <w:rStyle w:val="Hyperlink"/>
            <w:rFonts w:ascii="Times New Roman" w:hAnsi="Times New Roman" w:eastAsia="Times New Roman" w:cs="Times New Roman"/>
            <w:sz w:val="27"/>
            <w:szCs w:val="27"/>
          </w:rPr>
          <w:t xml:space="preserve">Slides presented are </w:t>
        </w:r>
        <w:r w:rsidRPr="25CB566E" w:rsidR="148F182F">
          <w:rPr>
            <w:rStyle w:val="Hyperlink"/>
            <w:rFonts w:ascii="Times New Roman" w:hAnsi="Times New Roman" w:eastAsia="Times New Roman" w:cs="Times New Roman"/>
            <w:sz w:val="27"/>
            <w:szCs w:val="27"/>
          </w:rPr>
          <w:t>available</w:t>
        </w:r>
        <w:r w:rsidRPr="25CB566E" w:rsidR="148F182F">
          <w:rPr>
            <w:rStyle w:val="Hyperlink"/>
            <w:rFonts w:ascii="Times New Roman" w:hAnsi="Times New Roman" w:eastAsia="Times New Roman" w:cs="Times New Roman"/>
            <w:sz w:val="27"/>
            <w:szCs w:val="27"/>
          </w:rPr>
          <w:t xml:space="preserve"> here</w:t>
        </w:r>
      </w:hyperlink>
      <w:r w:rsidRPr="25CB566E" w:rsidR="148F182F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  <w:t xml:space="preserve">. </w:t>
      </w:r>
    </w:p>
    <w:p w:rsidR="25CB566E" w:rsidP="25CB566E" w:rsidRDefault="25CB566E" w14:paraId="57917F42" w14:textId="58FA764D">
      <w:pPr>
        <w:pStyle w:val="NormalWeb"/>
        <w:ind w:left="720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</w:rPr>
      </w:pPr>
    </w:p>
    <w:p xmlns:wp14="http://schemas.microsoft.com/office/word/2010/wordml" w:rsidR="00E33118" w:rsidP="006A1F5A" w:rsidRDefault="00E33118" w14:paraId="132FC9B0" wp14:textId="77777777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GOAL 2 – Continue to implement Total Cost of Ownership (TCO) Guidelines</w:t>
      </w:r>
    </w:p>
    <w:p xmlns:wp14="http://schemas.microsoft.com/office/word/2010/wordml" w:rsidR="006A1F5A" w:rsidP="006A1F5A" w:rsidRDefault="00E33118" w14:paraId="23C2F7DC" wp14:textId="7777777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2016 TCO Guideline review of past DFC comments from Workshop Meetings</w:t>
      </w:r>
    </w:p>
    <w:p xmlns:wp14="http://schemas.microsoft.com/office/word/2010/wordml" w:rsidR="006A1F5A" w:rsidP="006A1F5A" w:rsidRDefault="00E33118" w14:paraId="6EB42081" wp14:textId="7777777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Update process for the 2016 TCO Guideline</w:t>
      </w:r>
    </w:p>
    <w:p xmlns:wp14="http://schemas.microsoft.com/office/word/2010/wordml" w:rsidRPr="006A1F5A" w:rsidR="00E33118" w:rsidP="006A1F5A" w:rsidRDefault="00E33118" w14:paraId="6D47069A" wp14:textId="7777777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TCO Project Template for Major Capital Projects</w:t>
      </w:r>
    </w:p>
    <w:p xmlns:wp14="http://schemas.microsoft.com/office/word/2010/wordml" w:rsidR="00E33118" w:rsidP="006A1F5A" w:rsidRDefault="00E33118" w14:paraId="1F97B0AE" wp14:textId="77777777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GOAL 3 – Maintain Shared Governance and Communications</w:t>
      </w:r>
    </w:p>
    <w:p xmlns:wp14="http://schemas.microsoft.com/office/word/2010/wordml" w:rsidR="006A1F5A" w:rsidP="006A1F5A" w:rsidRDefault="00E33118" w14:paraId="74FF9371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Bond Spending Plan</w:t>
      </w:r>
    </w:p>
    <w:p xmlns:wp14="http://schemas.microsoft.com/office/word/2010/wordml" w:rsidR="006A1F5A" w:rsidP="006A1F5A" w:rsidRDefault="00E33118" w14:paraId="5C0C3574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Facilities Master Plan Updates</w:t>
      </w:r>
    </w:p>
    <w:p xmlns:wp14="http://schemas.microsoft.com/office/word/2010/wordml" w:rsidR="006A1F5A" w:rsidP="006A1F5A" w:rsidRDefault="00E33118" w14:paraId="17473C24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Design Standards</w:t>
      </w:r>
    </w:p>
    <w:p xmlns:wp14="http://schemas.microsoft.com/office/word/2010/wordml" w:rsidR="006A1F5A" w:rsidP="006A1F5A" w:rsidRDefault="00E33118" w14:paraId="1289671E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Sustainability Plan Update</w:t>
      </w:r>
    </w:p>
    <w:p xmlns:wp14="http://schemas.microsoft.com/office/word/2010/wordml" w:rsidR="006A1F5A" w:rsidP="006A1F5A" w:rsidRDefault="00E33118" w14:paraId="4D1B9EF7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ADA Transition Plans</w:t>
      </w:r>
    </w:p>
    <w:p xmlns:wp14="http://schemas.microsoft.com/office/word/2010/wordml" w:rsidRPr="006A1F5A" w:rsidR="00E33118" w:rsidP="006A1F5A" w:rsidRDefault="00E33118" w14:paraId="388B96E0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CBOC Annual Report</w:t>
      </w:r>
    </w:p>
    <w:p xmlns:wp14="http://schemas.microsoft.com/office/word/2010/wordml" w:rsidR="00E33118" w:rsidP="006A1F5A" w:rsidRDefault="00E33118" w14:paraId="082E4FDA" wp14:textId="77777777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GOAL 4 – Recommend that bond funds provide 1.5% of bond value to be used for upgrades, and improvements</w:t>
      </w:r>
    </w:p>
    <w:p xmlns:wp14="http://schemas.microsoft.com/office/word/2010/wordml" w:rsidR="006A1F5A" w:rsidP="006A1F5A" w:rsidRDefault="00E33118" w14:paraId="2E9900DE" wp14:textId="77777777">
      <w:pPr>
        <w:pStyle w:val="NormalWeb"/>
        <w:numPr>
          <w:ilvl w:val="0"/>
          <w:numId w:val="3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Scheduled maintenance prioritization of projects</w:t>
      </w:r>
    </w:p>
    <w:p xmlns:wp14="http://schemas.microsoft.com/office/word/2010/wordml" w:rsidR="006A1F5A" w:rsidP="006A1F5A" w:rsidRDefault="00E33118" w14:paraId="2EEBB306" wp14:textId="77777777">
      <w:pPr>
        <w:pStyle w:val="NormalWeb"/>
        <w:numPr>
          <w:ilvl w:val="0"/>
          <w:numId w:val="3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Measure G 1.5% contribution for Infrastructure Projects</w:t>
      </w:r>
    </w:p>
    <w:p xmlns:wp14="http://schemas.microsoft.com/office/word/2010/wordml" w:rsidRPr="006A1F5A" w:rsidR="00E33118" w:rsidP="006A1F5A" w:rsidRDefault="00E33118" w14:paraId="65FEF8EC" wp14:textId="77777777">
      <w:pPr>
        <w:pStyle w:val="NormalWeb"/>
        <w:numPr>
          <w:ilvl w:val="0"/>
          <w:numId w:val="3"/>
        </w:numPr>
        <w:rPr>
          <w:rFonts w:ascii="Times" w:hAnsi="Times"/>
          <w:color w:val="000000"/>
          <w:sz w:val="27"/>
          <w:szCs w:val="27"/>
        </w:rPr>
      </w:pPr>
      <w:bookmarkStart w:name="_GoBack" w:id="0"/>
      <w:bookmarkEnd w:id="0"/>
      <w:r w:rsidRPr="006A1F5A">
        <w:rPr>
          <w:rFonts w:ascii="Times" w:hAnsi="Times"/>
          <w:color w:val="000000"/>
          <w:sz w:val="27"/>
          <w:szCs w:val="27"/>
        </w:rPr>
        <w:t>DGS Staffing Plan for Maintenance</w:t>
      </w:r>
    </w:p>
    <w:p xmlns:wp14="http://schemas.microsoft.com/office/word/2010/wordml" w:rsidRPr="00F15B91" w:rsidR="00F15B91" w:rsidP="00F15B91" w:rsidRDefault="00F15B91" w14:paraId="3461D779" wp14:textId="77777777"/>
    <w:p xmlns:wp14="http://schemas.microsoft.com/office/word/2010/wordml" w:rsidRPr="00F15B91" w:rsidR="00F15B91" w:rsidP="00F15B91" w:rsidRDefault="00F15B91" w14:paraId="3CF2D8B6" wp14:textId="538EA562">
      <w:r w:rsidR="0309EAC7">
        <w:rPr/>
        <w:t xml:space="preserve">Informal meeting adjourned at 10:55am. </w:t>
      </w:r>
    </w:p>
    <w:p xmlns:wp14="http://schemas.microsoft.com/office/word/2010/wordml" w:rsidRPr="00F15B91" w:rsidR="00F15B91" w:rsidP="00F15B91" w:rsidRDefault="00F15B91" w14:paraId="0FB78278" wp14:textId="77777777"/>
    <w:p xmlns:wp14="http://schemas.microsoft.com/office/word/2010/wordml" w:rsidRPr="00F15B91" w:rsidR="00F15B91" w:rsidP="00F15B91" w:rsidRDefault="00F15B91" w14:paraId="1FC39945" wp14:textId="77777777">
      <w:pPr>
        <w:tabs>
          <w:tab w:val="left" w:pos="6671"/>
        </w:tabs>
      </w:pPr>
      <w:r>
        <w:tab/>
      </w:r>
      <w:r>
        <w:softHyphen/>
      </w:r>
      <w:r>
        <w:softHyphen/>
      </w:r>
      <w:r w:rsidR="00BF3855">
        <w:softHyphen/>
      </w:r>
      <w:r w:rsidR="00BF3855">
        <w:softHyphen/>
      </w:r>
    </w:p>
    <w:sectPr w:rsidRPr="00F15B91" w:rsidR="00F15B91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E3A97" w:rsidP="00F9722D" w:rsidRDefault="003E3A97" w14:paraId="62EBF3C5" wp14:textId="77777777">
      <w:r>
        <w:separator/>
      </w:r>
    </w:p>
  </w:endnote>
  <w:endnote w:type="continuationSeparator" w:id="0">
    <w:p xmlns:wp14="http://schemas.microsoft.com/office/word/2010/wordml" w:rsidR="003E3A97" w:rsidP="00F9722D" w:rsidRDefault="003E3A97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oppins Light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Poppins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EC619A" w:rsidP="00EC619A" w:rsidRDefault="00EC619A" w14:paraId="7ED08140" wp14:textId="77777777">
    <w:pPr>
      <w:tabs>
        <w:tab w:val="left" w:pos="4680"/>
      </w:tabs>
      <w:autoSpaceDE w:val="0"/>
      <w:autoSpaceDN w:val="0"/>
      <w:adjustRightInd w:val="0"/>
      <w:jc w:val="center"/>
      <w:rPr>
        <w:rFonts w:ascii="Poppins Light" w:hAnsi="Poppins Light" w:cs="Poppins Light"/>
        <w:color w:val="666666"/>
        <w:sz w:val="16"/>
        <w:szCs w:val="16"/>
      </w:rPr>
    </w:pPr>
    <w:r w:rsidRPr="00AE2E85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33E38039" wp14:editId="33DDF0FD">
          <wp:simplePos x="0" y="0"/>
          <wp:positionH relativeFrom="column">
            <wp:posOffset>-425450</wp:posOffset>
          </wp:positionH>
          <wp:positionV relativeFrom="paragraph">
            <wp:posOffset>220119</wp:posOffset>
          </wp:positionV>
          <wp:extent cx="6885432" cy="36576"/>
          <wp:effectExtent l="0" t="0" r="0" b="1905"/>
          <wp:wrapThrough wrapText="bothSides">
            <wp:wrapPolygon edited="0">
              <wp:start x="0" y="0"/>
              <wp:lineTo x="0" y="15158"/>
              <wp:lineTo x="21355" y="15158"/>
              <wp:lineTo x="213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885432" cy="3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</w:p>
  <w:p xmlns:wp14="http://schemas.microsoft.com/office/word/2010/wordml" w:rsidRPr="00EE4020" w:rsidR="00950655" w:rsidP="00EC619A" w:rsidRDefault="00083F9B" w14:paraId="29C616C6" wp14:textId="77777777">
    <w:pPr>
      <w:jc w:val="center"/>
      <w:rPr>
        <w:rFonts w:ascii="Poppins" w:hAnsi="Poppins" w:eastAsia="Times New Roman" w:cs="Poppins"/>
        <w:color w:val="103459"/>
        <w:sz w:val="16"/>
        <w:szCs w:val="16"/>
      </w:rPr>
    </w:pPr>
    <w:r w:rsidRPr="00273CFA">
      <w:rPr>
        <w:rFonts w:ascii="Poppins SemiBold" w:hAnsi="Poppins SemiBold" w:cs="Poppins SemiBold"/>
        <w:b/>
        <w:bCs/>
        <w:color w:val="103459"/>
        <w:sz w:val="16"/>
        <w:szCs w:val="16"/>
      </w:rPr>
      <w:t>PERALTA COMMUNITY COLLEGE DISTRICT</w:t>
    </w:r>
    <w:r w:rsidRPr="00273CFA" w:rsidR="00C5254B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="00166E25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333 E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 xml:space="preserve">AST 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8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TH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 xml:space="preserve"> 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STREET, OAKLAND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, CA 9460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6</w:t>
    </w:r>
    <w:r w:rsidRPr="00EE4020" w:rsidR="006E5360">
      <w:rPr>
        <w:rFonts w:ascii="Poppins" w:hAnsi="Poppins" w:eastAsia="Times New Roman" w:cs="Poppins"/>
        <w:color w:val="103459"/>
        <w:sz w:val="16"/>
        <w:szCs w:val="16"/>
        <w:shd w:val="clear" w:color="auto" w:fill="FFFFFF"/>
      </w:rPr>
      <w:t xml:space="preserve"> </w:t>
    </w:r>
    <w:r w:rsidRPr="00273CFA" w:rsidR="006E5360">
      <w:rPr>
        <w:rFonts w:ascii="Poppins SemiBold" w:hAnsi="Poppins SemiBold" w:cs="Poppins SemiBold"/>
        <w:b/>
        <w:bCs/>
        <w:color w:val="0E4C90"/>
        <w:sz w:val="16"/>
        <w:szCs w:val="16"/>
      </w:rPr>
      <w:t>WEB.</w:t>
    </w:r>
    <w:r w:rsidRPr="00273CFA">
      <w:rPr>
        <w:rFonts w:ascii="Poppins SemiBold" w:hAnsi="Poppins SemiBold" w:cs="Poppins SemiBold"/>
        <w:b/>
        <w:bCs/>
        <w:color w:val="0E4C90"/>
        <w:sz w:val="16"/>
        <w:szCs w:val="16"/>
      </w:rPr>
      <w:t>PERALTA.ED</w:t>
    </w:r>
    <w:r w:rsidRPr="00273CFA" w:rsidR="00B55638">
      <w:rPr>
        <w:rFonts w:ascii="Poppins SemiBold" w:hAnsi="Poppins SemiBold" w:cs="Poppins SemiBold"/>
        <w:b/>
        <w:bCs/>
        <w:color w:val="0E4C90"/>
        <w:sz w:val="16"/>
        <w:szCs w:val="1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E3A97" w:rsidP="00F9722D" w:rsidRDefault="003E3A97" w14:paraId="0562CB0E" wp14:textId="77777777">
      <w:r>
        <w:separator/>
      </w:r>
    </w:p>
  </w:footnote>
  <w:footnote w:type="continuationSeparator" w:id="0">
    <w:p xmlns:wp14="http://schemas.microsoft.com/office/word/2010/wordml" w:rsidR="003E3A97" w:rsidP="00F9722D" w:rsidRDefault="003E3A97" w14:paraId="34CE0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F9722D" w:rsidP="00E32EA2" w:rsidRDefault="00F15B91" w14:paraId="0245FFB1" wp14:textId="77777777">
    <w:pPr>
      <w:pStyle w:val="Header"/>
      <w:tabs>
        <w:tab w:val="clear" w:pos="4680"/>
        <w:tab w:val="center" w:pos="5130"/>
      </w:tabs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38F982C5" wp14:editId="5B1951D7">
          <wp:simplePos x="0" y="0"/>
          <wp:positionH relativeFrom="column">
            <wp:posOffset>1782975</wp:posOffset>
          </wp:positionH>
          <wp:positionV relativeFrom="paragraph">
            <wp:posOffset>-267351</wp:posOffset>
          </wp:positionV>
          <wp:extent cx="2532888" cy="667512"/>
          <wp:effectExtent l="0" t="0" r="0" b="571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EB0">
      <w:rPr>
        <w:noProof/>
      </w:rPr>
      <w:softHyphen/>
    </w:r>
    <w:r w:rsidR="00F9722D">
      <w:ptab w:alignment="center" w:relativeTo="margin" w:leader="none"/>
    </w:r>
    <w:r w:rsidR="00F9722D"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6454FC3"/>
    <w:multiLevelType w:val="hybridMultilevel"/>
    <w:tmpl w:val="5D98FC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B4B13"/>
    <w:multiLevelType w:val="hybridMultilevel"/>
    <w:tmpl w:val="B4D84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F820C8"/>
    <w:multiLevelType w:val="hybridMultilevel"/>
    <w:tmpl w:val="A5BA48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94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2A"/>
    <w:rsid w:val="000171D3"/>
    <w:rsid w:val="000244E3"/>
    <w:rsid w:val="000354EA"/>
    <w:rsid w:val="00083F9B"/>
    <w:rsid w:val="001179D8"/>
    <w:rsid w:val="001224FF"/>
    <w:rsid w:val="0013CC43"/>
    <w:rsid w:val="00166E25"/>
    <w:rsid w:val="001E42B2"/>
    <w:rsid w:val="002669D2"/>
    <w:rsid w:val="00273CFA"/>
    <w:rsid w:val="00387215"/>
    <w:rsid w:val="003E3A97"/>
    <w:rsid w:val="003F53EE"/>
    <w:rsid w:val="00454545"/>
    <w:rsid w:val="004835A5"/>
    <w:rsid w:val="004D1791"/>
    <w:rsid w:val="004D18CB"/>
    <w:rsid w:val="0057127E"/>
    <w:rsid w:val="00591DA1"/>
    <w:rsid w:val="005A1DDA"/>
    <w:rsid w:val="005E6E73"/>
    <w:rsid w:val="006A1F5A"/>
    <w:rsid w:val="006E5360"/>
    <w:rsid w:val="007050A3"/>
    <w:rsid w:val="00764559"/>
    <w:rsid w:val="007742A3"/>
    <w:rsid w:val="008773F3"/>
    <w:rsid w:val="008C452A"/>
    <w:rsid w:val="00950655"/>
    <w:rsid w:val="009A7EB4"/>
    <w:rsid w:val="009E7EB0"/>
    <w:rsid w:val="009F2B06"/>
    <w:rsid w:val="00A35EDD"/>
    <w:rsid w:val="00A43B03"/>
    <w:rsid w:val="00A75D62"/>
    <w:rsid w:val="00A807DC"/>
    <w:rsid w:val="00AD5056"/>
    <w:rsid w:val="00AE2E85"/>
    <w:rsid w:val="00AF24D4"/>
    <w:rsid w:val="00AF4AA8"/>
    <w:rsid w:val="00B017E6"/>
    <w:rsid w:val="00B5402A"/>
    <w:rsid w:val="00B55638"/>
    <w:rsid w:val="00B610B5"/>
    <w:rsid w:val="00B72F7F"/>
    <w:rsid w:val="00BF3855"/>
    <w:rsid w:val="00C5254B"/>
    <w:rsid w:val="00CD5EA4"/>
    <w:rsid w:val="00D247B8"/>
    <w:rsid w:val="00DA54D6"/>
    <w:rsid w:val="00DC0F61"/>
    <w:rsid w:val="00E30CB0"/>
    <w:rsid w:val="00E32EA2"/>
    <w:rsid w:val="00E33118"/>
    <w:rsid w:val="00E35BE1"/>
    <w:rsid w:val="00E84139"/>
    <w:rsid w:val="00EC619A"/>
    <w:rsid w:val="00ED2AE0"/>
    <w:rsid w:val="00EE4020"/>
    <w:rsid w:val="00F021C6"/>
    <w:rsid w:val="00F15B91"/>
    <w:rsid w:val="00F9722D"/>
    <w:rsid w:val="00FB4599"/>
    <w:rsid w:val="010A1379"/>
    <w:rsid w:val="0250CB93"/>
    <w:rsid w:val="0309EAC7"/>
    <w:rsid w:val="0343C65F"/>
    <w:rsid w:val="04426664"/>
    <w:rsid w:val="0446D3A7"/>
    <w:rsid w:val="05070130"/>
    <w:rsid w:val="0A392E20"/>
    <w:rsid w:val="0AE077BC"/>
    <w:rsid w:val="0C4CC620"/>
    <w:rsid w:val="0EA06C4E"/>
    <w:rsid w:val="0EACB3ED"/>
    <w:rsid w:val="0EB9ED1F"/>
    <w:rsid w:val="10784C0C"/>
    <w:rsid w:val="13C6E809"/>
    <w:rsid w:val="148F182F"/>
    <w:rsid w:val="14944AF1"/>
    <w:rsid w:val="1797664D"/>
    <w:rsid w:val="18833BBA"/>
    <w:rsid w:val="1A77361F"/>
    <w:rsid w:val="1E06A7D1"/>
    <w:rsid w:val="1F118836"/>
    <w:rsid w:val="1F8C30D8"/>
    <w:rsid w:val="1F9A8AAC"/>
    <w:rsid w:val="1FE43546"/>
    <w:rsid w:val="2378C664"/>
    <w:rsid w:val="24D0CEC6"/>
    <w:rsid w:val="25CB566E"/>
    <w:rsid w:val="2724B2C9"/>
    <w:rsid w:val="27AD8A17"/>
    <w:rsid w:val="28803727"/>
    <w:rsid w:val="2B26E7ED"/>
    <w:rsid w:val="2C9CC33C"/>
    <w:rsid w:val="2CABD3BC"/>
    <w:rsid w:val="2D53A84A"/>
    <w:rsid w:val="2D9925A8"/>
    <w:rsid w:val="3142D37F"/>
    <w:rsid w:val="3227196D"/>
    <w:rsid w:val="32F03CBE"/>
    <w:rsid w:val="33D28B05"/>
    <w:rsid w:val="3671881A"/>
    <w:rsid w:val="3885201A"/>
    <w:rsid w:val="3D58913D"/>
    <w:rsid w:val="3FEC80A0"/>
    <w:rsid w:val="3FF825E0"/>
    <w:rsid w:val="409031FF"/>
    <w:rsid w:val="432FC6A2"/>
    <w:rsid w:val="43E0FB1E"/>
    <w:rsid w:val="466E8387"/>
    <w:rsid w:val="47F96FD2"/>
    <w:rsid w:val="48567252"/>
    <w:rsid w:val="48B46C41"/>
    <w:rsid w:val="4B061A31"/>
    <w:rsid w:val="4C2E9B7A"/>
    <w:rsid w:val="5529E382"/>
    <w:rsid w:val="5579C6EC"/>
    <w:rsid w:val="58095A40"/>
    <w:rsid w:val="584D123C"/>
    <w:rsid w:val="5911AD08"/>
    <w:rsid w:val="5AFDBBAC"/>
    <w:rsid w:val="5C85F0C0"/>
    <w:rsid w:val="5D3806D7"/>
    <w:rsid w:val="5DB5296A"/>
    <w:rsid w:val="5E449C24"/>
    <w:rsid w:val="5EF34252"/>
    <w:rsid w:val="5F837C29"/>
    <w:rsid w:val="60B938D4"/>
    <w:rsid w:val="62A3FF79"/>
    <w:rsid w:val="640AD204"/>
    <w:rsid w:val="6587BFD3"/>
    <w:rsid w:val="6597D83C"/>
    <w:rsid w:val="66296DB2"/>
    <w:rsid w:val="6AC00A2C"/>
    <w:rsid w:val="6BA0C966"/>
    <w:rsid w:val="6CA62093"/>
    <w:rsid w:val="6CD88D48"/>
    <w:rsid w:val="6CE1B456"/>
    <w:rsid w:val="6D16B6BC"/>
    <w:rsid w:val="70C99E10"/>
    <w:rsid w:val="738E3469"/>
    <w:rsid w:val="7452CF35"/>
    <w:rsid w:val="75D76220"/>
    <w:rsid w:val="7701FC16"/>
    <w:rsid w:val="777EFDDA"/>
    <w:rsid w:val="77937701"/>
    <w:rsid w:val="79B6D760"/>
    <w:rsid w:val="7B889631"/>
    <w:rsid w:val="7C84CD18"/>
    <w:rsid w:val="7F428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D29A5"/>
  <w15:chartTrackingRefBased/>
  <w15:docId w15:val="{1DFC41E9-46D1-864F-8457-ACE5D40226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2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722D"/>
  </w:style>
  <w:style w:type="paragraph" w:styleId="Footer">
    <w:name w:val="footer"/>
    <w:basedOn w:val="Normal"/>
    <w:link w:val="Foot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9722D"/>
  </w:style>
  <w:style w:type="paragraph" w:styleId="BodyText">
    <w:name w:val="Body Text"/>
    <w:basedOn w:val="Normal"/>
    <w:link w:val="BodyTextChar"/>
    <w:uiPriority w:val="1"/>
    <w:qFormat/>
    <w:rsid w:val="00B5402A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B5402A"/>
    <w:rPr>
      <w:rFonts w:ascii="Times New Roman" w:hAnsi="Times New Roman" w:eastAsia="Times New Roman" w:cs="Times New Roman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B5402A"/>
    <w:pPr>
      <w:widowControl w:val="0"/>
      <w:autoSpaceDE w:val="0"/>
      <w:autoSpaceDN w:val="0"/>
      <w:ind w:left="28"/>
    </w:pPr>
    <w:rPr>
      <w:rFonts w:ascii="Times New Roman" w:hAnsi="Times New Roman" w:eastAsia="Times New Roman" w:cs="Times New Roman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5712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1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2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11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cccconfer.zoom.us/rec/share/gWyMajQRj6_H8e3ODxaE8xFsFv8Qk0kpcGw__NS4sTSZ5qgn8xJ6Ww59R4iQNXuB.1-GGcGRLurZA0uZn?startTime=1615570679000" TargetMode="External" Id="R4ad40f5afaf34f80" /><Relationship Type="http://schemas.openxmlformats.org/officeDocument/2006/relationships/hyperlink" Target="https://safe.peralta.edu/covid19-faculty-and-staff-resources" TargetMode="External" Id="R5e79fd98866c4dd3" /><Relationship Type="http://schemas.openxmlformats.org/officeDocument/2006/relationships/hyperlink" Target="https://static1.squarespace.com/static/5e6145dc0eabf53161c143fa/t/5fcd280af94b6402b222e134/1607280656127/PCCD+COVID+Protocol+Guideline+%28DEC+2020%29.pdf" TargetMode="External" Id="Rfa196443e00445f1" /><Relationship Type="http://schemas.openxmlformats.org/officeDocument/2006/relationships/hyperlink" Target="http://web.peralta.edu/pbi/files/2021/03/21_0312-DFC-Bond-Presentation.pdf" TargetMode="External" Id="R224a3fa80dbb4748" /><Relationship Type="http://schemas.openxmlformats.org/officeDocument/2006/relationships/hyperlink" Target="https://cccconfer.zoom.us/rec/share/gWyMajQRj6_H8e3ODxaE8xFsFv8Qk0kpcGw__NS4sTSZ5qgn8xJ6Ww59R4iQNXuB.1-GGcGRLurZA0uZn?startTime=1615570679000" TargetMode="External" Id="R5fb13b535a56431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johnson/Library/Group%20Containers/UBF8T346G9.Office/User%20Content.localized/Templates.localized/Official%20PCCD%20Form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984C0B66FFA4882354692B8D247FD" ma:contentTypeVersion="9" ma:contentTypeDescription="Create a new document." ma:contentTypeScope="" ma:versionID="492c4c7143db5775a84ac2fe45176105">
  <xsd:schema xmlns:xsd="http://www.w3.org/2001/XMLSchema" xmlns:xs="http://www.w3.org/2001/XMLSchema" xmlns:p="http://schemas.microsoft.com/office/2006/metadata/properties" xmlns:ns2="0d3adc1b-13f4-42e4-adfc-f109e57363c4" targetNamespace="http://schemas.microsoft.com/office/2006/metadata/properties" ma:root="true" ma:fieldsID="dab1eba9699f0bfa8934d37f70d2b79d" ns2:_="">
    <xsd:import namespace="0d3adc1b-13f4-42e4-adfc-f109e5736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adc1b-13f4-42e4-adfc-f109e573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24E3D-601A-4C6D-A121-0944C1FE8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adc1b-13f4-42e4-adfc-f109e573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327B9-116E-4038-A354-3D40BB67B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2E8C1-E352-430E-AA07-BA5AF8E64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Official PCCD Formal Letterhead.dotx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Mark Johnson</lastModifiedBy>
  <revision>5</revision>
  <lastPrinted>2020-08-18T23:01:00.0000000Z</lastPrinted>
  <dcterms:created xsi:type="dcterms:W3CDTF">2021-03-09T18:47:00.0000000Z</dcterms:created>
  <dcterms:modified xsi:type="dcterms:W3CDTF">2021-05-12T21:53:53.4656507Z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0x010100E96984C0B66FFA4882354692B8D247FD</vt:lpwstr>
  </property>
</Properties>
</file>