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10616" w14:textId="05EA6B22" w:rsidR="00032150" w:rsidRDefault="000364F0" w:rsidP="00032150">
      <w:pPr>
        <w:pStyle w:val="Heading1"/>
        <w:jc w:val="center"/>
        <w:rPr>
          <w:b/>
          <w:bCs/>
          <w:color w:val="0D0D0D" w:themeColor="text1" w:themeTint="F2"/>
          <w:sz w:val="32"/>
        </w:rPr>
      </w:pPr>
      <w:r w:rsidRPr="00942EAB">
        <w:rPr>
          <w:b/>
          <w:bCs/>
          <w:color w:val="0D0D0D" w:themeColor="text1" w:themeTint="F2"/>
          <w:sz w:val="32"/>
        </w:rPr>
        <w:t xml:space="preserve">District DE </w:t>
      </w:r>
      <w:r w:rsidR="00942EAB" w:rsidRPr="00942EAB">
        <w:rPr>
          <w:b/>
          <w:bCs/>
          <w:color w:val="0D0D0D" w:themeColor="text1" w:themeTint="F2"/>
          <w:sz w:val="32"/>
        </w:rPr>
        <w:t xml:space="preserve">Subcommittee </w:t>
      </w:r>
      <w:r w:rsidRPr="00942EAB">
        <w:rPr>
          <w:b/>
          <w:bCs/>
          <w:color w:val="0D0D0D" w:themeColor="text1" w:themeTint="F2"/>
          <w:sz w:val="32"/>
        </w:rPr>
        <w:t>Meeting</w:t>
      </w:r>
      <w:r w:rsidR="00942EAB" w:rsidRPr="00942EAB">
        <w:rPr>
          <w:b/>
          <w:bCs/>
          <w:color w:val="0D0D0D" w:themeColor="text1" w:themeTint="F2"/>
          <w:sz w:val="32"/>
        </w:rPr>
        <w:t xml:space="preserve"> Minutes,</w:t>
      </w:r>
      <w:r w:rsidRPr="00942EAB">
        <w:rPr>
          <w:b/>
          <w:bCs/>
          <w:color w:val="0D0D0D" w:themeColor="text1" w:themeTint="F2"/>
          <w:sz w:val="32"/>
        </w:rPr>
        <w:t xml:space="preserve"> 1</w:t>
      </w:r>
      <w:r w:rsidR="00A11F43">
        <w:rPr>
          <w:b/>
          <w:bCs/>
          <w:color w:val="0D0D0D" w:themeColor="text1" w:themeTint="F2"/>
          <w:sz w:val="32"/>
        </w:rPr>
        <w:t>2-12-2022</w:t>
      </w:r>
    </w:p>
    <w:p w14:paraId="0D1CA5F6" w14:textId="77777777" w:rsidR="00032150" w:rsidRPr="00032150" w:rsidRDefault="00032150" w:rsidP="00032150">
      <w:pPr>
        <w:spacing w:after="0" w:line="240" w:lineRule="auto"/>
      </w:pPr>
    </w:p>
    <w:p w14:paraId="0CB975D2" w14:textId="0080D0FF" w:rsidR="00032150" w:rsidRDefault="00101B63" w:rsidP="00032150">
      <w:pPr>
        <w:spacing w:after="0" w:line="240" w:lineRule="auto"/>
        <w:rPr>
          <w:color w:val="0D0D0D" w:themeColor="text1" w:themeTint="F2"/>
        </w:rPr>
      </w:pPr>
      <w:r w:rsidRPr="00032150">
        <w:rPr>
          <w:b/>
          <w:bCs/>
          <w:color w:val="0D0D0D" w:themeColor="text1" w:themeTint="F2"/>
        </w:rPr>
        <w:t>Attendees:</w:t>
      </w:r>
      <w:r w:rsidRPr="00032150">
        <w:rPr>
          <w:color w:val="0D0D0D" w:themeColor="text1" w:themeTint="F2"/>
        </w:rPr>
        <w:t xml:space="preserve"> </w:t>
      </w:r>
      <w:r w:rsidR="00A11F43" w:rsidRPr="00032150">
        <w:rPr>
          <w:color w:val="0D0D0D" w:themeColor="text1" w:themeTint="F2"/>
        </w:rPr>
        <w:t xml:space="preserve">Albert Maniaol, </w:t>
      </w:r>
      <w:r w:rsidR="008301C1" w:rsidRPr="00032150">
        <w:rPr>
          <w:color w:val="0D0D0D" w:themeColor="text1" w:themeTint="F2"/>
        </w:rPr>
        <w:t xml:space="preserve">Dr. </w:t>
      </w:r>
      <w:proofErr w:type="spellStart"/>
      <w:r w:rsidR="00A11F43" w:rsidRPr="00032150">
        <w:rPr>
          <w:color w:val="0D0D0D" w:themeColor="text1" w:themeTint="F2"/>
        </w:rPr>
        <w:t>Didem</w:t>
      </w:r>
      <w:proofErr w:type="spellEnd"/>
      <w:r w:rsidR="00A11F43" w:rsidRPr="00032150">
        <w:rPr>
          <w:color w:val="0D0D0D" w:themeColor="text1" w:themeTint="F2"/>
        </w:rPr>
        <w:t xml:space="preserve"> </w:t>
      </w:r>
      <w:proofErr w:type="spellStart"/>
      <w:r w:rsidR="00A11F43" w:rsidRPr="00032150">
        <w:rPr>
          <w:color w:val="0D0D0D" w:themeColor="text1" w:themeTint="F2"/>
        </w:rPr>
        <w:t>Ekici</w:t>
      </w:r>
      <w:proofErr w:type="spellEnd"/>
      <w:r w:rsidR="007B5F12" w:rsidRPr="00032150">
        <w:rPr>
          <w:color w:val="0D0D0D" w:themeColor="text1" w:themeTint="F2"/>
        </w:rPr>
        <w:t xml:space="preserve">, </w:t>
      </w:r>
      <w:proofErr w:type="spellStart"/>
      <w:r w:rsidR="007B5F12" w:rsidRPr="00032150">
        <w:rPr>
          <w:color w:val="0D0D0D" w:themeColor="text1" w:themeTint="F2"/>
        </w:rPr>
        <w:t>Chiran</w:t>
      </w:r>
      <w:proofErr w:type="spellEnd"/>
      <w:r w:rsidR="00893B21" w:rsidRPr="00032150">
        <w:rPr>
          <w:color w:val="0D0D0D" w:themeColor="text1" w:themeTint="F2"/>
        </w:rPr>
        <w:t xml:space="preserve"> </w:t>
      </w:r>
      <w:proofErr w:type="spellStart"/>
      <w:r w:rsidR="00893B21" w:rsidRPr="00032150">
        <w:rPr>
          <w:color w:val="0D0D0D" w:themeColor="text1" w:themeTint="F2"/>
        </w:rPr>
        <w:t>Adusumalli</w:t>
      </w:r>
      <w:proofErr w:type="spellEnd"/>
      <w:r w:rsidR="00DC277A" w:rsidRPr="00032150">
        <w:rPr>
          <w:color w:val="0D0D0D" w:themeColor="text1" w:themeTint="F2"/>
        </w:rPr>
        <w:t>, Christoph</w:t>
      </w:r>
      <w:r w:rsidR="004B5876" w:rsidRPr="00032150">
        <w:rPr>
          <w:color w:val="0D0D0D" w:themeColor="text1" w:themeTint="F2"/>
        </w:rPr>
        <w:t xml:space="preserve"> </w:t>
      </w:r>
      <w:proofErr w:type="spellStart"/>
      <w:r w:rsidR="00E00874" w:rsidRPr="00032150">
        <w:rPr>
          <w:color w:val="0D0D0D" w:themeColor="text1" w:themeTint="F2"/>
        </w:rPr>
        <w:t>Muhlinghaus</w:t>
      </w:r>
      <w:proofErr w:type="spellEnd"/>
      <w:r w:rsidR="00E00874" w:rsidRPr="00032150">
        <w:rPr>
          <w:color w:val="0D0D0D" w:themeColor="text1" w:themeTint="F2"/>
        </w:rPr>
        <w:t>,</w:t>
      </w:r>
      <w:r w:rsidR="00DC277A" w:rsidRPr="00032150">
        <w:rPr>
          <w:color w:val="0D0D0D" w:themeColor="text1" w:themeTint="F2"/>
        </w:rPr>
        <w:t xml:space="preserve"> </w:t>
      </w:r>
      <w:r w:rsidR="008301C1" w:rsidRPr="00032150">
        <w:rPr>
          <w:color w:val="0D0D0D" w:themeColor="text1" w:themeTint="F2"/>
        </w:rPr>
        <w:t xml:space="preserve">Dr. Cora Leighton, </w:t>
      </w:r>
      <w:r w:rsidR="001824AB" w:rsidRPr="00032150">
        <w:rPr>
          <w:color w:val="0D0D0D" w:themeColor="text1" w:themeTint="F2"/>
        </w:rPr>
        <w:t>Dr. Stacey Shears, Tim Gibbon, Judy Wong</w:t>
      </w:r>
      <w:r w:rsidR="00052D1C" w:rsidRPr="00032150">
        <w:rPr>
          <w:color w:val="0D0D0D" w:themeColor="text1" w:themeTint="F2"/>
        </w:rPr>
        <w:t xml:space="preserve">, Irina Rivkin, Jennifer Fowler, Laurie </w:t>
      </w:r>
      <w:r w:rsidR="00FA1079" w:rsidRPr="00032150">
        <w:rPr>
          <w:color w:val="0D0D0D" w:themeColor="text1" w:themeTint="F2"/>
        </w:rPr>
        <w:t>Allen-</w:t>
      </w:r>
      <w:r w:rsidR="00052D1C" w:rsidRPr="00032150">
        <w:rPr>
          <w:color w:val="0D0D0D" w:themeColor="text1" w:themeTint="F2"/>
        </w:rPr>
        <w:t>Requa, N</w:t>
      </w:r>
      <w:r w:rsidR="00D03EE4" w:rsidRPr="00032150">
        <w:rPr>
          <w:color w:val="0D0D0D" w:themeColor="text1" w:themeTint="F2"/>
        </w:rPr>
        <w:t xml:space="preserve">ora Mitchell, </w:t>
      </w:r>
      <w:r w:rsidR="0039149E">
        <w:rPr>
          <w:color w:val="0D0D0D" w:themeColor="text1" w:themeTint="F2"/>
        </w:rPr>
        <w:t xml:space="preserve">Richard Kaeser, </w:t>
      </w:r>
      <w:r w:rsidR="005761A5" w:rsidRPr="00032150">
        <w:rPr>
          <w:color w:val="0D0D0D" w:themeColor="text1" w:themeTint="F2"/>
        </w:rPr>
        <w:t xml:space="preserve">Chris Bernard, Tania Mitchell, </w:t>
      </w:r>
      <w:r w:rsidR="004D5FD9" w:rsidRPr="00032150">
        <w:rPr>
          <w:color w:val="0D0D0D" w:themeColor="text1" w:themeTint="F2"/>
        </w:rPr>
        <w:t>Jay</w:t>
      </w:r>
      <w:r w:rsidR="008E38E5" w:rsidRPr="00032150">
        <w:rPr>
          <w:color w:val="0D0D0D" w:themeColor="text1" w:themeTint="F2"/>
        </w:rPr>
        <w:t xml:space="preserve"> Gomez</w:t>
      </w:r>
      <w:r w:rsidR="00634FC0" w:rsidRPr="00032150">
        <w:rPr>
          <w:color w:val="0D0D0D" w:themeColor="text1" w:themeTint="F2"/>
        </w:rPr>
        <w:t xml:space="preserve">, </w:t>
      </w:r>
      <w:r w:rsidR="006077EF" w:rsidRPr="00032150">
        <w:rPr>
          <w:color w:val="0D0D0D" w:themeColor="text1" w:themeTint="F2"/>
        </w:rPr>
        <w:t>Elissa Jaw</w:t>
      </w:r>
    </w:p>
    <w:p w14:paraId="0431FD19" w14:textId="582B35BD" w:rsidR="006077EF" w:rsidRPr="00032150" w:rsidRDefault="006077EF" w:rsidP="00032150">
      <w:pPr>
        <w:spacing w:after="0" w:line="240" w:lineRule="auto"/>
        <w:rPr>
          <w:color w:val="0D0D0D" w:themeColor="text1" w:themeTint="F2"/>
        </w:rPr>
      </w:pPr>
      <w:r w:rsidRPr="00032150">
        <w:rPr>
          <w:b/>
          <w:bCs/>
          <w:color w:val="0D0D0D" w:themeColor="text1" w:themeTint="F2"/>
        </w:rPr>
        <w:t>G</w:t>
      </w:r>
      <w:r w:rsidR="007A5C3B" w:rsidRPr="00032150">
        <w:rPr>
          <w:b/>
          <w:bCs/>
          <w:color w:val="0D0D0D" w:themeColor="text1" w:themeTint="F2"/>
        </w:rPr>
        <w:t>uest:</w:t>
      </w:r>
      <w:r w:rsidR="007A5C3B" w:rsidRPr="00032150">
        <w:rPr>
          <w:color w:val="0D0D0D" w:themeColor="text1" w:themeTint="F2"/>
        </w:rPr>
        <w:t xml:space="preserve"> </w:t>
      </w:r>
      <w:r w:rsidR="00032150" w:rsidRPr="00032150">
        <w:rPr>
          <w:color w:val="0D0D0D" w:themeColor="text1" w:themeTint="F2"/>
        </w:rPr>
        <w:t xml:space="preserve">Lisa </w:t>
      </w:r>
      <w:proofErr w:type="spellStart"/>
      <w:r w:rsidR="00032150" w:rsidRPr="00032150">
        <w:rPr>
          <w:color w:val="0D0D0D" w:themeColor="text1" w:themeTint="F2"/>
        </w:rPr>
        <w:t>Valkenier</w:t>
      </w:r>
      <w:proofErr w:type="spellEnd"/>
    </w:p>
    <w:p w14:paraId="4C28848F" w14:textId="77777777" w:rsidR="00032150" w:rsidRPr="00032150" w:rsidRDefault="00032150" w:rsidP="00032150">
      <w:pPr>
        <w:spacing w:after="0" w:line="240" w:lineRule="auto"/>
        <w:rPr>
          <w:color w:val="0D0D0D" w:themeColor="text1" w:themeTint="F2"/>
        </w:rPr>
      </w:pPr>
    </w:p>
    <w:p w14:paraId="59282561" w14:textId="084D24FD" w:rsidR="00032150" w:rsidRDefault="00032150" w:rsidP="00101B63">
      <w:pPr>
        <w:pStyle w:val="ListParagraph"/>
        <w:numPr>
          <w:ilvl w:val="0"/>
          <w:numId w:val="4"/>
        </w:numPr>
        <w:rPr>
          <w:color w:val="0D0D0D" w:themeColor="text1" w:themeTint="F2"/>
        </w:rPr>
      </w:pPr>
      <w:r>
        <w:rPr>
          <w:color w:val="0D0D0D" w:themeColor="text1" w:themeTint="F2"/>
        </w:rPr>
        <w:t>The meeting was called to order at approx. 1:02 p.m.</w:t>
      </w:r>
    </w:p>
    <w:p w14:paraId="08DE932D" w14:textId="15ACF667" w:rsidR="000364F0" w:rsidRPr="00942EAB" w:rsidRDefault="00032150" w:rsidP="00101B63">
      <w:pPr>
        <w:pStyle w:val="ListParagraph"/>
        <w:numPr>
          <w:ilvl w:val="0"/>
          <w:numId w:val="4"/>
        </w:numPr>
        <w:rPr>
          <w:color w:val="0D0D0D" w:themeColor="text1" w:themeTint="F2"/>
        </w:rPr>
      </w:pPr>
      <w:r>
        <w:rPr>
          <w:color w:val="0D0D0D" w:themeColor="text1" w:themeTint="F2"/>
        </w:rPr>
        <w:t>Motion to approve agenda: Stacey (1</w:t>
      </w:r>
      <w:r w:rsidRPr="00032150">
        <w:rPr>
          <w:color w:val="0D0D0D" w:themeColor="text1" w:themeTint="F2"/>
          <w:vertAlign w:val="superscript"/>
        </w:rPr>
        <w:t>st</w:t>
      </w:r>
      <w:r>
        <w:rPr>
          <w:color w:val="0D0D0D" w:themeColor="text1" w:themeTint="F2"/>
        </w:rPr>
        <w:t>), Irina (2</w:t>
      </w:r>
      <w:r w:rsidRPr="00032150">
        <w:rPr>
          <w:color w:val="0D0D0D" w:themeColor="text1" w:themeTint="F2"/>
          <w:vertAlign w:val="superscript"/>
        </w:rPr>
        <w:t>nd</w:t>
      </w:r>
      <w:r>
        <w:rPr>
          <w:color w:val="0D0D0D" w:themeColor="text1" w:themeTint="F2"/>
        </w:rPr>
        <w:t>) – motion carried</w:t>
      </w:r>
    </w:p>
    <w:p w14:paraId="7F981BB0" w14:textId="0E3417C9" w:rsidR="000364F0" w:rsidRPr="00942EAB" w:rsidRDefault="00032150" w:rsidP="00101B63">
      <w:pPr>
        <w:pStyle w:val="ListParagraph"/>
        <w:numPr>
          <w:ilvl w:val="0"/>
          <w:numId w:val="4"/>
        </w:numPr>
        <w:rPr>
          <w:color w:val="0D0D0D" w:themeColor="text1" w:themeTint="F2"/>
        </w:rPr>
      </w:pPr>
      <w:r>
        <w:rPr>
          <w:color w:val="0D0D0D" w:themeColor="text1" w:themeTint="F2"/>
        </w:rPr>
        <w:t>Motion to approve 11/28/2022 Meeting Minutes: (Irina (1</w:t>
      </w:r>
      <w:r w:rsidRPr="00032150">
        <w:rPr>
          <w:color w:val="0D0D0D" w:themeColor="text1" w:themeTint="F2"/>
          <w:vertAlign w:val="superscript"/>
        </w:rPr>
        <w:t>st</w:t>
      </w:r>
      <w:r>
        <w:rPr>
          <w:color w:val="0D0D0D" w:themeColor="text1" w:themeTint="F2"/>
        </w:rPr>
        <w:t>), Cora (2</w:t>
      </w:r>
      <w:r w:rsidRPr="00032150">
        <w:rPr>
          <w:color w:val="0D0D0D" w:themeColor="text1" w:themeTint="F2"/>
          <w:vertAlign w:val="superscript"/>
        </w:rPr>
        <w:t>nd</w:t>
      </w:r>
      <w:r>
        <w:rPr>
          <w:color w:val="0D0D0D" w:themeColor="text1" w:themeTint="F2"/>
        </w:rPr>
        <w:t>) – motion carried.</w:t>
      </w:r>
    </w:p>
    <w:p w14:paraId="777DCF26" w14:textId="174C1841" w:rsidR="000364F0" w:rsidRPr="00942EAB" w:rsidRDefault="000364F0" w:rsidP="002B0302">
      <w:pPr>
        <w:pStyle w:val="Heading2"/>
        <w:rPr>
          <w:b/>
          <w:bCs/>
          <w:color w:val="0D0D0D" w:themeColor="text1" w:themeTint="F2"/>
        </w:rPr>
      </w:pPr>
      <w:r w:rsidRPr="00942EAB">
        <w:rPr>
          <w:b/>
          <w:bCs/>
          <w:color w:val="0D0D0D" w:themeColor="text1" w:themeTint="F2"/>
        </w:rPr>
        <w:t>College Updates</w:t>
      </w:r>
    </w:p>
    <w:p w14:paraId="5D4B409E" w14:textId="62461A81" w:rsidR="000364F0" w:rsidRPr="00942EAB" w:rsidRDefault="000364F0" w:rsidP="000364F0">
      <w:pPr>
        <w:pStyle w:val="ListParagraph"/>
        <w:numPr>
          <w:ilvl w:val="0"/>
          <w:numId w:val="1"/>
        </w:numPr>
        <w:rPr>
          <w:color w:val="0D0D0D" w:themeColor="text1" w:themeTint="F2"/>
        </w:rPr>
      </w:pPr>
      <w:r w:rsidRPr="00942EAB">
        <w:rPr>
          <w:color w:val="0D0D0D" w:themeColor="text1" w:themeTint="F2"/>
        </w:rPr>
        <w:t>BCC</w:t>
      </w:r>
      <w:r w:rsidR="00032150">
        <w:rPr>
          <w:color w:val="0D0D0D" w:themeColor="text1" w:themeTint="F2"/>
        </w:rPr>
        <w:t xml:space="preserve"> (Cora) – Not much had happened at their college</w:t>
      </w:r>
      <w:r w:rsidR="0039149E">
        <w:rPr>
          <w:color w:val="0D0D0D" w:themeColor="text1" w:themeTint="F2"/>
        </w:rPr>
        <w:t xml:space="preserve"> prior to this meeting</w:t>
      </w:r>
      <w:r w:rsidR="00032150">
        <w:rPr>
          <w:color w:val="0D0D0D" w:themeColor="text1" w:themeTint="F2"/>
        </w:rPr>
        <w:t>.</w:t>
      </w:r>
    </w:p>
    <w:p w14:paraId="563BE8B0" w14:textId="54BA2845" w:rsidR="00DD4983" w:rsidRPr="00942EAB" w:rsidRDefault="00DD4983" w:rsidP="000364F0">
      <w:pPr>
        <w:pStyle w:val="ListParagraph"/>
        <w:numPr>
          <w:ilvl w:val="0"/>
          <w:numId w:val="1"/>
        </w:numPr>
        <w:rPr>
          <w:color w:val="0D0D0D" w:themeColor="text1" w:themeTint="F2"/>
        </w:rPr>
      </w:pPr>
      <w:r w:rsidRPr="00942EAB">
        <w:rPr>
          <w:color w:val="0D0D0D" w:themeColor="text1" w:themeTint="F2"/>
        </w:rPr>
        <w:t>COA</w:t>
      </w:r>
      <w:r w:rsidR="0039149E">
        <w:rPr>
          <w:color w:val="0D0D0D" w:themeColor="text1" w:themeTint="F2"/>
        </w:rPr>
        <w:t xml:space="preserve"> (Richard) – Online classes still not on the CVC Exchange (Didem/Albert would find-out the issues).</w:t>
      </w:r>
    </w:p>
    <w:p w14:paraId="08C0D0A1" w14:textId="1D7933AC" w:rsidR="00DD4983" w:rsidRPr="00942EAB" w:rsidRDefault="0039149E" w:rsidP="000364F0">
      <w:pPr>
        <w:pStyle w:val="ListParagraph"/>
        <w:numPr>
          <w:ilvl w:val="0"/>
          <w:numId w:val="1"/>
        </w:numPr>
        <w:rPr>
          <w:color w:val="0D0D0D" w:themeColor="text1" w:themeTint="F2"/>
        </w:rPr>
      </w:pPr>
      <w:r>
        <w:rPr>
          <w:color w:val="0D0D0D" w:themeColor="text1" w:themeTint="F2"/>
        </w:rPr>
        <w:t xml:space="preserve">Laney College (Judy) – They did a survey; there was an inquiry about AP4105 update and when we would become a Teaching College.  (Didem stated possibly in Fall 2023. She explained the process on how to attain the Teaching College requirements and that so many areas need to get involved).  Chris Bernard provided an update on the </w:t>
      </w:r>
      <w:r w:rsidR="00AF4CE9">
        <w:rPr>
          <w:color w:val="0D0D0D" w:themeColor="text1" w:themeTint="F2"/>
        </w:rPr>
        <w:t>last CVC Exchange meeting he attended that there will be changes in the CVC Exchange policies, i.e., if not a Teaching College, the college’s online classes will no longer be shown on the CVC Exchange.  Irina – clarification about the student’s enrollment process.</w:t>
      </w:r>
    </w:p>
    <w:p w14:paraId="1ACA28A5" w14:textId="77777777" w:rsidR="00AF4CE9" w:rsidRDefault="00DD4983" w:rsidP="000364F0">
      <w:pPr>
        <w:pStyle w:val="ListParagraph"/>
        <w:numPr>
          <w:ilvl w:val="0"/>
          <w:numId w:val="1"/>
        </w:numPr>
        <w:rPr>
          <w:color w:val="0D0D0D" w:themeColor="text1" w:themeTint="F2"/>
        </w:rPr>
      </w:pPr>
      <w:r w:rsidRPr="00942EAB">
        <w:rPr>
          <w:color w:val="0D0D0D" w:themeColor="text1" w:themeTint="F2"/>
        </w:rPr>
        <w:t>Merritt</w:t>
      </w:r>
      <w:r w:rsidR="00AF4CE9">
        <w:rPr>
          <w:color w:val="0D0D0D" w:themeColor="text1" w:themeTint="F2"/>
        </w:rPr>
        <w:t xml:space="preserve"> College (Christoph) - </w:t>
      </w:r>
      <w:r w:rsidRPr="00942EAB">
        <w:rPr>
          <w:color w:val="0D0D0D" w:themeColor="text1" w:themeTint="F2"/>
        </w:rPr>
        <w:t>-</w:t>
      </w:r>
      <w:r w:rsidR="00AF4CE9">
        <w:rPr>
          <w:color w:val="0D0D0D" w:themeColor="text1" w:themeTint="F2"/>
        </w:rPr>
        <w:t xml:space="preserve">They have talked about the surveys, POCR website, Flex Day for January 2023, Canvas (Blueprint) template. </w:t>
      </w:r>
    </w:p>
    <w:p w14:paraId="61CF4BE6" w14:textId="0D5CC126" w:rsidR="00DD4983" w:rsidRDefault="00AF4CE9" w:rsidP="00AF4CE9">
      <w:pPr>
        <w:pStyle w:val="ListParagraph"/>
        <w:rPr>
          <w:color w:val="0D0D0D" w:themeColor="text1" w:themeTint="F2"/>
        </w:rPr>
      </w:pPr>
      <w:r>
        <w:rPr>
          <w:color w:val="0D0D0D" w:themeColor="text1" w:themeTint="F2"/>
        </w:rPr>
        <w:t>(Didem clarified the AP4105 change process.</w:t>
      </w:r>
    </w:p>
    <w:p w14:paraId="2638FAA4" w14:textId="4CC4D3C8" w:rsidR="00AF4CE9" w:rsidRDefault="00AF4CE9" w:rsidP="00AF4CE9">
      <w:pPr>
        <w:pStyle w:val="ListParagraph"/>
        <w:rPr>
          <w:color w:val="0D0D0D" w:themeColor="text1" w:themeTint="F2"/>
        </w:rPr>
      </w:pPr>
      <w:r>
        <w:rPr>
          <w:color w:val="0D0D0D" w:themeColor="text1" w:themeTint="F2"/>
        </w:rPr>
        <w:t>Judy – has already implemented the student survey; they will only do the faculty survey.</w:t>
      </w:r>
    </w:p>
    <w:p w14:paraId="35FD82CA" w14:textId="0BBA6EE5" w:rsidR="00AF4CE9" w:rsidRPr="00942EAB" w:rsidRDefault="001F1774" w:rsidP="00AF4CE9">
      <w:pPr>
        <w:pStyle w:val="ListParagraph"/>
        <w:rPr>
          <w:color w:val="0D0D0D" w:themeColor="text1" w:themeTint="F2"/>
        </w:rPr>
      </w:pPr>
      <w:r>
        <w:rPr>
          <w:color w:val="0D0D0D" w:themeColor="text1" w:themeTint="F2"/>
        </w:rPr>
        <w:t>Laurie – questions about Title V changes (180 days start date from Nov. 4</w:t>
      </w:r>
      <w:r w:rsidRPr="001F1774">
        <w:rPr>
          <w:color w:val="0D0D0D" w:themeColor="text1" w:themeTint="F2"/>
          <w:vertAlign w:val="superscript"/>
        </w:rPr>
        <w:t>th</w:t>
      </w:r>
      <w:r>
        <w:rPr>
          <w:color w:val="0D0D0D" w:themeColor="text1" w:themeTint="F2"/>
        </w:rPr>
        <w:t xml:space="preserve"> (around April 2023 just to make changes to the policies but not the implementation part).</w:t>
      </w:r>
    </w:p>
    <w:p w14:paraId="23C5FB0B" w14:textId="6D9CAB08" w:rsidR="00DD4983" w:rsidRPr="00942EAB" w:rsidRDefault="00DD4983" w:rsidP="002B0302">
      <w:pPr>
        <w:pStyle w:val="Heading2"/>
        <w:rPr>
          <w:b/>
          <w:bCs/>
          <w:color w:val="0D0D0D" w:themeColor="text1" w:themeTint="F2"/>
        </w:rPr>
      </w:pPr>
      <w:r w:rsidRPr="00942EAB">
        <w:rPr>
          <w:b/>
          <w:bCs/>
          <w:color w:val="0D0D0D" w:themeColor="text1" w:themeTint="F2"/>
        </w:rPr>
        <w:t>POCR Leads</w:t>
      </w:r>
    </w:p>
    <w:p w14:paraId="2E5A3CD5" w14:textId="4D831A1E" w:rsidR="00DD4983" w:rsidRPr="00942EAB" w:rsidRDefault="00DD4983" w:rsidP="00DD4983">
      <w:pPr>
        <w:pStyle w:val="ListParagraph"/>
        <w:numPr>
          <w:ilvl w:val="0"/>
          <w:numId w:val="2"/>
        </w:numPr>
        <w:rPr>
          <w:color w:val="0D0D0D" w:themeColor="text1" w:themeTint="F2"/>
        </w:rPr>
      </w:pPr>
      <w:r w:rsidRPr="00942EAB">
        <w:rPr>
          <w:color w:val="0D0D0D" w:themeColor="text1" w:themeTint="F2"/>
        </w:rPr>
        <w:t>BCC</w:t>
      </w:r>
      <w:r w:rsidR="001F1774">
        <w:rPr>
          <w:color w:val="0D0D0D" w:themeColor="text1" w:themeTint="F2"/>
        </w:rPr>
        <w:t xml:space="preserve"> (Chris) –</w:t>
      </w:r>
      <w:r w:rsidRPr="00942EAB">
        <w:rPr>
          <w:color w:val="0D0D0D" w:themeColor="text1" w:themeTint="F2"/>
        </w:rPr>
        <w:t xml:space="preserve"> </w:t>
      </w:r>
      <w:r w:rsidR="001F1774">
        <w:rPr>
          <w:color w:val="0D0D0D" w:themeColor="text1" w:themeTint="F2"/>
        </w:rPr>
        <w:t>two (0.2) Reviewers, has courses ready.</w:t>
      </w:r>
    </w:p>
    <w:p w14:paraId="05156F44" w14:textId="6936E7A6" w:rsidR="00DD4983" w:rsidRDefault="00DD4983" w:rsidP="001F1774">
      <w:pPr>
        <w:pStyle w:val="ListParagraph"/>
        <w:numPr>
          <w:ilvl w:val="0"/>
          <w:numId w:val="2"/>
        </w:numPr>
        <w:rPr>
          <w:color w:val="0D0D0D" w:themeColor="text1" w:themeTint="F2"/>
        </w:rPr>
      </w:pPr>
      <w:r w:rsidRPr="00942EAB">
        <w:rPr>
          <w:color w:val="0D0D0D" w:themeColor="text1" w:themeTint="F2"/>
        </w:rPr>
        <w:t>COA</w:t>
      </w:r>
      <w:r w:rsidR="001F1774">
        <w:rPr>
          <w:color w:val="0D0D0D" w:themeColor="text1" w:themeTint="F2"/>
        </w:rPr>
        <w:t xml:space="preserve"> (Jennifer) –</w:t>
      </w:r>
      <w:r w:rsidRPr="00942EAB">
        <w:rPr>
          <w:color w:val="0D0D0D" w:themeColor="text1" w:themeTint="F2"/>
        </w:rPr>
        <w:t xml:space="preserve"> </w:t>
      </w:r>
      <w:r w:rsidR="001F1774">
        <w:rPr>
          <w:color w:val="0D0D0D" w:themeColor="text1" w:themeTint="F2"/>
        </w:rPr>
        <w:t>they are starting small; guaranteed funding for 4 reviewers.</w:t>
      </w:r>
    </w:p>
    <w:p w14:paraId="7A61B793" w14:textId="6068DD30" w:rsidR="001F1774" w:rsidRDefault="001F1774" w:rsidP="001F1774">
      <w:pPr>
        <w:pStyle w:val="ListParagraph"/>
        <w:numPr>
          <w:ilvl w:val="0"/>
          <w:numId w:val="2"/>
        </w:numPr>
        <w:rPr>
          <w:color w:val="0D0D0D" w:themeColor="text1" w:themeTint="F2"/>
        </w:rPr>
      </w:pPr>
      <w:r>
        <w:rPr>
          <w:color w:val="0D0D0D" w:themeColor="text1" w:themeTint="F2"/>
        </w:rPr>
        <w:t>Laney College (Nora) – they have 4 courses submitted to the State (POCR certified).</w:t>
      </w:r>
    </w:p>
    <w:p w14:paraId="31FA62AA" w14:textId="7E9CB643" w:rsidR="001F1774" w:rsidRPr="00942EAB" w:rsidRDefault="001F1774" w:rsidP="001F1774">
      <w:pPr>
        <w:pStyle w:val="ListParagraph"/>
        <w:numPr>
          <w:ilvl w:val="0"/>
          <w:numId w:val="2"/>
        </w:numPr>
        <w:rPr>
          <w:color w:val="0D0D0D" w:themeColor="text1" w:themeTint="F2"/>
        </w:rPr>
      </w:pPr>
      <w:r>
        <w:rPr>
          <w:color w:val="0D0D0D" w:themeColor="text1" w:themeTint="F2"/>
        </w:rPr>
        <w:t>Merritt College - (no update noted).</w:t>
      </w:r>
    </w:p>
    <w:p w14:paraId="20ECF2F9" w14:textId="516C10CD" w:rsidR="002B13DD" w:rsidRDefault="002B13DD" w:rsidP="002B0302">
      <w:pPr>
        <w:pStyle w:val="Heading2"/>
        <w:rPr>
          <w:b/>
          <w:bCs/>
          <w:color w:val="0D0D0D" w:themeColor="text1" w:themeTint="F2"/>
        </w:rPr>
      </w:pPr>
      <w:r w:rsidRPr="00942EAB">
        <w:rPr>
          <w:b/>
          <w:bCs/>
          <w:color w:val="0D0D0D" w:themeColor="text1" w:themeTint="F2"/>
        </w:rPr>
        <w:lastRenderedPageBreak/>
        <w:t>District Update</w:t>
      </w:r>
      <w:r w:rsidR="001F1774">
        <w:rPr>
          <w:b/>
          <w:bCs/>
          <w:color w:val="0D0D0D" w:themeColor="text1" w:themeTint="F2"/>
        </w:rPr>
        <w:t xml:space="preserve"> (Didem)</w:t>
      </w:r>
    </w:p>
    <w:p w14:paraId="2328BDC2" w14:textId="2D18F09F" w:rsidR="001F1774" w:rsidRDefault="001F1774" w:rsidP="004551B1">
      <w:pPr>
        <w:pStyle w:val="ListParagraph"/>
        <w:numPr>
          <w:ilvl w:val="0"/>
          <w:numId w:val="7"/>
        </w:numPr>
      </w:pPr>
      <w:r>
        <w:t>Didem asked about Merritt College’s POCR certification – they are closed to getting it.</w:t>
      </w:r>
    </w:p>
    <w:p w14:paraId="30D3D49C" w14:textId="35D851A0" w:rsidR="004551B1" w:rsidRDefault="004551B1" w:rsidP="004551B1">
      <w:pPr>
        <w:pStyle w:val="ListParagraph"/>
        <w:numPr>
          <w:ilvl w:val="0"/>
          <w:numId w:val="7"/>
        </w:numPr>
      </w:pPr>
      <w:r>
        <w:t>LTIs ordered through STAC will continue; CAM Studio will be part of STAC. The renewal for Hypothesis is not till June 2023.</w:t>
      </w:r>
    </w:p>
    <w:p w14:paraId="46C03A98" w14:textId="33A56313" w:rsidR="004551B1" w:rsidRDefault="004551B1" w:rsidP="004551B1">
      <w:pPr>
        <w:pStyle w:val="ListParagraph"/>
        <w:numPr>
          <w:ilvl w:val="0"/>
          <w:numId w:val="7"/>
        </w:numPr>
      </w:pPr>
      <w:r>
        <w:t>Per Chris, CVC Exchange will be showing less badges. Didem explained the screenshot that was shared on the CVC changes.</w:t>
      </w:r>
    </w:p>
    <w:p w14:paraId="69677B9A" w14:textId="77777777" w:rsidR="00E20C13" w:rsidRDefault="004551B1" w:rsidP="004551B1">
      <w:pPr>
        <w:pStyle w:val="ListParagraph"/>
        <w:numPr>
          <w:ilvl w:val="0"/>
          <w:numId w:val="7"/>
        </w:numPr>
      </w:pPr>
      <w:r>
        <w:t>Accessibility: VPSS confirmed hiring an accessibility expert at the last DAASSC meeting.  Jennifer has drafted a job description for accessibility.  Dr. Shears requested for a copy and Dr. Cora shared job descriptions from other colleges</w:t>
      </w:r>
    </w:p>
    <w:p w14:paraId="6AD6949C" w14:textId="5B875160" w:rsidR="004551B1" w:rsidRDefault="00E20C13" w:rsidP="004551B1">
      <w:pPr>
        <w:pStyle w:val="ListParagraph"/>
        <w:numPr>
          <w:ilvl w:val="0"/>
          <w:numId w:val="7"/>
        </w:numPr>
      </w:pPr>
      <w:r>
        <w:t xml:space="preserve">Albert and Dr. Didem will </w:t>
      </w:r>
      <w:r w:rsidR="009A22CC">
        <w:t xml:space="preserve">meet with Dr. </w:t>
      </w:r>
      <w:proofErr w:type="spellStart"/>
      <w:r w:rsidR="009A22CC">
        <w:t>Drokerin</w:t>
      </w:r>
      <w:proofErr w:type="spellEnd"/>
      <w:r w:rsidR="009A22CC">
        <w:t xml:space="preserve"> January 2023  to discuss Title V changes</w:t>
      </w:r>
      <w:r w:rsidR="004551B1">
        <w:t>.</w:t>
      </w:r>
    </w:p>
    <w:p w14:paraId="7149AA9C" w14:textId="6CC5F10E" w:rsidR="00771812" w:rsidRDefault="00771812" w:rsidP="00771812">
      <w:r w:rsidRPr="00942EAB">
        <w:rPr>
          <w:b/>
          <w:bCs/>
          <w:color w:val="0D0D0D" w:themeColor="text1" w:themeTint="F2"/>
        </w:rPr>
        <w:t xml:space="preserve">Agenda </w:t>
      </w:r>
      <w:r>
        <w:rPr>
          <w:b/>
          <w:bCs/>
          <w:color w:val="0D0D0D" w:themeColor="text1" w:themeTint="F2"/>
        </w:rPr>
        <w:t>Topics</w:t>
      </w:r>
    </w:p>
    <w:p w14:paraId="7A06F1FA" w14:textId="587771C4" w:rsidR="001F426E" w:rsidRDefault="001F426E" w:rsidP="00771812">
      <w:pPr>
        <w:pStyle w:val="ListParagraph"/>
        <w:numPr>
          <w:ilvl w:val="0"/>
          <w:numId w:val="8"/>
        </w:numPr>
      </w:pPr>
      <w:r>
        <w:t>D</w:t>
      </w:r>
      <w:r w:rsidR="007049B3">
        <w:t>E</w:t>
      </w:r>
      <w:r>
        <w:t xml:space="preserve"> Subcommittee </w:t>
      </w:r>
      <w:r w:rsidR="007049B3">
        <w:t>M</w:t>
      </w:r>
      <w:r>
        <w:t>embership</w:t>
      </w:r>
      <w:r w:rsidR="001B30D7">
        <w:t xml:space="preserve"> for VPIs</w:t>
      </w:r>
      <w:r>
        <w:t xml:space="preserve"> </w:t>
      </w:r>
      <w:r w:rsidR="007049B3">
        <w:t>–</w:t>
      </w:r>
      <w:r>
        <w:t xml:space="preserve"> </w:t>
      </w:r>
      <w:r w:rsidR="007049B3">
        <w:t xml:space="preserve">Jennifer </w:t>
      </w:r>
      <w:r w:rsidR="007478A6">
        <w:t>stated that there was a VPI representative before in th</w:t>
      </w:r>
      <w:r w:rsidR="00382939">
        <w:t xml:space="preserve">is subcommittee (Miller).  A motion was introduced </w:t>
      </w:r>
      <w:r w:rsidR="00CF5623">
        <w:t>to have a VPI representation in the DE Subcommittee</w:t>
      </w:r>
      <w:r w:rsidR="00171C4B">
        <w:t>: Irina (1</w:t>
      </w:r>
      <w:r w:rsidR="00171C4B" w:rsidRPr="00771812">
        <w:rPr>
          <w:vertAlign w:val="superscript"/>
        </w:rPr>
        <w:t>st</w:t>
      </w:r>
      <w:r w:rsidR="00171C4B">
        <w:t>); Dr. Shears (2</w:t>
      </w:r>
      <w:r w:rsidR="00171C4B" w:rsidRPr="00771812">
        <w:rPr>
          <w:vertAlign w:val="superscript"/>
        </w:rPr>
        <w:t>nd</w:t>
      </w:r>
      <w:r w:rsidR="00171C4B">
        <w:t>)</w:t>
      </w:r>
      <w:r w:rsidR="007D0E4E">
        <w:t>; motion approved.</w:t>
      </w:r>
    </w:p>
    <w:p w14:paraId="3EDA51E3" w14:textId="77777777" w:rsidR="00D572D1" w:rsidRDefault="00C34C00" w:rsidP="00E839AE">
      <w:pPr>
        <w:pStyle w:val="ListParagraph"/>
        <w:numPr>
          <w:ilvl w:val="0"/>
          <w:numId w:val="8"/>
        </w:numPr>
      </w:pPr>
      <w:r>
        <w:t>Ally Translation</w:t>
      </w:r>
      <w:r w:rsidR="00B66208">
        <w:t xml:space="preserve"> – Dr. Cora provided </w:t>
      </w:r>
      <w:r w:rsidR="006E32C7">
        <w:t>an overview on the use of Ally</w:t>
      </w:r>
      <w:r w:rsidR="00053C58">
        <w:t xml:space="preserve"> – alternative format option (translated version of the page</w:t>
      </w:r>
      <w:r w:rsidR="00E839AE">
        <w:t xml:space="preserve"> available in various languages)</w:t>
      </w:r>
      <w:r w:rsidR="00B97DA1">
        <w:t xml:space="preserve">.  </w:t>
      </w:r>
      <w:r w:rsidR="002E0EFC">
        <w:t>Turning it off globally (not just the translated version</w:t>
      </w:r>
      <w:r w:rsidR="00450708">
        <w:t>) was brought-up for discussion and will decide.</w:t>
      </w:r>
      <w:r w:rsidR="00391A70">
        <w:t xml:space="preserve">  </w:t>
      </w:r>
    </w:p>
    <w:p w14:paraId="5DC02B1E" w14:textId="086EB398" w:rsidR="001F1774" w:rsidRDefault="008E56CB" w:rsidP="00D572D1">
      <w:pPr>
        <w:pStyle w:val="ListParagraph"/>
        <w:numPr>
          <w:ilvl w:val="1"/>
          <w:numId w:val="7"/>
        </w:numPr>
      </w:pPr>
      <w:r>
        <w:t xml:space="preserve">Guest Anthropology Faculty, Lisa </w:t>
      </w:r>
      <w:proofErr w:type="spellStart"/>
      <w:r>
        <w:t>Valkenier</w:t>
      </w:r>
      <w:proofErr w:type="spellEnd"/>
      <w:r w:rsidR="00C76D3F">
        <w:t xml:space="preserve">. </w:t>
      </w:r>
      <w:r w:rsidR="003A7343">
        <w:t>f</w:t>
      </w:r>
      <w:r w:rsidR="00C76D3F">
        <w:t xml:space="preserve">rom Merritt College asked, </w:t>
      </w:r>
      <w:r w:rsidR="0041388A">
        <w:t>“</w:t>
      </w:r>
      <w:r w:rsidR="00C76D3F">
        <w:t xml:space="preserve">Is </w:t>
      </w:r>
      <w:r w:rsidR="0041388A">
        <w:t xml:space="preserve">the Ally translation always </w:t>
      </w:r>
      <w:r w:rsidR="00C76D3F">
        <w:t>there</w:t>
      </w:r>
      <w:r w:rsidR="0041388A">
        <w:t xml:space="preserve">?” </w:t>
      </w:r>
      <w:r w:rsidR="00707554">
        <w:t>(</w:t>
      </w:r>
      <w:r w:rsidR="003A7343">
        <w:t>Was the f</w:t>
      </w:r>
      <w:r w:rsidR="00707554">
        <w:t>eature</w:t>
      </w:r>
      <w:r w:rsidR="003A7343">
        <w:t xml:space="preserve"> </w:t>
      </w:r>
      <w:r w:rsidR="00707554">
        <w:t xml:space="preserve">there before or </w:t>
      </w:r>
      <w:r w:rsidR="00335106">
        <w:t xml:space="preserve">just new)?  </w:t>
      </w:r>
      <w:r w:rsidR="0011648C">
        <w:t>Srujana responded that about 2 semesters ago when the feature</w:t>
      </w:r>
      <w:r w:rsidR="002D2F6E">
        <w:t xml:space="preserve"> was added.</w:t>
      </w:r>
    </w:p>
    <w:p w14:paraId="7FD5C346" w14:textId="2702BD90" w:rsidR="008A65F5" w:rsidRDefault="009D51DF" w:rsidP="008A65F5">
      <w:pPr>
        <w:pStyle w:val="ListParagraph"/>
        <w:numPr>
          <w:ilvl w:val="1"/>
          <w:numId w:val="7"/>
        </w:numPr>
      </w:pPr>
      <w:r>
        <w:t xml:space="preserve">Lisa was questioning about </w:t>
      </w:r>
      <w:r w:rsidR="00D50745">
        <w:t>students’</w:t>
      </w:r>
      <w:r>
        <w:t xml:space="preserve"> submission, i.e., </w:t>
      </w:r>
      <w:r w:rsidR="00D50745">
        <w:t xml:space="preserve">essays, performance on </w:t>
      </w:r>
      <w:r w:rsidR="00C87AE2">
        <w:t>quizzes.  “Policing student</w:t>
      </w:r>
      <w:r w:rsidR="00D50745">
        <w:t xml:space="preserve"> </w:t>
      </w:r>
      <w:r w:rsidR="00C87AE2">
        <w:t>is great.”</w:t>
      </w:r>
      <w:r w:rsidR="008A65F5">
        <w:t xml:space="preserve"> It is getting difficult </w:t>
      </w:r>
      <w:r w:rsidR="0088251F">
        <w:t>to verify original student’s submission.  Ally translation contributes to the issue.</w:t>
      </w:r>
    </w:p>
    <w:p w14:paraId="2F2EF7D5" w14:textId="1B485746" w:rsidR="005066E2" w:rsidRDefault="005066E2" w:rsidP="008A65F5">
      <w:pPr>
        <w:pStyle w:val="ListParagraph"/>
        <w:numPr>
          <w:ilvl w:val="1"/>
          <w:numId w:val="7"/>
        </w:numPr>
      </w:pPr>
      <w:r>
        <w:t>Dr. Didem – academic integrity is crucial</w:t>
      </w:r>
      <w:r w:rsidR="00B35F2B">
        <w:t>; Lisa needs to hear from faculty who benefits from using Ally.</w:t>
      </w:r>
    </w:p>
    <w:p w14:paraId="4148D619" w14:textId="6080B732" w:rsidR="00037FDD" w:rsidRDefault="00037FDD" w:rsidP="008A65F5">
      <w:pPr>
        <w:pStyle w:val="ListParagraph"/>
        <w:numPr>
          <w:ilvl w:val="1"/>
          <w:numId w:val="7"/>
        </w:numPr>
      </w:pPr>
      <w:r>
        <w:t>Jennifer Fowler would also like to hear input from other faculty regarding its benefits.</w:t>
      </w:r>
    </w:p>
    <w:p w14:paraId="4500DC98" w14:textId="2E7F96C9" w:rsidR="0061769E" w:rsidRDefault="0061769E" w:rsidP="008A65F5">
      <w:pPr>
        <w:pStyle w:val="ListParagraph"/>
        <w:numPr>
          <w:ilvl w:val="1"/>
          <w:numId w:val="7"/>
        </w:numPr>
      </w:pPr>
      <w:r>
        <w:t xml:space="preserve">Laurie – helpful in Biology concepts </w:t>
      </w:r>
      <w:r w:rsidR="001B21AD">
        <w:t>–</w:t>
      </w:r>
      <w:r>
        <w:t xml:space="preserve"> </w:t>
      </w:r>
      <w:r w:rsidR="001B21AD">
        <w:t xml:space="preserve">complicated process to describe in their </w:t>
      </w:r>
      <w:r w:rsidR="00EB406A">
        <w:t xml:space="preserve">own words; she likes it for students to learn the context </w:t>
      </w:r>
      <w:r w:rsidR="006D0DE4">
        <w:t>in understanding the concepts in their language.</w:t>
      </w:r>
    </w:p>
    <w:p w14:paraId="6FC86F37" w14:textId="18BD6833" w:rsidR="004026C3" w:rsidRDefault="004026C3" w:rsidP="008A65F5">
      <w:pPr>
        <w:pStyle w:val="ListParagraph"/>
        <w:numPr>
          <w:ilvl w:val="1"/>
          <w:numId w:val="7"/>
        </w:numPr>
      </w:pPr>
      <w:r>
        <w:t>Nora – Is the ON/OFF districtwide or by college?  Srujana</w:t>
      </w:r>
      <w:r w:rsidR="00AB1176">
        <w:t xml:space="preserve"> answered that the ON/OFF is at the root level</w:t>
      </w:r>
      <w:r w:rsidR="00E72722">
        <w:t>.  Possibly the vendor can turn it off/on by course.</w:t>
      </w:r>
    </w:p>
    <w:p w14:paraId="3553233A" w14:textId="1BA99F25" w:rsidR="009234BE" w:rsidRDefault="009234BE" w:rsidP="008A65F5">
      <w:pPr>
        <w:pStyle w:val="ListParagraph"/>
        <w:numPr>
          <w:ilvl w:val="1"/>
          <w:numId w:val="7"/>
        </w:numPr>
      </w:pPr>
      <w:r>
        <w:t>Lisa – critical thinking/mastery</w:t>
      </w:r>
      <w:r w:rsidR="00472364">
        <w:t xml:space="preserve"> of materials; translation tool within the course is not appropriate</w:t>
      </w:r>
      <w:r w:rsidR="00B57DA1">
        <w:t xml:space="preserve"> – they can use outside translation services if they like.</w:t>
      </w:r>
    </w:p>
    <w:p w14:paraId="554B055D" w14:textId="32F30BD4" w:rsidR="003A7343" w:rsidRDefault="003A7343" w:rsidP="008A65F5">
      <w:pPr>
        <w:pStyle w:val="ListParagraph"/>
        <w:numPr>
          <w:ilvl w:val="1"/>
          <w:numId w:val="7"/>
        </w:numPr>
      </w:pPr>
      <w:r>
        <w:lastRenderedPageBreak/>
        <w:t>Jennifer – if we turned-off the feature</w:t>
      </w:r>
      <w:r w:rsidR="00C3254D">
        <w:t>, we must provide (students) a list of additional services.</w:t>
      </w:r>
    </w:p>
    <w:p w14:paraId="31198488" w14:textId="2ABE7F7B" w:rsidR="00C3254D" w:rsidRDefault="00C3254D" w:rsidP="008A65F5">
      <w:pPr>
        <w:pStyle w:val="ListParagraph"/>
        <w:numPr>
          <w:ilvl w:val="1"/>
          <w:numId w:val="7"/>
        </w:numPr>
      </w:pPr>
      <w:r>
        <w:t xml:space="preserve">Dr. Cora </w:t>
      </w:r>
      <w:r w:rsidR="009E739C">
        <w:t>–</w:t>
      </w:r>
      <w:r>
        <w:t xml:space="preserve"> </w:t>
      </w:r>
      <w:r w:rsidR="009E739C">
        <w:t>prefers to refer students to other tools, except for accessibility needs.</w:t>
      </w:r>
    </w:p>
    <w:p w14:paraId="692D6334" w14:textId="7E0B14D6" w:rsidR="00145BD1" w:rsidRDefault="00145BD1" w:rsidP="008A65F5">
      <w:pPr>
        <w:pStyle w:val="ListParagraph"/>
        <w:numPr>
          <w:ilvl w:val="1"/>
          <w:numId w:val="7"/>
        </w:numPr>
      </w:pPr>
      <w:r>
        <w:t xml:space="preserve">Irina – </w:t>
      </w:r>
      <w:r w:rsidR="00331D50">
        <w:t>not</w:t>
      </w:r>
      <w:r>
        <w:t xml:space="preserve"> to turn-off </w:t>
      </w:r>
      <w:r w:rsidR="00331D50">
        <w:t>the accessibility feature</w:t>
      </w:r>
      <w:r w:rsidR="002902E1">
        <w:t xml:space="preserve">.  </w:t>
      </w:r>
      <w:r w:rsidR="00905CC3">
        <w:t>Question: translation – not to interfere with accessibility</w:t>
      </w:r>
      <w:r w:rsidR="009B65DD">
        <w:t>?  (</w:t>
      </w:r>
      <w:r w:rsidR="009A2A56">
        <w:t>A</w:t>
      </w:r>
      <w:r w:rsidR="009B65DD">
        <w:t xml:space="preserve">lly vs. </w:t>
      </w:r>
      <w:proofErr w:type="spellStart"/>
      <w:r w:rsidR="009A2A56">
        <w:t>Kirswell</w:t>
      </w:r>
      <w:proofErr w:type="spellEnd"/>
      <w:r w:rsidR="009A2A56">
        <w:t>) screen readable</w:t>
      </w:r>
    </w:p>
    <w:p w14:paraId="0A2B4D7B" w14:textId="6F1DA24F" w:rsidR="004F27D6" w:rsidRDefault="004F27D6" w:rsidP="008A65F5">
      <w:pPr>
        <w:pStyle w:val="ListParagraph"/>
        <w:numPr>
          <w:ilvl w:val="1"/>
          <w:numId w:val="7"/>
        </w:numPr>
      </w:pPr>
      <w:r>
        <w:t xml:space="preserve">Jennifer suggested </w:t>
      </w:r>
      <w:r w:rsidR="008A3B82">
        <w:t xml:space="preserve">if faculty wants the feature OFF/ON </w:t>
      </w:r>
      <w:r w:rsidR="004E4343">
        <w:t>to initiate a trouble ticket.</w:t>
      </w:r>
    </w:p>
    <w:p w14:paraId="5EE892C7" w14:textId="355709C4" w:rsidR="004E4343" w:rsidRDefault="004E4343" w:rsidP="008A65F5">
      <w:pPr>
        <w:pStyle w:val="ListParagraph"/>
        <w:numPr>
          <w:ilvl w:val="1"/>
          <w:numId w:val="7"/>
        </w:numPr>
      </w:pPr>
      <w:r>
        <w:t>Christoph – “It’s an honor system</w:t>
      </w:r>
      <w:r w:rsidR="00330054">
        <w:t>” that should be looked-into.</w:t>
      </w:r>
    </w:p>
    <w:p w14:paraId="671E80BD" w14:textId="1CCD7632" w:rsidR="00330054" w:rsidRDefault="00330054" w:rsidP="008A65F5">
      <w:pPr>
        <w:pStyle w:val="ListParagraph"/>
        <w:numPr>
          <w:ilvl w:val="1"/>
          <w:numId w:val="7"/>
        </w:numPr>
      </w:pPr>
      <w:r>
        <w:t xml:space="preserve">Lisa – (academic integrity) </w:t>
      </w:r>
      <w:r w:rsidR="003527FD">
        <w:t>such as plagiarism.</w:t>
      </w:r>
    </w:p>
    <w:p w14:paraId="527A3C44" w14:textId="2B71C95C" w:rsidR="002D6411" w:rsidRDefault="003527FD" w:rsidP="002D6411">
      <w:pPr>
        <w:pStyle w:val="ListParagraph"/>
        <w:numPr>
          <w:ilvl w:val="1"/>
          <w:numId w:val="7"/>
        </w:numPr>
      </w:pPr>
      <w:r>
        <w:t xml:space="preserve">Tim Gibbon – </w:t>
      </w:r>
      <w:r w:rsidR="00F10971">
        <w:t xml:space="preserve">suggested for </w:t>
      </w:r>
      <w:r>
        <w:t xml:space="preserve">Srujana will contact vendor </w:t>
      </w:r>
      <w:r w:rsidR="00F10971">
        <w:t>about the translation.</w:t>
      </w:r>
    </w:p>
    <w:p w14:paraId="7E398C9C" w14:textId="637E199E" w:rsidR="00F10971" w:rsidRDefault="002D6411" w:rsidP="002D6411">
      <w:pPr>
        <w:pStyle w:val="ListParagraph"/>
        <w:numPr>
          <w:ilvl w:val="0"/>
          <w:numId w:val="9"/>
        </w:numPr>
      </w:pPr>
      <w:proofErr w:type="spellStart"/>
      <w:r>
        <w:t>HyFlex</w:t>
      </w:r>
      <w:proofErr w:type="spellEnd"/>
      <w:r>
        <w:t xml:space="preserve"> </w:t>
      </w:r>
      <w:r w:rsidR="00D024A7">
        <w:t xml:space="preserve">– we cannot implement </w:t>
      </w:r>
      <w:proofErr w:type="spellStart"/>
      <w:r w:rsidR="00D024A7">
        <w:t>HyFlex</w:t>
      </w:r>
      <w:proofErr w:type="spellEnd"/>
      <w:r w:rsidR="00D024A7">
        <w:t xml:space="preserve"> at this time.  Irina </w:t>
      </w:r>
      <w:r w:rsidR="004F1130">
        <w:t xml:space="preserve">remarked that the union will prevent instructor for </w:t>
      </w:r>
      <w:r w:rsidR="00F14934">
        <w:t xml:space="preserve">students to </w:t>
      </w:r>
      <w:r w:rsidR="00995E75">
        <w:t xml:space="preserve">take </w:t>
      </w:r>
      <w:proofErr w:type="spellStart"/>
      <w:r w:rsidR="00995E75">
        <w:t>HyFlex</w:t>
      </w:r>
      <w:proofErr w:type="spellEnd"/>
      <w:r w:rsidR="00995E75">
        <w:t>.</w:t>
      </w:r>
    </w:p>
    <w:p w14:paraId="77A9BCE7" w14:textId="3921FCD4" w:rsidR="00995E75" w:rsidRDefault="00995E75" w:rsidP="002D6411">
      <w:pPr>
        <w:pStyle w:val="ListParagraph"/>
        <w:numPr>
          <w:ilvl w:val="0"/>
          <w:numId w:val="9"/>
        </w:numPr>
      </w:pPr>
      <w:r>
        <w:t xml:space="preserve">Next meeting – Spring 2023 </w:t>
      </w:r>
      <w:r w:rsidR="00AF62DA">
        <w:t>Semester – to be determined.</w:t>
      </w:r>
    </w:p>
    <w:p w14:paraId="67ED1F50" w14:textId="7EB15F7F" w:rsidR="00AF62DA" w:rsidRDefault="00AF62DA" w:rsidP="00AF62DA">
      <w:r>
        <w:t>Meeting was adjourned at approx. 2:30 p.m.</w:t>
      </w:r>
    </w:p>
    <w:p w14:paraId="66B10B43" w14:textId="77777777" w:rsidR="00F22AD6" w:rsidRDefault="00F22AD6" w:rsidP="00F22AD6">
      <w:pPr>
        <w:spacing w:after="0" w:line="240" w:lineRule="auto"/>
      </w:pPr>
    </w:p>
    <w:p w14:paraId="468A0A86" w14:textId="448CC010" w:rsidR="00AF62DA" w:rsidRPr="00F22AD6" w:rsidRDefault="00AF62DA" w:rsidP="00F22AD6">
      <w:pPr>
        <w:spacing w:after="0" w:line="240" w:lineRule="auto"/>
        <w:rPr>
          <w:sz w:val="16"/>
          <w:szCs w:val="16"/>
        </w:rPr>
      </w:pPr>
      <w:r w:rsidRPr="00F22AD6">
        <w:rPr>
          <w:sz w:val="16"/>
          <w:szCs w:val="16"/>
        </w:rPr>
        <w:t>Unedited Meeting Minutes</w:t>
      </w:r>
    </w:p>
    <w:p w14:paraId="3906D0FE" w14:textId="471F31BF" w:rsidR="00E839AE" w:rsidRPr="00F22AD6" w:rsidRDefault="00770418" w:rsidP="00F22AD6">
      <w:pPr>
        <w:spacing w:after="0" w:line="240" w:lineRule="auto"/>
        <w:rPr>
          <w:sz w:val="16"/>
          <w:szCs w:val="16"/>
        </w:rPr>
      </w:pPr>
      <w:proofErr w:type="gramStart"/>
      <w:r w:rsidRPr="00F22AD6">
        <w:rPr>
          <w:sz w:val="16"/>
          <w:szCs w:val="16"/>
        </w:rPr>
        <w:t>A</w:t>
      </w:r>
      <w:r w:rsidR="00F22AD6" w:rsidRPr="00F22AD6">
        <w:rPr>
          <w:sz w:val="16"/>
          <w:szCs w:val="16"/>
        </w:rPr>
        <w:t>..</w:t>
      </w:r>
      <w:proofErr w:type="gramEnd"/>
      <w:r w:rsidR="00F22AD6" w:rsidRPr="00F22AD6">
        <w:rPr>
          <w:sz w:val="16"/>
          <w:szCs w:val="16"/>
        </w:rPr>
        <w:t xml:space="preserve"> </w:t>
      </w:r>
      <w:r w:rsidRPr="00F22AD6">
        <w:rPr>
          <w:sz w:val="16"/>
          <w:szCs w:val="16"/>
        </w:rPr>
        <w:t>Maniaol</w:t>
      </w:r>
    </w:p>
    <w:p w14:paraId="4933A020" w14:textId="5A6A112D" w:rsidR="000364F0" w:rsidRPr="00F22AD6" w:rsidRDefault="00F22AD6" w:rsidP="00F22AD6">
      <w:pPr>
        <w:spacing w:after="0" w:line="240" w:lineRule="auto"/>
        <w:rPr>
          <w:sz w:val="16"/>
          <w:szCs w:val="16"/>
        </w:rPr>
      </w:pPr>
      <w:r w:rsidRPr="00F22AD6">
        <w:rPr>
          <w:sz w:val="16"/>
          <w:szCs w:val="16"/>
        </w:rPr>
        <w:t>2/12/2023</w:t>
      </w:r>
    </w:p>
    <w:sectPr w:rsidR="000364F0" w:rsidRPr="00F22A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31703"/>
    <w:multiLevelType w:val="hybridMultilevel"/>
    <w:tmpl w:val="2A1E2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3F5533"/>
    <w:multiLevelType w:val="hybridMultilevel"/>
    <w:tmpl w:val="846A7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FB523C"/>
    <w:multiLevelType w:val="hybridMultilevel"/>
    <w:tmpl w:val="31A61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D5772A"/>
    <w:multiLevelType w:val="hybridMultilevel"/>
    <w:tmpl w:val="3BDA7B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7C4B48"/>
    <w:multiLevelType w:val="hybridMultilevel"/>
    <w:tmpl w:val="8CBEF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535E9A"/>
    <w:multiLevelType w:val="hybridMultilevel"/>
    <w:tmpl w:val="C5D640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C5627A"/>
    <w:multiLevelType w:val="hybridMultilevel"/>
    <w:tmpl w:val="ECBA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FF541A"/>
    <w:multiLevelType w:val="hybridMultilevel"/>
    <w:tmpl w:val="A87043F8"/>
    <w:lvl w:ilvl="0" w:tplc="B85EA67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B00206"/>
    <w:multiLevelType w:val="hybridMultilevel"/>
    <w:tmpl w:val="A20A0B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B838E3"/>
    <w:multiLevelType w:val="hybridMultilevel"/>
    <w:tmpl w:val="393E8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BE6865"/>
    <w:multiLevelType w:val="hybridMultilevel"/>
    <w:tmpl w:val="494EA7EA"/>
    <w:lvl w:ilvl="0" w:tplc="A83C83BC">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8"/>
  </w:num>
  <w:num w:numId="4">
    <w:abstractNumId w:val="6"/>
  </w:num>
  <w:num w:numId="5">
    <w:abstractNumId w:val="1"/>
  </w:num>
  <w:num w:numId="6">
    <w:abstractNumId w:val="7"/>
  </w:num>
  <w:num w:numId="7">
    <w:abstractNumId w:val="10"/>
  </w:num>
  <w:num w:numId="8">
    <w:abstractNumId w:val="0"/>
  </w:num>
  <w:num w:numId="9">
    <w:abstractNumId w:val="9"/>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4F0"/>
    <w:rsid w:val="00032150"/>
    <w:rsid w:val="000364F0"/>
    <w:rsid w:val="00037FDD"/>
    <w:rsid w:val="00052D1C"/>
    <w:rsid w:val="00053C58"/>
    <w:rsid w:val="00101B63"/>
    <w:rsid w:val="0011648C"/>
    <w:rsid w:val="00145BD1"/>
    <w:rsid w:val="00171C4B"/>
    <w:rsid w:val="001726A7"/>
    <w:rsid w:val="001824AB"/>
    <w:rsid w:val="001B21AD"/>
    <w:rsid w:val="001B30D7"/>
    <w:rsid w:val="001F1774"/>
    <w:rsid w:val="001F426E"/>
    <w:rsid w:val="002902E1"/>
    <w:rsid w:val="002B0302"/>
    <w:rsid w:val="002B13DD"/>
    <w:rsid w:val="002D2F6E"/>
    <w:rsid w:val="002D6411"/>
    <w:rsid w:val="002E0EFC"/>
    <w:rsid w:val="00330054"/>
    <w:rsid w:val="00331D50"/>
    <w:rsid w:val="00335106"/>
    <w:rsid w:val="0034515D"/>
    <w:rsid w:val="003527FD"/>
    <w:rsid w:val="00382939"/>
    <w:rsid w:val="0039149E"/>
    <w:rsid w:val="00391A70"/>
    <w:rsid w:val="003A7343"/>
    <w:rsid w:val="004026C3"/>
    <w:rsid w:val="0041388A"/>
    <w:rsid w:val="00450708"/>
    <w:rsid w:val="004551B1"/>
    <w:rsid w:val="00472364"/>
    <w:rsid w:val="004B5876"/>
    <w:rsid w:val="004D5FD9"/>
    <w:rsid w:val="004E4343"/>
    <w:rsid w:val="004F1130"/>
    <w:rsid w:val="004F27D6"/>
    <w:rsid w:val="005066E2"/>
    <w:rsid w:val="005761A5"/>
    <w:rsid w:val="005E6D1F"/>
    <w:rsid w:val="006077EF"/>
    <w:rsid w:val="0061769E"/>
    <w:rsid w:val="00634FC0"/>
    <w:rsid w:val="006D0DE4"/>
    <w:rsid w:val="006D30A8"/>
    <w:rsid w:val="006E32C7"/>
    <w:rsid w:val="007049B3"/>
    <w:rsid w:val="00707554"/>
    <w:rsid w:val="007478A6"/>
    <w:rsid w:val="00770418"/>
    <w:rsid w:val="00771812"/>
    <w:rsid w:val="007A5C3B"/>
    <w:rsid w:val="007B5F12"/>
    <w:rsid w:val="007D0E4E"/>
    <w:rsid w:val="008301C1"/>
    <w:rsid w:val="0084385D"/>
    <w:rsid w:val="0088251F"/>
    <w:rsid w:val="00893B21"/>
    <w:rsid w:val="008A3B82"/>
    <w:rsid w:val="008A65F5"/>
    <w:rsid w:val="008E38E5"/>
    <w:rsid w:val="008E56CB"/>
    <w:rsid w:val="00905CC3"/>
    <w:rsid w:val="009234BE"/>
    <w:rsid w:val="00942EAB"/>
    <w:rsid w:val="00995E75"/>
    <w:rsid w:val="009A22CC"/>
    <w:rsid w:val="009A2A56"/>
    <w:rsid w:val="009B65DD"/>
    <w:rsid w:val="009D51DF"/>
    <w:rsid w:val="009E739C"/>
    <w:rsid w:val="00A11F43"/>
    <w:rsid w:val="00AB1176"/>
    <w:rsid w:val="00AF4CE9"/>
    <w:rsid w:val="00AF62DA"/>
    <w:rsid w:val="00B35F2B"/>
    <w:rsid w:val="00B57DA1"/>
    <w:rsid w:val="00B61502"/>
    <w:rsid w:val="00B66208"/>
    <w:rsid w:val="00B97DA1"/>
    <w:rsid w:val="00C3254D"/>
    <w:rsid w:val="00C34C00"/>
    <w:rsid w:val="00C76D3F"/>
    <w:rsid w:val="00C87AE2"/>
    <w:rsid w:val="00CF5623"/>
    <w:rsid w:val="00D024A7"/>
    <w:rsid w:val="00D03EE4"/>
    <w:rsid w:val="00D50745"/>
    <w:rsid w:val="00D572D1"/>
    <w:rsid w:val="00DC26FD"/>
    <w:rsid w:val="00DC277A"/>
    <w:rsid w:val="00DD4983"/>
    <w:rsid w:val="00E00874"/>
    <w:rsid w:val="00E20C13"/>
    <w:rsid w:val="00E72722"/>
    <w:rsid w:val="00E839AE"/>
    <w:rsid w:val="00EB406A"/>
    <w:rsid w:val="00F10971"/>
    <w:rsid w:val="00F14934"/>
    <w:rsid w:val="00F151C6"/>
    <w:rsid w:val="00F22AD6"/>
    <w:rsid w:val="00FA1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C6799"/>
  <w15:chartTrackingRefBased/>
  <w15:docId w15:val="{B30A457D-B481-496B-A4E5-83055C247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36"/>
        <w:szCs w:val="3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0A8"/>
    <w:rPr>
      <w:sz w:val="24"/>
    </w:rPr>
  </w:style>
  <w:style w:type="paragraph" w:styleId="Heading1">
    <w:name w:val="heading 1"/>
    <w:basedOn w:val="Normal"/>
    <w:next w:val="Normal"/>
    <w:link w:val="Heading1Char"/>
    <w:uiPriority w:val="9"/>
    <w:qFormat/>
    <w:rsid w:val="006D30A8"/>
    <w:pPr>
      <w:keepNext/>
      <w:keepLines/>
      <w:spacing w:before="240" w:after="0"/>
      <w:outlineLvl w:val="0"/>
    </w:pPr>
    <w:rPr>
      <w:rFonts w:eastAsiaTheme="majorEastAsia" w:cstheme="majorBidi"/>
      <w:color w:val="2F5496" w:themeColor="accent1" w:themeShade="BF"/>
      <w:szCs w:val="32"/>
    </w:rPr>
  </w:style>
  <w:style w:type="paragraph" w:styleId="Heading2">
    <w:name w:val="heading 2"/>
    <w:basedOn w:val="Normal"/>
    <w:next w:val="Normal"/>
    <w:link w:val="Heading2Char"/>
    <w:uiPriority w:val="9"/>
    <w:unhideWhenUsed/>
    <w:qFormat/>
    <w:rsid w:val="002B030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6D30A8"/>
    <w:pPr>
      <w:spacing w:after="0" w:line="240" w:lineRule="auto"/>
      <w:contextualSpacing/>
    </w:pPr>
    <w:rPr>
      <w:rFonts w:eastAsiaTheme="majorEastAsia" w:cstheme="majorBidi"/>
      <w:spacing w:val="-10"/>
      <w:kern w:val="28"/>
      <w:sz w:val="28"/>
      <w:szCs w:val="56"/>
    </w:rPr>
  </w:style>
  <w:style w:type="character" w:customStyle="1" w:styleId="TitleChar">
    <w:name w:val="Title Char"/>
    <w:basedOn w:val="DefaultParagraphFont"/>
    <w:link w:val="Title"/>
    <w:uiPriority w:val="10"/>
    <w:rsid w:val="006D30A8"/>
    <w:rPr>
      <w:rFonts w:eastAsiaTheme="majorEastAsia" w:cstheme="majorBidi"/>
      <w:spacing w:val="-10"/>
      <w:kern w:val="28"/>
      <w:sz w:val="28"/>
      <w:szCs w:val="56"/>
    </w:rPr>
  </w:style>
  <w:style w:type="character" w:customStyle="1" w:styleId="Heading1Char">
    <w:name w:val="Heading 1 Char"/>
    <w:basedOn w:val="DefaultParagraphFont"/>
    <w:link w:val="Heading1"/>
    <w:uiPriority w:val="9"/>
    <w:rsid w:val="006D30A8"/>
    <w:rPr>
      <w:rFonts w:eastAsiaTheme="majorEastAsia" w:cstheme="majorBidi"/>
      <w:color w:val="2F5496" w:themeColor="accent1" w:themeShade="BF"/>
      <w:sz w:val="24"/>
      <w:szCs w:val="32"/>
    </w:rPr>
  </w:style>
  <w:style w:type="paragraph" w:styleId="ListParagraph">
    <w:name w:val="List Paragraph"/>
    <w:basedOn w:val="Normal"/>
    <w:uiPriority w:val="34"/>
    <w:qFormat/>
    <w:rsid w:val="000364F0"/>
    <w:pPr>
      <w:ind w:left="720"/>
      <w:contextualSpacing/>
    </w:pPr>
  </w:style>
  <w:style w:type="character" w:customStyle="1" w:styleId="Heading2Char">
    <w:name w:val="Heading 2 Char"/>
    <w:basedOn w:val="DefaultParagraphFont"/>
    <w:link w:val="Heading2"/>
    <w:uiPriority w:val="9"/>
    <w:rsid w:val="002B030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794</Words>
  <Characters>4529</Characters>
  <Application>Microsoft Office Word</Application>
  <DocSecurity>0</DocSecurity>
  <Lines>37</Lines>
  <Paragraphs>10</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District DE Subcommittee Meeting Minutes, 12-12-2022</vt:lpstr>
      <vt:lpstr>    College Updates</vt:lpstr>
      <vt:lpstr>    POCR Leads</vt:lpstr>
      <vt:lpstr>    District Update (Didem)</vt:lpstr>
      <vt:lpstr>    Agenda Items</vt:lpstr>
    </vt:vector>
  </TitlesOfParts>
  <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wong</dc:creator>
  <cp:keywords/>
  <dc:description/>
  <cp:lastModifiedBy>didem e</cp:lastModifiedBy>
  <cp:revision>2</cp:revision>
  <dcterms:created xsi:type="dcterms:W3CDTF">2023-07-08T15:54:00Z</dcterms:created>
  <dcterms:modified xsi:type="dcterms:W3CDTF">2023-07-08T15:54:00Z</dcterms:modified>
</cp:coreProperties>
</file>