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763939DE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ED787D">
                              <w:rPr>
                                <w:sz w:val="21"/>
                                <w:szCs w:val="21"/>
                              </w:rPr>
                              <w:t>November</w:t>
                            </w:r>
                            <w:r w:rsidR="005B76E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="00ED787D">
                              <w:rPr>
                                <w:sz w:val="21"/>
                                <w:szCs w:val="21"/>
                              </w:rPr>
                              <w:t>8</w:t>
                            </w:r>
                            <w:r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15670CF3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ED787D">
                              <w:rPr>
                                <w:sz w:val="21"/>
                                <w:szCs w:val="21"/>
                              </w:rPr>
                              <w:t>December</w:t>
                            </w:r>
                            <w:r w:rsidR="008D476C">
                              <w:rPr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="00ED787D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="008D476C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2022  </w:t>
                            </w:r>
                            <w:r w:rsidR="006157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2DD14102" w14:textId="05CB4739" w:rsidR="004A3EF1" w:rsidRPr="004A3EF1" w:rsidRDefault="004A3EF1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Committee Membership </w:t>
                            </w:r>
                          </w:p>
                          <w:p w14:paraId="7E43738D" w14:textId="228A46F7" w:rsidR="00ED787D" w:rsidRDefault="00ED787D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A3EF1">
                              <w:rPr>
                                <w:b/>
                                <w:bCs/>
                              </w:rPr>
                              <w:t>Ally Translation Service</w:t>
                            </w:r>
                          </w:p>
                          <w:p w14:paraId="1C2FFEE6" w14:textId="62780610" w:rsidR="0079366C" w:rsidRDefault="008D476C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Student DE Survey </w:t>
                            </w:r>
                          </w:p>
                          <w:p w14:paraId="318D9220" w14:textId="2AE9F0CA" w:rsidR="004A3EF1" w:rsidRDefault="004A3EF1" w:rsidP="0075251F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Hyflex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Update/Discussion 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763939DE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ED787D">
                        <w:rPr>
                          <w:sz w:val="21"/>
                          <w:szCs w:val="21"/>
                        </w:rPr>
                        <w:t>November</w:t>
                      </w:r>
                      <w:r w:rsidR="005B76E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D476C">
                        <w:rPr>
                          <w:sz w:val="21"/>
                          <w:szCs w:val="21"/>
                        </w:rPr>
                        <w:t>2</w:t>
                      </w:r>
                      <w:r w:rsidR="00ED787D">
                        <w:rPr>
                          <w:sz w:val="21"/>
                          <w:szCs w:val="21"/>
                        </w:rPr>
                        <w:t>8</w:t>
                      </w:r>
                      <w:r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15670CF3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ED787D">
                        <w:rPr>
                          <w:sz w:val="21"/>
                          <w:szCs w:val="21"/>
                        </w:rPr>
                        <w:t>December</w:t>
                      </w:r>
                      <w:r w:rsidR="008D476C">
                        <w:rPr>
                          <w:sz w:val="21"/>
                          <w:szCs w:val="21"/>
                        </w:rPr>
                        <w:t xml:space="preserve"> 1</w:t>
                      </w:r>
                      <w:r w:rsidR="00ED787D">
                        <w:rPr>
                          <w:sz w:val="21"/>
                          <w:szCs w:val="21"/>
                        </w:rPr>
                        <w:t>2</w:t>
                      </w:r>
                      <w:r w:rsidR="008D476C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sz w:val="21"/>
                          <w:szCs w:val="21"/>
                        </w:rPr>
                        <w:t xml:space="preserve">, 2022  </w:t>
                      </w:r>
                      <w:r w:rsidR="0061577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2DD14102" w14:textId="05CB4739" w:rsidR="004A3EF1" w:rsidRPr="004A3EF1" w:rsidRDefault="004A3EF1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Committee Membership </w:t>
                      </w:r>
                    </w:p>
                    <w:p w14:paraId="7E43738D" w14:textId="228A46F7" w:rsidR="00ED787D" w:rsidRDefault="00ED787D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 w:rsidRPr="004A3EF1">
                        <w:rPr>
                          <w:b/>
                          <w:bCs/>
                        </w:rPr>
                        <w:t>Ally Translation Service</w:t>
                      </w:r>
                    </w:p>
                    <w:p w14:paraId="1C2FFEE6" w14:textId="62780610" w:rsidR="0079366C" w:rsidRDefault="008D476C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Student DE Survey </w:t>
                      </w:r>
                    </w:p>
                    <w:p w14:paraId="318D9220" w14:textId="2AE9F0CA" w:rsidR="004A3EF1" w:rsidRDefault="004A3EF1" w:rsidP="0075251F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Hyflex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Update/Discussion 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49B31645" w:rsidR="00C36443" w:rsidRDefault="00ED787D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December</w:t>
                            </w:r>
                            <w:r w:rsidR="005B76E6">
                              <w:t xml:space="preserve"> </w:t>
                            </w:r>
                            <w:r w:rsidR="008D476C">
                              <w:t>1</w:t>
                            </w:r>
                            <w:r>
                              <w:t>2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0007EA53" w14:textId="77777777" w:rsidR="00B5013C" w:rsidRPr="00B5013C" w:rsidRDefault="00B5013C" w:rsidP="00B50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013C">
                              <w:rPr>
                                <w:rFonts w:ascii="Segoe UI" w:hAnsi="Segoe UI" w:cs="Segoe UI"/>
                                <w:color w:val="0078D4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https://cccconfer.zoom.us/my/dekici</w:t>
                            </w:r>
                          </w:p>
                          <w:p w14:paraId="3F235184" w14:textId="146A2E62" w:rsidR="00CA537B" w:rsidRPr="005B76E6" w:rsidRDefault="00CA537B" w:rsidP="00CA53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49B31645" w:rsidR="00C36443" w:rsidRDefault="00ED787D" w:rsidP="0048209D">
                      <w:pPr>
                        <w:pStyle w:val="Heading3"/>
                        <w:spacing w:before="0" w:after="0"/>
                      </w:pPr>
                      <w:r>
                        <w:t>December</w:t>
                      </w:r>
                      <w:r w:rsidR="005B76E6">
                        <w:t xml:space="preserve"> </w:t>
                      </w:r>
                      <w:r w:rsidR="008D476C">
                        <w:t>1</w:t>
                      </w:r>
                      <w:r>
                        <w:t>2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0007EA53" w14:textId="77777777" w:rsidR="00B5013C" w:rsidRPr="00B5013C" w:rsidRDefault="00B5013C" w:rsidP="00B5013C">
                      <w:pPr>
                        <w:rPr>
                          <w:sz w:val="18"/>
                          <w:szCs w:val="18"/>
                        </w:rPr>
                      </w:pPr>
                      <w:r w:rsidRPr="00B5013C">
                        <w:rPr>
                          <w:rFonts w:ascii="Segoe UI" w:hAnsi="Segoe UI" w:cs="Segoe UI"/>
                          <w:color w:val="0078D4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https://cccconfer.zoom.us/my/dekici</w:t>
                      </w:r>
                    </w:p>
                    <w:p w14:paraId="3F235184" w14:textId="146A2E62" w:rsidR="00CA537B" w:rsidRPr="005B76E6" w:rsidRDefault="00CA537B" w:rsidP="00CA53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AFF9" w14:textId="77777777" w:rsidR="00EB3121" w:rsidRDefault="00EB3121" w:rsidP="0082049C">
      <w:r>
        <w:separator/>
      </w:r>
    </w:p>
  </w:endnote>
  <w:endnote w:type="continuationSeparator" w:id="0">
    <w:p w14:paraId="052BEDBF" w14:textId="77777777" w:rsidR="00EB3121" w:rsidRDefault="00EB3121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EB3121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EB3121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9689" w14:textId="77777777" w:rsidR="00EB3121" w:rsidRDefault="00EB3121" w:rsidP="0082049C">
      <w:r>
        <w:separator/>
      </w:r>
    </w:p>
  </w:footnote>
  <w:footnote w:type="continuationSeparator" w:id="0">
    <w:p w14:paraId="45817CE7" w14:textId="77777777" w:rsidR="00EB3121" w:rsidRDefault="00EB3121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35pt;height:15.35pt" o:bullet="t">
        <v:imagedata r:id="rId1" o:title="bullet1"/>
      </v:shape>
    </w:pict>
  </w:numPicBullet>
  <w:numPicBullet w:numPicBulletId="1">
    <w:pict>
      <v:shape w14:anchorId="74D51A2F" id="_x0000_i1036" type="#_x0000_t75" style="width:12pt;height:12pt" o:bullet="t">
        <v:imagedata r:id="rId2" o:title="bullet2"/>
      </v:shape>
    </w:pict>
  </w:numPicBullet>
  <w:numPicBullet w:numPicBulletId="2">
    <w:pict>
      <v:shape w14:anchorId="262A87F0" id="_x0000_i1037" type="#_x0000_t75" style="width:12pt;height:12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0D2082"/>
    <w:rsid w:val="001C407D"/>
    <w:rsid w:val="00213C3C"/>
    <w:rsid w:val="002D387F"/>
    <w:rsid w:val="002E5704"/>
    <w:rsid w:val="00307562"/>
    <w:rsid w:val="0032674D"/>
    <w:rsid w:val="00367701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2022-12-09T23:50:00Z</dcterms:created>
  <dcterms:modified xsi:type="dcterms:W3CDTF">2022-12-09T23:50:00Z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