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1BDD0875" w:rsidR="00EF57A5" w:rsidRPr="00EA5236" w:rsidRDefault="00B12484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31BDE2C0">
                <wp:simplePos x="0" y="0"/>
                <wp:positionH relativeFrom="column">
                  <wp:posOffset>970109</wp:posOffset>
                </wp:positionH>
                <wp:positionV relativeFrom="paragraph">
                  <wp:posOffset>-162902</wp:posOffset>
                </wp:positionV>
                <wp:extent cx="5133975" cy="8644538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644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1C40B47F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A3E">
                              <w:rPr>
                                <w:b/>
                                <w:sz w:val="20"/>
                                <w:szCs w:val="20"/>
                              </w:rPr>
                              <w:t>February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A3E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12484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818858D" w14:textId="3943D401" w:rsidR="00176715" w:rsidRDefault="000A1004" w:rsidP="004A64B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176715"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7A28EE18" w14:textId="77777777" w:rsidR="00E85103" w:rsidRPr="009A2FFE" w:rsidRDefault="00E85103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7738A" w14:textId="77777777" w:rsidR="00CA5F9C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 Action and/or Consideration</w:t>
                            </w:r>
                          </w:p>
                          <w:p w14:paraId="5C9844EE" w14:textId="77777777" w:rsidR="00CA5F9C" w:rsidRDefault="00CA5F9C" w:rsidP="00CA5F9C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08D683DB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49F205D" w14:textId="3EAAA9A1" w:rsidR="00E622D9" w:rsidRPr="00D17A20" w:rsidRDefault="00373A3E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Deputy Chancellor</w:t>
                            </w:r>
                            <w:r w:rsidR="00E254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472342"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ker</w:t>
                            </w:r>
                            <w:proofErr w:type="spellEnd"/>
                          </w:p>
                          <w:p w14:paraId="7D353559" w14:textId="1EE1AE35" w:rsidR="00E254A3" w:rsidRPr="00E254A3" w:rsidRDefault="00D17A20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Estimating FTES for Fall 2022, determines FTEF allocation to colleges</w:t>
                            </w:r>
                          </w:p>
                          <w:p w14:paraId="75215A60" w14:textId="7C85483B" w:rsidR="00D17A20" w:rsidRPr="00E254A3" w:rsidRDefault="00E254A3" w:rsidP="00E254A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13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Frozen Faculty Positions, Prioritized Faculty Positions</w:t>
                            </w:r>
                            <w:r w:rsidR="00D0069E">
                              <w:rPr>
                                <w:sz w:val="18"/>
                              </w:rPr>
                              <w:t xml:space="preserve"> for hiring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="00D0069E">
                              <w:rPr>
                                <w:sz w:val="18"/>
                              </w:rPr>
                              <w:t xml:space="preserve"> proposed hold harmless floor for CCDs in legislature. Down FTES from 19,500 FTES to estimated 12,800 FTES</w:t>
                            </w:r>
                            <w:r w:rsidR="00B12484">
                              <w:rPr>
                                <w:sz w:val="18"/>
                              </w:rPr>
                              <w:t xml:space="preserve"> (fall 2022)</w:t>
                            </w:r>
                            <w:r w:rsidR="00D0069E">
                              <w:rPr>
                                <w:sz w:val="18"/>
                              </w:rPr>
                              <w:t xml:space="preserve">, what is our bottom? Can Peralta increase back its FTES to 19,500? How long will this take, 5 years? 10 years?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D17A20" w:rsidRPr="00E254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D1D19E" w14:textId="0E696ABB" w:rsidR="00373A3E" w:rsidRPr="00373A3E" w:rsidRDefault="00D17A20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Return to Campus Issues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71F937EB" w14:textId="77777777" w:rsidR="00B12484" w:rsidRPr="00B12484" w:rsidRDefault="004A64B5" w:rsidP="00B12484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Next </w:t>
                            </w:r>
                            <w:r w:rsidR="009A2FF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Meeting: 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March </w:t>
                            </w:r>
                            <w:r w:rsidR="00373A3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1</w:t>
                            </w:r>
                            <w:r w:rsidR="00CE0DED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,</w:t>
                            </w:r>
                            <w:r w:rsidR="002B13FA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202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</w:t>
                            </w:r>
                          </w:p>
                          <w:p w14:paraId="62C8F98A" w14:textId="69B8CF65" w:rsidR="00D0069E" w:rsidRPr="00B12484" w:rsidRDefault="00D0069E" w:rsidP="00B12484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B12484">
                              <w:rPr>
                                <w:sz w:val="16"/>
                                <w:szCs w:val="16"/>
                              </w:rPr>
                              <w:t xml:space="preserve">April 7, 2022 - 9:00am </w:t>
                            </w:r>
                          </w:p>
                          <w:p w14:paraId="531A05D0" w14:textId="00E33799" w:rsidR="00D0069E" w:rsidRPr="00B12484" w:rsidRDefault="00B12484" w:rsidP="00B12484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0069E" w:rsidRPr="00B12484">
                              <w:rPr>
                                <w:sz w:val="16"/>
                                <w:szCs w:val="16"/>
                              </w:rPr>
                              <w:t>Deadline to Register/Application Deadline</w:t>
                            </w:r>
                          </w:p>
                          <w:p w14:paraId="64F47391" w14:textId="27D89A90" w:rsidR="00B12484" w:rsidRPr="00B12484" w:rsidRDefault="00B12484" w:rsidP="00B12484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0069E" w:rsidRPr="00B12484">
                              <w:rPr>
                                <w:sz w:val="16"/>
                                <w:szCs w:val="16"/>
                              </w:rPr>
                              <w:t xml:space="preserve">Friday, April 1, 2022 - 5:00pm </w:t>
                            </w:r>
                          </w:p>
                          <w:p w14:paraId="4C00CA2D" w14:textId="3BAE3FB6" w:rsidR="00B12484" w:rsidRPr="00B12484" w:rsidRDefault="00B12484" w:rsidP="00B12484">
                            <w:pPr>
                              <w:pStyle w:val="ListParagraph"/>
                              <w:ind w:left="1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124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069E" w:rsidRPr="00B12484">
                              <w:rPr>
                                <w:sz w:val="16"/>
                                <w:szCs w:val="16"/>
                              </w:rPr>
                              <w:t>Plenary - Hybrid Even</w:t>
                            </w:r>
                            <w:r w:rsidRPr="00B12484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377861CA" w14:textId="721D6988" w:rsidR="00B12484" w:rsidRPr="00B12484" w:rsidRDefault="00B12484" w:rsidP="00B12484">
                            <w:pPr>
                              <w:pStyle w:val="ListParagraph"/>
                              <w:ind w:left="1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0069E" w:rsidRPr="00B12484">
                              <w:rPr>
                                <w:sz w:val="16"/>
                                <w:szCs w:val="16"/>
                              </w:rPr>
                              <w:t>When: April 7-9, 2022</w:t>
                            </w:r>
                          </w:p>
                          <w:p w14:paraId="3BB19032" w14:textId="6D666B7B" w:rsidR="00B12484" w:rsidRPr="00B12484" w:rsidRDefault="00B12484" w:rsidP="00B12484">
                            <w:pPr>
                              <w:pStyle w:val="ListParagraph"/>
                              <w:ind w:left="1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0069E" w:rsidRPr="00B12484">
                              <w:rPr>
                                <w:sz w:val="16"/>
                                <w:szCs w:val="16"/>
                              </w:rPr>
                              <w:t>Where: Los Angeles Marriott Burbank Hotel, Burbank, CA</w:t>
                            </w:r>
                          </w:p>
                          <w:p w14:paraId="427EC7B7" w14:textId="0D364F3D" w:rsidR="00B12484" w:rsidRPr="00B12484" w:rsidRDefault="00B12484" w:rsidP="00B12484">
                            <w:pPr>
                              <w:pStyle w:val="ListParagraph"/>
                              <w:ind w:left="1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0069E" w:rsidRPr="00B12484">
                              <w:rPr>
                                <w:sz w:val="16"/>
                                <w:szCs w:val="16"/>
                              </w:rPr>
                              <w:t>Registration Cutoff: March 25, 2022</w:t>
                            </w:r>
                          </w:p>
                          <w:p w14:paraId="74E770AD" w14:textId="42D90FD2" w:rsidR="00D0069E" w:rsidRPr="00B12484" w:rsidRDefault="00D0069E" w:rsidP="00B12484">
                            <w:pPr>
                              <w:pStyle w:val="ListParagraph"/>
                              <w:ind w:left="1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484">
                              <w:rPr>
                                <w:rStyle w:val="Strong"/>
                                <w:rFonts w:eastAsia="MS Mincho"/>
                                <w:sz w:val="16"/>
                                <w:szCs w:val="16"/>
                              </w:rPr>
                              <w:t>THEME</w:t>
                            </w:r>
                            <w:r w:rsidRPr="00B12484">
                              <w:rPr>
                                <w:sz w:val="16"/>
                                <w:szCs w:val="16"/>
                              </w:rPr>
                              <w:t>:  </w:t>
                            </w:r>
                            <w:r w:rsidRPr="00B124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Strengthening Teaching, Leading, and Learning through Racial Justice and Academic Freedo</w:t>
                            </w:r>
                            <w:r w:rsidR="00B124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4pt;margin-top:-12.85pt;width:404.25pt;height:6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1C40B47F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3A3E">
                        <w:rPr>
                          <w:b/>
                          <w:sz w:val="20"/>
                          <w:szCs w:val="20"/>
                        </w:rPr>
                        <w:t>February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3A3E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B12484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818858D" w14:textId="3943D401" w:rsidR="00176715" w:rsidRDefault="000A1004" w:rsidP="004A64B5">
                      <w:pPr>
                        <w:spacing w:after="240"/>
                        <w:jc w:val="center"/>
                        <w:rPr>
                          <w:rStyle w:val="Hyperlink"/>
                        </w:rPr>
                      </w:pPr>
                      <w:hyperlink r:id="rId12" w:history="1">
                        <w:r w:rsidR="00176715"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7A28EE18" w14:textId="77777777" w:rsidR="00E85103" w:rsidRPr="009A2FFE" w:rsidRDefault="00E85103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1777738A" w14:textId="77777777" w:rsidR="00CA5F9C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For Action and/or Consideration</w:t>
                      </w:r>
                    </w:p>
                    <w:p w14:paraId="5C9844EE" w14:textId="77777777" w:rsidR="00CA5F9C" w:rsidRDefault="00CA5F9C" w:rsidP="00CA5F9C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08D683DB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49F205D" w14:textId="3EAAA9A1" w:rsidR="00E622D9" w:rsidRPr="00D17A20" w:rsidRDefault="00373A3E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Deputy Chancellor</w:t>
                      </w:r>
                      <w:r w:rsidR="00E254A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472342">
                        <w:rPr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sz w:val="18"/>
                          <w:szCs w:val="18"/>
                        </w:rPr>
                        <w:t>ker</w:t>
                      </w:r>
                      <w:proofErr w:type="spellEnd"/>
                    </w:p>
                    <w:p w14:paraId="7D353559" w14:textId="1EE1AE35" w:rsidR="00E254A3" w:rsidRPr="00E254A3" w:rsidRDefault="00D17A20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Estimating FTES for Fall 2022, determines FTEF allocation to colleges</w:t>
                      </w:r>
                    </w:p>
                    <w:p w14:paraId="75215A60" w14:textId="7C85483B" w:rsidR="00D17A20" w:rsidRPr="00E254A3" w:rsidRDefault="00E254A3" w:rsidP="00E254A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13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Frozen Faculty Positions, Prioritized Faculty Positions</w:t>
                      </w:r>
                      <w:r w:rsidR="00D0069E">
                        <w:rPr>
                          <w:sz w:val="18"/>
                        </w:rPr>
                        <w:t xml:space="preserve"> for hiring</w:t>
                      </w:r>
                      <w:r>
                        <w:rPr>
                          <w:sz w:val="18"/>
                        </w:rPr>
                        <w:t>,</w:t>
                      </w:r>
                      <w:r w:rsidR="00D0069E">
                        <w:rPr>
                          <w:sz w:val="18"/>
                        </w:rPr>
                        <w:t xml:space="preserve"> proposed hold harmless floor for CCDs in legislature. Down FTES from 19,500 FTES to estimated 12,800 FTES</w:t>
                      </w:r>
                      <w:r w:rsidR="00B12484">
                        <w:rPr>
                          <w:sz w:val="18"/>
                        </w:rPr>
                        <w:t xml:space="preserve"> (fall 2022)</w:t>
                      </w:r>
                      <w:r w:rsidR="00D0069E">
                        <w:rPr>
                          <w:sz w:val="18"/>
                        </w:rPr>
                        <w:t xml:space="preserve">, what is our bottom? Can Peralta increase back its FTES to 19,500? How long will this take, 5 years? 10 years?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D17A20" w:rsidRPr="00E254A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D1D19E" w14:textId="0E696ABB" w:rsidR="00373A3E" w:rsidRPr="00373A3E" w:rsidRDefault="00D17A20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Return to Campus Issues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71F937EB" w14:textId="77777777" w:rsidR="00B12484" w:rsidRPr="00B12484" w:rsidRDefault="004A64B5" w:rsidP="00B12484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Next </w:t>
                      </w:r>
                      <w:r w:rsidR="009A2FF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Meeting: 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March </w:t>
                      </w:r>
                      <w:r w:rsidR="00373A3E" w:rsidRPr="00B12484">
                        <w:rPr>
                          <w:b/>
                          <w:bCs/>
                          <w:i/>
                          <w:sz w:val="18"/>
                        </w:rPr>
                        <w:t>1</w:t>
                      </w:r>
                      <w:r w:rsidR="00CE0DED" w:rsidRPr="00B12484">
                        <w:rPr>
                          <w:b/>
                          <w:bCs/>
                          <w:i/>
                          <w:sz w:val="18"/>
                        </w:rPr>
                        <w:t>,</w:t>
                      </w:r>
                      <w:r w:rsidR="002B13FA" w:rsidRPr="00B12484">
                        <w:rPr>
                          <w:b/>
                          <w:bCs/>
                          <w:i/>
                          <w:sz w:val="18"/>
                        </w:rPr>
                        <w:t>202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>2</w:t>
                      </w:r>
                    </w:p>
                    <w:p w14:paraId="62C8F98A" w14:textId="69B8CF65" w:rsidR="00D0069E" w:rsidRPr="00B12484" w:rsidRDefault="00D0069E" w:rsidP="00B12484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B12484">
                        <w:rPr>
                          <w:sz w:val="16"/>
                          <w:szCs w:val="16"/>
                        </w:rPr>
                        <w:t xml:space="preserve">April 7, 2022 - 9:00am </w:t>
                      </w:r>
                    </w:p>
                    <w:p w14:paraId="531A05D0" w14:textId="00E33799" w:rsidR="00D0069E" w:rsidRPr="00B12484" w:rsidRDefault="00B12484" w:rsidP="00B12484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D0069E" w:rsidRPr="00B12484">
                        <w:rPr>
                          <w:sz w:val="16"/>
                          <w:szCs w:val="16"/>
                        </w:rPr>
                        <w:t>Deadline to Register/Application Deadline</w:t>
                      </w:r>
                    </w:p>
                    <w:p w14:paraId="64F47391" w14:textId="27D89A90" w:rsidR="00B12484" w:rsidRPr="00B12484" w:rsidRDefault="00B12484" w:rsidP="00B12484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D0069E" w:rsidRPr="00B12484">
                        <w:rPr>
                          <w:sz w:val="16"/>
                          <w:szCs w:val="16"/>
                        </w:rPr>
                        <w:t xml:space="preserve">Friday, April 1, 2022 - 5:00pm </w:t>
                      </w:r>
                    </w:p>
                    <w:p w14:paraId="4C00CA2D" w14:textId="3BAE3FB6" w:rsidR="00B12484" w:rsidRPr="00B12484" w:rsidRDefault="00B12484" w:rsidP="00B12484">
                      <w:pPr>
                        <w:pStyle w:val="ListParagraph"/>
                        <w:ind w:left="1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B1248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0069E" w:rsidRPr="00B12484">
                        <w:rPr>
                          <w:sz w:val="16"/>
                          <w:szCs w:val="16"/>
                        </w:rPr>
                        <w:t>Plenary - Hybrid Even</w:t>
                      </w:r>
                      <w:r w:rsidRPr="00B12484">
                        <w:rPr>
                          <w:sz w:val="16"/>
                          <w:szCs w:val="16"/>
                        </w:rPr>
                        <w:t>t</w:t>
                      </w:r>
                    </w:p>
                    <w:p w14:paraId="377861CA" w14:textId="721D6988" w:rsidR="00B12484" w:rsidRPr="00B12484" w:rsidRDefault="00B12484" w:rsidP="00B12484">
                      <w:pPr>
                        <w:pStyle w:val="ListParagraph"/>
                        <w:ind w:left="1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D0069E" w:rsidRPr="00B12484">
                        <w:rPr>
                          <w:sz w:val="16"/>
                          <w:szCs w:val="16"/>
                        </w:rPr>
                        <w:t>When: April 7-9, 2022</w:t>
                      </w:r>
                    </w:p>
                    <w:p w14:paraId="3BB19032" w14:textId="6D666B7B" w:rsidR="00B12484" w:rsidRPr="00B12484" w:rsidRDefault="00B12484" w:rsidP="00B12484">
                      <w:pPr>
                        <w:pStyle w:val="ListParagraph"/>
                        <w:ind w:left="1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D0069E" w:rsidRPr="00B12484">
                        <w:rPr>
                          <w:sz w:val="16"/>
                          <w:szCs w:val="16"/>
                        </w:rPr>
                        <w:t>Where: Los Angeles Marriott Burbank Hotel, Burbank, CA</w:t>
                      </w:r>
                    </w:p>
                    <w:p w14:paraId="427EC7B7" w14:textId="0D364F3D" w:rsidR="00B12484" w:rsidRPr="00B12484" w:rsidRDefault="00B12484" w:rsidP="00B12484">
                      <w:pPr>
                        <w:pStyle w:val="ListParagraph"/>
                        <w:ind w:left="1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D0069E" w:rsidRPr="00B12484">
                        <w:rPr>
                          <w:sz w:val="16"/>
                          <w:szCs w:val="16"/>
                        </w:rPr>
                        <w:t>Registration Cutoff: March 25, 2022</w:t>
                      </w:r>
                    </w:p>
                    <w:p w14:paraId="74E770AD" w14:textId="42D90FD2" w:rsidR="00D0069E" w:rsidRPr="00B12484" w:rsidRDefault="00D0069E" w:rsidP="00B12484">
                      <w:pPr>
                        <w:pStyle w:val="ListParagraph"/>
                        <w:ind w:left="120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484">
                        <w:rPr>
                          <w:rStyle w:val="Strong"/>
                          <w:rFonts w:eastAsia="MS Mincho"/>
                          <w:sz w:val="16"/>
                          <w:szCs w:val="16"/>
                        </w:rPr>
                        <w:t>THEME</w:t>
                      </w:r>
                      <w:r w:rsidRPr="00B12484">
                        <w:rPr>
                          <w:sz w:val="16"/>
                          <w:szCs w:val="16"/>
                        </w:rPr>
                        <w:t>:  </w:t>
                      </w:r>
                      <w:r w:rsidRPr="00B12484">
                        <w:rPr>
                          <w:b/>
                          <w:bCs/>
                          <w:sz w:val="16"/>
                          <w:szCs w:val="16"/>
                        </w:rPr>
                        <w:t>Strengthening Teaching, Leading, and Learning through Racial Justice and Academic Freedo</w:t>
                      </w:r>
                      <w:r w:rsidR="00B12484">
                        <w:rPr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DED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41B46084">
                <wp:simplePos x="0" y="0"/>
                <wp:positionH relativeFrom="column">
                  <wp:posOffset>-1047750</wp:posOffset>
                </wp:positionH>
                <wp:positionV relativeFrom="paragraph">
                  <wp:posOffset>68580</wp:posOffset>
                </wp:positionV>
                <wp:extent cx="2028825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35DB28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</w:t>
                            </w:r>
                            <w:r w:rsidR="00B12484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ab/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60F6BF72" w14:textId="77777777" w:rsidR="00CE0DED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F0444A2" w14:textId="77777777" w:rsidR="00CE0DED" w:rsidRDefault="00CE0DED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Jeffery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Sanceri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2BFB2A4" w14:textId="54EC79AA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82.5pt;margin-top:5.4pt;width:159.7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35DB28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</w:t>
                      </w:r>
                      <w:r w:rsidR="00B12484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ab/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60F6BF72" w14:textId="77777777" w:rsidR="00CE0DED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F0444A2" w14:textId="77777777" w:rsidR="00CE0DED" w:rsidRDefault="00CE0DED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Jeffery </w:t>
                      </w:r>
                      <w:proofErr w:type="spellStart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Sanceri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2BFB2A4" w14:textId="54EC79AA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91BE" w14:textId="77777777" w:rsidR="000A1004" w:rsidRDefault="000A1004">
      <w:r>
        <w:separator/>
      </w:r>
    </w:p>
  </w:endnote>
  <w:endnote w:type="continuationSeparator" w:id="0">
    <w:p w14:paraId="5CFADA66" w14:textId="77777777" w:rsidR="000A1004" w:rsidRDefault="000A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8914" w14:textId="77777777" w:rsidR="000A1004" w:rsidRDefault="000A1004">
      <w:r>
        <w:separator/>
      </w:r>
    </w:p>
  </w:footnote>
  <w:footnote w:type="continuationSeparator" w:id="0">
    <w:p w14:paraId="3A4E11A7" w14:textId="77777777" w:rsidR="000A1004" w:rsidRDefault="000A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4E846B41"/>
    <w:multiLevelType w:val="hybridMultilevel"/>
    <w:tmpl w:val="02F612BE"/>
    <w:lvl w:ilvl="0" w:tplc="B8402552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A1004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3A3E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03BD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342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1D83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296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49B9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2FFE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2484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128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F9C"/>
    <w:rsid w:val="00CB1FD7"/>
    <w:rsid w:val="00CC0793"/>
    <w:rsid w:val="00CC16EB"/>
    <w:rsid w:val="00CC2419"/>
    <w:rsid w:val="00CC67CC"/>
    <w:rsid w:val="00CD1DBD"/>
    <w:rsid w:val="00CD3C40"/>
    <w:rsid w:val="00CD45D5"/>
    <w:rsid w:val="00CE0DED"/>
    <w:rsid w:val="00CE1A57"/>
    <w:rsid w:val="00CE6874"/>
    <w:rsid w:val="00CF08B9"/>
    <w:rsid w:val="00CF5C89"/>
    <w:rsid w:val="00D0069E"/>
    <w:rsid w:val="00D02E9B"/>
    <w:rsid w:val="00D065DA"/>
    <w:rsid w:val="00D07C4D"/>
    <w:rsid w:val="00D100AE"/>
    <w:rsid w:val="00D14492"/>
    <w:rsid w:val="00D16A94"/>
    <w:rsid w:val="00D170B0"/>
    <w:rsid w:val="00D17A2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35060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54A3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103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2</cp:revision>
  <cp:lastPrinted>2019-09-28T14:06:00Z</cp:lastPrinted>
  <dcterms:created xsi:type="dcterms:W3CDTF">2022-02-12T20:35:00Z</dcterms:created>
  <dcterms:modified xsi:type="dcterms:W3CDTF">2022-02-12T20:35:00Z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