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6A06DB47" w:rsidR="00F91316" w:rsidRPr="0009604A" w:rsidRDefault="00D6392D" w:rsidP="00F91316">
      <w:pPr>
        <w:jc w:val="center"/>
        <w:rPr>
          <w:rFonts w:ascii="Arial" w:hAnsi="Arial" w:cs="Arial"/>
          <w:b/>
          <w:sz w:val="24"/>
          <w:szCs w:val="24"/>
        </w:rPr>
      </w:pPr>
      <w:r>
        <w:rPr>
          <w:rFonts w:ascii="Arial" w:hAnsi="Arial" w:cs="Arial"/>
          <w:b/>
          <w:sz w:val="24"/>
          <w:szCs w:val="24"/>
          <w:highlight w:val="yellow"/>
        </w:rPr>
        <w:t>February</w:t>
      </w:r>
      <w:r w:rsidR="00117441">
        <w:rPr>
          <w:rFonts w:ascii="Arial" w:hAnsi="Arial" w:cs="Arial"/>
          <w:b/>
          <w:sz w:val="24"/>
          <w:szCs w:val="24"/>
          <w:highlight w:val="yellow"/>
        </w:rPr>
        <w:t xml:space="preserve"> </w:t>
      </w:r>
      <w:r>
        <w:rPr>
          <w:rFonts w:ascii="Arial" w:hAnsi="Arial" w:cs="Arial"/>
          <w:b/>
          <w:sz w:val="24"/>
          <w:szCs w:val="24"/>
          <w:highlight w:val="yellow"/>
        </w:rPr>
        <w:t>15</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5986F754"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D6392D">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1AC926DF" w:rsidR="00F91316" w:rsidRPr="0068708D" w:rsidRDefault="0055640D"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48CF1E5D" w:rsidR="00F91316" w:rsidRPr="0068708D" w:rsidRDefault="0055640D"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7985AD2B" w:rsidR="00F91316" w:rsidRPr="0068708D" w:rsidRDefault="0055640D" w:rsidP="00F667B5">
            <w:pPr>
              <w:tabs>
                <w:tab w:val="left" w:pos="720"/>
                <w:tab w:val="left" w:pos="1440"/>
              </w:tabs>
              <w:rPr>
                <w:rFonts w:ascii="Arial" w:hAnsi="Arial" w:cs="Arial"/>
                <w:bCs/>
                <w:sz w:val="24"/>
                <w:szCs w:val="24"/>
              </w:rPr>
            </w:pPr>
            <w:r>
              <w:rPr>
                <w:rFonts w:ascii="Arial" w:hAnsi="Arial" w:cs="Arial"/>
                <w:bCs/>
                <w:sz w:val="24"/>
                <w:szCs w:val="24"/>
              </w:rPr>
              <w:t xml:space="preserve">Becky </w:t>
            </w:r>
            <w:proofErr w:type="spellStart"/>
            <w:r>
              <w:rPr>
                <w:rFonts w:ascii="Arial" w:hAnsi="Arial" w:cs="Arial"/>
                <w:bCs/>
                <w:sz w:val="24"/>
                <w:szCs w:val="24"/>
              </w:rPr>
              <w:t>Opsata</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2C05DB6C" w:rsidR="00F91316" w:rsidRPr="0068708D" w:rsidRDefault="0055640D"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58031311" w:rsidR="00F91316" w:rsidRPr="0068708D" w:rsidRDefault="0035706C" w:rsidP="00F667B5">
            <w:pPr>
              <w:tabs>
                <w:tab w:val="left" w:pos="720"/>
                <w:tab w:val="left" w:pos="1440"/>
              </w:tabs>
              <w:rPr>
                <w:rFonts w:ascii="Arial" w:hAnsi="Arial" w:cs="Arial"/>
                <w:bCs/>
                <w:sz w:val="24"/>
                <w:szCs w:val="24"/>
              </w:rPr>
            </w:pPr>
            <w:r>
              <w:rPr>
                <w:rFonts w:ascii="Arial" w:hAnsi="Arial" w:cs="Arial"/>
                <w:bCs/>
                <w:sz w:val="24"/>
                <w:szCs w:val="24"/>
              </w:rPr>
              <w:t xml:space="preserve">Jennifer </w:t>
            </w:r>
            <w:proofErr w:type="spellStart"/>
            <w:r>
              <w:rPr>
                <w:rFonts w:ascii="Arial" w:hAnsi="Arial" w:cs="Arial"/>
                <w:bCs/>
                <w:sz w:val="24"/>
                <w:szCs w:val="24"/>
              </w:rPr>
              <w:t>Shanoski</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1860EEB1" w:rsidR="00F91316" w:rsidRPr="0068708D" w:rsidRDefault="00FF195D" w:rsidP="00F667B5">
            <w:pPr>
              <w:tabs>
                <w:tab w:val="left" w:pos="720"/>
                <w:tab w:val="left" w:pos="1440"/>
              </w:tabs>
              <w:rPr>
                <w:rFonts w:ascii="Arial" w:hAnsi="Arial" w:cs="Arial"/>
                <w:bCs/>
                <w:sz w:val="24"/>
                <w:szCs w:val="24"/>
              </w:rPr>
            </w:pPr>
            <w:r>
              <w:rPr>
                <w:rFonts w:ascii="Arial" w:hAnsi="Arial" w:cs="Arial"/>
                <w:bCs/>
                <w:sz w:val="24"/>
                <w:szCs w:val="24"/>
              </w:rPr>
              <w:t>“Laney Library”</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28E4299D" w:rsidR="00F91316" w:rsidRPr="0068708D" w:rsidRDefault="00192196" w:rsidP="00F667B5">
            <w:pPr>
              <w:tabs>
                <w:tab w:val="left" w:pos="720"/>
                <w:tab w:val="left" w:pos="1440"/>
              </w:tabs>
              <w:rPr>
                <w:rFonts w:ascii="Arial" w:hAnsi="Arial" w:cs="Arial"/>
                <w:bCs/>
                <w:sz w:val="24"/>
                <w:szCs w:val="24"/>
              </w:rPr>
            </w:pPr>
            <w:r>
              <w:rPr>
                <w:rFonts w:ascii="Arial" w:hAnsi="Arial" w:cs="Arial"/>
                <w:bCs/>
                <w:sz w:val="24"/>
                <w:szCs w:val="24"/>
              </w:rPr>
              <w:t>Nancy Cayton</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2B2E7F92" w:rsidR="00F91316" w:rsidRPr="0068708D" w:rsidRDefault="002D16F6"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3F50C13F" w14:textId="3A73E144" w:rsidR="00F91316" w:rsidRPr="0068708D" w:rsidRDefault="00F91316" w:rsidP="00F667B5">
            <w:pPr>
              <w:tabs>
                <w:tab w:val="left" w:pos="720"/>
                <w:tab w:val="left" w:pos="1440"/>
              </w:tabs>
              <w:rPr>
                <w:rFonts w:ascii="Arial" w:hAnsi="Arial" w:cs="Arial"/>
                <w:bCs/>
                <w:sz w:val="24"/>
                <w:szCs w:val="24"/>
              </w:rPr>
            </w:pPr>
          </w:p>
        </w:tc>
        <w:tc>
          <w:tcPr>
            <w:tcW w:w="3957" w:type="dxa"/>
          </w:tcPr>
          <w:p w14:paraId="1812749E" w14:textId="77777777" w:rsidR="00F91316" w:rsidRPr="0068708D" w:rsidRDefault="00F91316" w:rsidP="00F667B5">
            <w:pPr>
              <w:tabs>
                <w:tab w:val="left" w:pos="720"/>
                <w:tab w:val="left" w:pos="1440"/>
              </w:tabs>
              <w:rPr>
                <w:rFonts w:ascii="Arial" w:hAnsi="Arial" w:cs="Arial"/>
                <w:bCs/>
                <w:sz w:val="24"/>
                <w:szCs w:val="24"/>
              </w:rPr>
            </w:pPr>
          </w:p>
        </w:tc>
      </w:tr>
    </w:tbl>
    <w:p w14:paraId="2E99F16D" w14:textId="77777777" w:rsidR="00F91316" w:rsidRDefault="00F91316" w:rsidP="00F91316">
      <w:pPr>
        <w:tabs>
          <w:tab w:val="left" w:pos="720"/>
          <w:tab w:val="left" w:pos="1440"/>
        </w:tabs>
        <w:rPr>
          <w:rFonts w:ascii="Arial" w:hAnsi="Arial" w:cs="Arial"/>
          <w:b/>
          <w:sz w:val="24"/>
          <w:szCs w:val="24"/>
        </w:rPr>
      </w:pPr>
    </w:p>
    <w:p w14:paraId="62CFACA0" w14:textId="2433F544"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306821E9" w:rsidR="0035706C" w:rsidRPr="00AA0A34" w:rsidRDefault="0055640D" w:rsidP="00F667B5">
            <w:pPr>
              <w:rPr>
                <w:rFonts w:ascii="Arial" w:hAnsi="Arial" w:cs="Arial"/>
                <w:sz w:val="24"/>
                <w:szCs w:val="24"/>
              </w:rPr>
            </w:pPr>
            <w:r>
              <w:rPr>
                <w:rFonts w:ascii="Arial" w:hAnsi="Arial" w:cs="Arial"/>
                <w:sz w:val="24"/>
                <w:szCs w:val="24"/>
              </w:rPr>
              <w:t xml:space="preserve">Amendment to include </w:t>
            </w:r>
            <w:r w:rsidR="0035706C">
              <w:rPr>
                <w:rFonts w:ascii="Arial" w:hAnsi="Arial" w:cs="Arial"/>
                <w:sz w:val="24"/>
                <w:szCs w:val="24"/>
              </w:rPr>
              <w:t>College of Alameda</w:t>
            </w:r>
            <w:r>
              <w:rPr>
                <w:rFonts w:ascii="Arial" w:hAnsi="Arial" w:cs="Arial"/>
                <w:sz w:val="24"/>
                <w:szCs w:val="24"/>
              </w:rPr>
              <w:t xml:space="preserve"> </w:t>
            </w:r>
            <w:r w:rsidR="0035706C">
              <w:rPr>
                <w:rFonts w:ascii="Arial" w:hAnsi="Arial" w:cs="Arial"/>
                <w:sz w:val="24"/>
                <w:szCs w:val="24"/>
              </w:rPr>
              <w:t>R</w:t>
            </w:r>
            <w:r>
              <w:rPr>
                <w:rFonts w:ascii="Arial" w:hAnsi="Arial" w:cs="Arial"/>
                <w:sz w:val="24"/>
                <w:szCs w:val="24"/>
              </w:rPr>
              <w:t xml:space="preserve">esolution on class </w:t>
            </w:r>
            <w:r w:rsidR="0035706C">
              <w:rPr>
                <w:rFonts w:ascii="Arial" w:hAnsi="Arial" w:cs="Arial"/>
                <w:sz w:val="24"/>
                <w:szCs w:val="24"/>
              </w:rPr>
              <w:t>caps</w:t>
            </w:r>
            <w:r>
              <w:rPr>
                <w:rFonts w:ascii="Arial" w:hAnsi="Arial" w:cs="Arial"/>
                <w:sz w:val="24"/>
                <w:szCs w:val="24"/>
              </w:rPr>
              <w:t xml:space="preserve"> as a discussion item. </w:t>
            </w:r>
          </w:p>
        </w:tc>
        <w:tc>
          <w:tcPr>
            <w:tcW w:w="3577" w:type="dxa"/>
          </w:tcPr>
          <w:p w14:paraId="5A35ABD1" w14:textId="5F9DD12E"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0055640D">
              <w:rPr>
                <w:rStyle w:val="normaltextrun"/>
                <w:rFonts w:ascii="Arial" w:hAnsi="Arial" w:cs="Arial"/>
              </w:rPr>
              <w:t xml:space="preserve"> as amended</w:t>
            </w:r>
            <w:r w:rsidRPr="00AA0A34">
              <w:rPr>
                <w:rStyle w:val="normaltextrun"/>
                <w:rFonts w:ascii="Arial" w:hAnsi="Arial" w:cs="Arial"/>
              </w:rPr>
              <w:t>.</w:t>
            </w:r>
            <w:r w:rsidRPr="00AA0A34">
              <w:rPr>
                <w:rStyle w:val="eop"/>
                <w:rFonts w:ascii="Arial" w:hAnsi="Arial" w:cs="Arial"/>
              </w:rPr>
              <w:t> </w:t>
            </w:r>
          </w:p>
          <w:p w14:paraId="580D5F85" w14:textId="115C070D"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CC6CDD" w:rsidRPr="0068708D">
              <w:rPr>
                <w:rFonts w:ascii="Arial" w:hAnsi="Arial" w:cs="Arial"/>
                <w:bCs/>
                <w:sz w:val="24"/>
                <w:szCs w:val="24"/>
              </w:rPr>
              <w:t>Bielanski</w:t>
            </w:r>
            <w:proofErr w:type="spellEnd"/>
          </w:p>
          <w:p w14:paraId="14164F0E" w14:textId="1436C7AC" w:rsidR="00F91316" w:rsidRDefault="00F91316" w:rsidP="00F667B5">
            <w:pPr>
              <w:rPr>
                <w:rFonts w:ascii="Arial" w:hAnsi="Arial" w:cs="Arial"/>
                <w:sz w:val="24"/>
                <w:szCs w:val="24"/>
              </w:rPr>
            </w:pPr>
            <w:r>
              <w:rPr>
                <w:rFonts w:ascii="Arial" w:hAnsi="Arial" w:cs="Arial"/>
                <w:sz w:val="24"/>
                <w:szCs w:val="24"/>
              </w:rPr>
              <w:t xml:space="preserve">Seconded by: </w:t>
            </w:r>
            <w:r w:rsidR="0035706C">
              <w:rPr>
                <w:rFonts w:ascii="Arial" w:hAnsi="Arial" w:cs="Arial"/>
                <w:sz w:val="24"/>
                <w:szCs w:val="24"/>
              </w:rPr>
              <w:t>Freeman</w:t>
            </w:r>
          </w:p>
          <w:p w14:paraId="36E3887B" w14:textId="4CFA6AC6"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lastRenderedPageBreak/>
              <w:t>Motion Passe</w:t>
            </w:r>
            <w:r>
              <w:rPr>
                <w:rFonts w:ascii="Arial" w:hAnsi="Arial" w:cs="Arial"/>
                <w:sz w:val="24"/>
                <w:szCs w:val="24"/>
              </w:rPr>
              <w:t>d</w:t>
            </w:r>
            <w:r w:rsidR="00CC6CDD">
              <w:rPr>
                <w:rFonts w:ascii="Arial" w:hAnsi="Arial" w:cs="Arial"/>
                <w:sz w:val="24"/>
                <w:szCs w:val="24"/>
              </w:rPr>
              <w:t xml:space="preserve"> </w:t>
            </w:r>
            <w:r w:rsidR="00CC6CDD">
              <w:rPr>
                <w:rFonts w:ascii="Arial" w:hAnsi="Arial" w:cs="Arial"/>
                <w:sz w:val="24"/>
                <w:szCs w:val="24"/>
              </w:rPr>
              <w:t>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3C376840" w:rsidR="00F91316" w:rsidRDefault="00F91316" w:rsidP="00F667B5">
            <w:pPr>
              <w:rPr>
                <w:rFonts w:ascii="Arial" w:hAnsi="Arial" w:cs="Arial"/>
                <w:sz w:val="24"/>
                <w:szCs w:val="24"/>
              </w:rPr>
            </w:pPr>
            <w:r>
              <w:rPr>
                <w:rFonts w:ascii="Arial" w:hAnsi="Arial" w:cs="Arial"/>
                <w:sz w:val="24"/>
                <w:szCs w:val="24"/>
              </w:rPr>
              <w:t xml:space="preserve">Motion to approve minutes from </w:t>
            </w:r>
            <w:r w:rsidR="00D6392D">
              <w:rPr>
                <w:rFonts w:ascii="Arial" w:hAnsi="Arial" w:cs="Arial"/>
                <w:sz w:val="24"/>
                <w:szCs w:val="24"/>
              </w:rPr>
              <w:t>2/1/22.</w:t>
            </w:r>
          </w:p>
          <w:p w14:paraId="2B0FE72F" w14:textId="77777777" w:rsidR="00F91316" w:rsidRDefault="00F91316" w:rsidP="00F667B5">
            <w:pPr>
              <w:rPr>
                <w:rFonts w:ascii="Arial" w:hAnsi="Arial" w:cs="Arial"/>
                <w:sz w:val="24"/>
                <w:szCs w:val="24"/>
              </w:rPr>
            </w:pPr>
          </w:p>
          <w:p w14:paraId="1C24CFB1" w14:textId="721D12F5" w:rsidR="00F91316" w:rsidRDefault="00F91316" w:rsidP="00F667B5">
            <w:pPr>
              <w:rPr>
                <w:rFonts w:ascii="Arial" w:hAnsi="Arial" w:cs="Arial"/>
                <w:sz w:val="24"/>
                <w:szCs w:val="24"/>
              </w:rPr>
            </w:pPr>
            <w:r>
              <w:rPr>
                <w:rFonts w:ascii="Arial" w:hAnsi="Arial" w:cs="Arial"/>
                <w:sz w:val="24"/>
                <w:szCs w:val="24"/>
              </w:rPr>
              <w:t xml:space="preserve">Moved by: </w:t>
            </w:r>
            <w:r w:rsidR="0035706C">
              <w:rPr>
                <w:rFonts w:ascii="Arial" w:hAnsi="Arial" w:cs="Arial"/>
                <w:sz w:val="24"/>
                <w:szCs w:val="24"/>
              </w:rPr>
              <w:t>Joseph</w:t>
            </w:r>
          </w:p>
          <w:p w14:paraId="4B407611" w14:textId="78B24205" w:rsidR="00F91316" w:rsidRDefault="00F91316" w:rsidP="00F667B5">
            <w:pPr>
              <w:rPr>
                <w:rFonts w:ascii="Arial" w:hAnsi="Arial" w:cs="Arial"/>
                <w:sz w:val="24"/>
                <w:szCs w:val="24"/>
              </w:rPr>
            </w:pPr>
            <w:r>
              <w:rPr>
                <w:rFonts w:ascii="Arial" w:hAnsi="Arial" w:cs="Arial"/>
                <w:sz w:val="24"/>
                <w:szCs w:val="24"/>
              </w:rPr>
              <w:t xml:space="preserve">Seconded by: </w:t>
            </w:r>
            <w:r w:rsidR="0035706C">
              <w:rPr>
                <w:rFonts w:ascii="Arial" w:hAnsi="Arial" w:cs="Arial"/>
                <w:sz w:val="24"/>
                <w:szCs w:val="24"/>
              </w:rPr>
              <w:t>Leslie</w:t>
            </w:r>
          </w:p>
          <w:p w14:paraId="02FE4FEF" w14:textId="3AAF8595"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35706C">
              <w:rPr>
                <w:rFonts w:ascii="Arial" w:hAnsi="Arial" w:cs="Arial"/>
                <w:sz w:val="24"/>
                <w:szCs w:val="24"/>
              </w:rPr>
              <w:t xml:space="preserve"> Unanimously </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5CB26D66" w:rsidR="002741E6" w:rsidRPr="0035706C" w:rsidRDefault="0035706C" w:rsidP="0035706C">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F33C994" w14:textId="77777777" w:rsidR="007B73FE" w:rsidRDefault="0035706C" w:rsidP="0035706C">
            <w:pPr>
              <w:rPr>
                <w:rFonts w:ascii="Arial" w:hAnsi="Arial" w:cs="Arial"/>
                <w:sz w:val="24"/>
                <w:szCs w:val="24"/>
              </w:rPr>
            </w:pPr>
            <w:r>
              <w:rPr>
                <w:rFonts w:ascii="Arial" w:hAnsi="Arial" w:cs="Arial"/>
                <w:sz w:val="24"/>
                <w:szCs w:val="24"/>
              </w:rPr>
              <w:t xml:space="preserve">Spring Flex well attended. </w:t>
            </w:r>
          </w:p>
          <w:p w14:paraId="7C5443B6" w14:textId="77777777" w:rsidR="00FF195D" w:rsidRDefault="00FF195D" w:rsidP="0035706C">
            <w:pPr>
              <w:rPr>
                <w:rFonts w:ascii="Arial" w:hAnsi="Arial" w:cs="Arial"/>
                <w:sz w:val="24"/>
                <w:szCs w:val="24"/>
              </w:rPr>
            </w:pPr>
          </w:p>
          <w:p w14:paraId="6868D6CD" w14:textId="4B956D53" w:rsidR="00FF195D" w:rsidRDefault="00CC6CDD" w:rsidP="0035706C">
            <w:pPr>
              <w:rPr>
                <w:rFonts w:ascii="Arial" w:hAnsi="Arial" w:cs="Arial"/>
                <w:sz w:val="24"/>
                <w:szCs w:val="24"/>
              </w:rPr>
            </w:pPr>
            <w:r>
              <w:rPr>
                <w:rFonts w:ascii="Arial" w:hAnsi="Arial" w:cs="Arial"/>
                <w:sz w:val="24"/>
                <w:szCs w:val="24"/>
              </w:rPr>
              <w:t>Dr. Stark would like</w:t>
            </w:r>
            <w:r w:rsidR="00FF195D">
              <w:rPr>
                <w:rFonts w:ascii="Arial" w:hAnsi="Arial" w:cs="Arial"/>
                <w:sz w:val="24"/>
                <w:szCs w:val="24"/>
              </w:rPr>
              <w:t xml:space="preserve"> 20 minutes </w:t>
            </w:r>
            <w:r>
              <w:rPr>
                <w:rFonts w:ascii="Arial" w:hAnsi="Arial" w:cs="Arial"/>
                <w:sz w:val="24"/>
                <w:szCs w:val="24"/>
              </w:rPr>
              <w:t xml:space="preserve">on a future agenda </w:t>
            </w:r>
            <w:r w:rsidR="00FF195D">
              <w:rPr>
                <w:rFonts w:ascii="Arial" w:hAnsi="Arial" w:cs="Arial"/>
                <w:sz w:val="24"/>
                <w:szCs w:val="24"/>
              </w:rPr>
              <w:t xml:space="preserve">to talk get feedback on tracking and reporting of </w:t>
            </w:r>
            <w:r>
              <w:rPr>
                <w:rFonts w:ascii="Arial" w:hAnsi="Arial" w:cs="Arial"/>
                <w:sz w:val="24"/>
                <w:szCs w:val="24"/>
              </w:rPr>
              <w:t>professional development hours</w:t>
            </w:r>
            <w:r w:rsidR="00FF195D">
              <w:rPr>
                <w:rFonts w:ascii="Arial" w:hAnsi="Arial" w:cs="Arial"/>
                <w:sz w:val="24"/>
                <w:szCs w:val="24"/>
              </w:rPr>
              <w:t xml:space="preserve">. We have an hourly professional development obligation that we </w:t>
            </w:r>
            <w:r>
              <w:rPr>
                <w:rFonts w:ascii="Arial" w:hAnsi="Arial" w:cs="Arial"/>
                <w:sz w:val="24"/>
                <w:szCs w:val="24"/>
              </w:rPr>
              <w:t xml:space="preserve">currently </w:t>
            </w:r>
            <w:r w:rsidR="00FF195D">
              <w:rPr>
                <w:rFonts w:ascii="Arial" w:hAnsi="Arial" w:cs="Arial"/>
                <w:sz w:val="24"/>
                <w:szCs w:val="24"/>
              </w:rPr>
              <w:t xml:space="preserve">do not track. </w:t>
            </w:r>
          </w:p>
          <w:p w14:paraId="1775C0CD" w14:textId="1B723970" w:rsidR="00FF195D" w:rsidRDefault="00FF195D" w:rsidP="0035706C">
            <w:pPr>
              <w:rPr>
                <w:rFonts w:ascii="Arial" w:hAnsi="Arial" w:cs="Arial"/>
                <w:sz w:val="24"/>
                <w:szCs w:val="24"/>
              </w:rPr>
            </w:pPr>
          </w:p>
          <w:p w14:paraId="081243AD" w14:textId="19A936EF" w:rsidR="00FF195D" w:rsidRDefault="00CC6CDD" w:rsidP="0035706C">
            <w:pPr>
              <w:rPr>
                <w:rFonts w:ascii="Arial" w:hAnsi="Arial" w:cs="Arial"/>
                <w:sz w:val="24"/>
                <w:szCs w:val="24"/>
              </w:rPr>
            </w:pPr>
            <w:r>
              <w:rPr>
                <w:rFonts w:ascii="Arial" w:hAnsi="Arial" w:cs="Arial"/>
                <w:sz w:val="24"/>
                <w:szCs w:val="24"/>
              </w:rPr>
              <w:t>District wide m</w:t>
            </w:r>
            <w:r w:rsidR="00FF195D">
              <w:rPr>
                <w:rFonts w:ascii="Arial" w:hAnsi="Arial" w:cs="Arial"/>
                <w:sz w:val="24"/>
                <w:szCs w:val="24"/>
              </w:rPr>
              <w:t xml:space="preserve">ental health training </w:t>
            </w:r>
            <w:r>
              <w:rPr>
                <w:rFonts w:ascii="Arial" w:hAnsi="Arial" w:cs="Arial"/>
                <w:sz w:val="24"/>
                <w:szCs w:val="24"/>
              </w:rPr>
              <w:t>was held l</w:t>
            </w:r>
            <w:r w:rsidR="00FF195D">
              <w:rPr>
                <w:rFonts w:ascii="Arial" w:hAnsi="Arial" w:cs="Arial"/>
                <w:sz w:val="24"/>
                <w:szCs w:val="24"/>
              </w:rPr>
              <w:t xml:space="preserve">ast week. </w:t>
            </w:r>
          </w:p>
          <w:p w14:paraId="1E42A2CA" w14:textId="77777777" w:rsidR="00FF195D" w:rsidRDefault="00FF195D" w:rsidP="0035706C">
            <w:pPr>
              <w:rPr>
                <w:rFonts w:ascii="Arial" w:hAnsi="Arial" w:cs="Arial"/>
                <w:sz w:val="24"/>
                <w:szCs w:val="24"/>
              </w:rPr>
            </w:pPr>
          </w:p>
          <w:p w14:paraId="767E9063" w14:textId="3277D477" w:rsidR="00FF195D" w:rsidRDefault="00CC6CDD" w:rsidP="0035706C">
            <w:pPr>
              <w:rPr>
                <w:rFonts w:ascii="Arial" w:hAnsi="Arial" w:cs="Arial"/>
                <w:sz w:val="24"/>
                <w:szCs w:val="24"/>
              </w:rPr>
            </w:pPr>
            <w:r>
              <w:rPr>
                <w:rFonts w:ascii="Arial" w:hAnsi="Arial" w:cs="Arial"/>
                <w:sz w:val="24"/>
                <w:szCs w:val="24"/>
              </w:rPr>
              <w:t xml:space="preserve">Sabbaticals granted: </w:t>
            </w:r>
            <w:r w:rsidR="00FF195D">
              <w:rPr>
                <w:rFonts w:ascii="Arial" w:hAnsi="Arial" w:cs="Arial"/>
                <w:sz w:val="24"/>
                <w:szCs w:val="24"/>
              </w:rPr>
              <w:t xml:space="preserve">2 </w:t>
            </w:r>
            <w:r>
              <w:rPr>
                <w:rFonts w:ascii="Arial" w:hAnsi="Arial" w:cs="Arial"/>
                <w:sz w:val="24"/>
                <w:szCs w:val="24"/>
              </w:rPr>
              <w:t xml:space="preserve">from </w:t>
            </w:r>
            <w:r w:rsidR="00FF195D">
              <w:rPr>
                <w:rFonts w:ascii="Arial" w:hAnsi="Arial" w:cs="Arial"/>
                <w:sz w:val="24"/>
                <w:szCs w:val="24"/>
              </w:rPr>
              <w:t>Laney College, 1 from Berkeley City College, 1 from Merritt</w:t>
            </w:r>
            <w:r>
              <w:rPr>
                <w:rFonts w:ascii="Arial" w:hAnsi="Arial" w:cs="Arial"/>
                <w:sz w:val="24"/>
                <w:szCs w:val="24"/>
              </w:rPr>
              <w:t xml:space="preserve"> College</w:t>
            </w:r>
            <w:r w:rsidR="00FF195D">
              <w:rPr>
                <w:rFonts w:ascii="Arial" w:hAnsi="Arial" w:cs="Arial"/>
                <w:sz w:val="24"/>
                <w:szCs w:val="24"/>
              </w:rPr>
              <w:t>,</w:t>
            </w:r>
            <w:r>
              <w:rPr>
                <w:rFonts w:ascii="Arial" w:hAnsi="Arial" w:cs="Arial"/>
                <w:sz w:val="24"/>
                <w:szCs w:val="24"/>
              </w:rPr>
              <w:t xml:space="preserve"> and</w:t>
            </w:r>
            <w:r w:rsidR="00FF195D">
              <w:rPr>
                <w:rFonts w:ascii="Arial" w:hAnsi="Arial" w:cs="Arial"/>
                <w:sz w:val="24"/>
                <w:szCs w:val="24"/>
              </w:rPr>
              <w:t xml:space="preserve"> 1 from College of Alameda. </w:t>
            </w:r>
          </w:p>
          <w:p w14:paraId="7E0803C8" w14:textId="77777777" w:rsidR="00FF195D" w:rsidRDefault="00FF195D" w:rsidP="0035706C">
            <w:pPr>
              <w:rPr>
                <w:rFonts w:ascii="Arial" w:hAnsi="Arial" w:cs="Arial"/>
                <w:sz w:val="24"/>
                <w:szCs w:val="24"/>
              </w:rPr>
            </w:pPr>
          </w:p>
          <w:p w14:paraId="38359EC9" w14:textId="14030B2D" w:rsidR="00FF195D" w:rsidRPr="0035706C" w:rsidRDefault="00CC6CDD" w:rsidP="0035706C">
            <w:pPr>
              <w:rPr>
                <w:rFonts w:ascii="Arial" w:hAnsi="Arial" w:cs="Arial"/>
                <w:sz w:val="24"/>
                <w:szCs w:val="24"/>
              </w:rPr>
            </w:pPr>
            <w:r>
              <w:rPr>
                <w:rFonts w:ascii="Arial" w:hAnsi="Arial" w:cs="Arial"/>
                <w:sz w:val="24"/>
                <w:szCs w:val="24"/>
              </w:rPr>
              <w:t>Currently p</w:t>
            </w:r>
            <w:r w:rsidR="00FF195D">
              <w:rPr>
                <w:rFonts w:ascii="Arial" w:hAnsi="Arial" w:cs="Arial"/>
                <w:sz w:val="24"/>
                <w:szCs w:val="24"/>
              </w:rPr>
              <w:t xml:space="preserve">rocessing requests for column advancement. </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2F60BFB0" w:rsidR="00F91316" w:rsidRPr="00FF195D" w:rsidRDefault="00192196" w:rsidP="00FF195D">
            <w:pPr>
              <w:rPr>
                <w:rFonts w:ascii="Arial" w:hAnsi="Arial" w:cs="Arial"/>
                <w:sz w:val="24"/>
                <w:szCs w:val="24"/>
              </w:rPr>
            </w:pPr>
            <w:r>
              <w:rPr>
                <w:rFonts w:ascii="Arial" w:hAnsi="Arial" w:cs="Arial"/>
                <w:sz w:val="24"/>
                <w:szCs w:val="24"/>
              </w:rPr>
              <w:t>ASCCC</w:t>
            </w:r>
            <w:r w:rsidR="00FF195D">
              <w:rPr>
                <w:rFonts w:ascii="Arial" w:hAnsi="Arial" w:cs="Arial"/>
                <w:sz w:val="24"/>
                <w:szCs w:val="24"/>
              </w:rPr>
              <w:t xml:space="preserve"> </w:t>
            </w:r>
            <w:r w:rsidR="00CC6CDD">
              <w:rPr>
                <w:rFonts w:ascii="Arial" w:hAnsi="Arial" w:cs="Arial"/>
                <w:sz w:val="24"/>
                <w:szCs w:val="24"/>
              </w:rPr>
              <w:t>S</w:t>
            </w:r>
            <w:r w:rsidR="00FF195D">
              <w:rPr>
                <w:rFonts w:ascii="Arial" w:hAnsi="Arial" w:cs="Arial"/>
                <w:sz w:val="24"/>
                <w:szCs w:val="24"/>
              </w:rPr>
              <w:t xml:space="preserve">pring </w:t>
            </w:r>
            <w:r w:rsidR="00CC6CDD">
              <w:rPr>
                <w:rFonts w:ascii="Arial" w:hAnsi="Arial" w:cs="Arial"/>
                <w:sz w:val="24"/>
                <w:szCs w:val="24"/>
              </w:rPr>
              <w:t>P</w:t>
            </w:r>
            <w:r w:rsidR="00FF195D">
              <w:rPr>
                <w:rFonts w:ascii="Arial" w:hAnsi="Arial" w:cs="Arial"/>
                <w:sz w:val="24"/>
                <w:szCs w:val="24"/>
              </w:rPr>
              <w:t>lenary</w:t>
            </w:r>
            <w:r>
              <w:rPr>
                <w:rFonts w:ascii="Arial" w:hAnsi="Arial" w:cs="Arial"/>
                <w:sz w:val="24"/>
                <w:szCs w:val="24"/>
              </w:rPr>
              <w:t xml:space="preserve"> April 7-9. Fill out Andrew’s interest form if you would like to attend online or in person. He will loop back with those that fill out the form and assist in filling out the </w:t>
            </w:r>
            <w:proofErr w:type="gramStart"/>
            <w:r>
              <w:rPr>
                <w:rFonts w:ascii="Arial" w:hAnsi="Arial" w:cs="Arial"/>
                <w:sz w:val="24"/>
                <w:szCs w:val="24"/>
              </w:rPr>
              <w:t>District</w:t>
            </w:r>
            <w:proofErr w:type="gramEnd"/>
            <w:r>
              <w:rPr>
                <w:rFonts w:ascii="Arial" w:hAnsi="Arial" w:cs="Arial"/>
                <w:sz w:val="24"/>
                <w:szCs w:val="24"/>
              </w:rPr>
              <w:t xml:space="preserve"> travel forms.</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D44C63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4C6B50">
              <w:rPr>
                <w:rFonts w:ascii="Arial" w:hAnsi="Arial" w:cs="Arial"/>
                <w:bCs/>
                <w:sz w:val="24"/>
                <w:szCs w:val="24"/>
              </w:rPr>
              <w:t>Leslie Blackie</w:t>
            </w:r>
          </w:p>
        </w:tc>
        <w:tc>
          <w:tcPr>
            <w:tcW w:w="5850" w:type="dxa"/>
          </w:tcPr>
          <w:p w14:paraId="3EE34122" w14:textId="48C22DB4" w:rsidR="00192196" w:rsidRDefault="00192196" w:rsidP="00F667B5">
            <w:pPr>
              <w:rPr>
                <w:rFonts w:ascii="Arial" w:hAnsi="Arial" w:cs="Arial"/>
                <w:sz w:val="24"/>
                <w:szCs w:val="24"/>
              </w:rPr>
            </w:pPr>
            <w:r>
              <w:rPr>
                <w:rFonts w:ascii="Arial" w:hAnsi="Arial" w:cs="Arial"/>
                <w:sz w:val="24"/>
                <w:szCs w:val="24"/>
              </w:rPr>
              <w:t>The District CTE Committee is working on revising the committee makeup. Current draft below:</w:t>
            </w:r>
          </w:p>
          <w:p w14:paraId="3FACD1FD" w14:textId="77777777" w:rsidR="00192196" w:rsidRDefault="00192196" w:rsidP="00F667B5">
            <w:pPr>
              <w:rPr>
                <w:rFonts w:ascii="Arial" w:hAnsi="Arial" w:cs="Arial"/>
                <w:sz w:val="24"/>
                <w:szCs w:val="24"/>
              </w:rPr>
            </w:pPr>
          </w:p>
          <w:p w14:paraId="09B51009" w14:textId="0234CE84" w:rsidR="00F91316" w:rsidRDefault="00192196" w:rsidP="00F667B5">
            <w:pPr>
              <w:rPr>
                <w:rFonts w:ascii="Arial" w:hAnsi="Arial" w:cs="Arial"/>
                <w:sz w:val="24"/>
                <w:szCs w:val="24"/>
              </w:rPr>
            </w:pPr>
            <w:r>
              <w:rPr>
                <w:rFonts w:ascii="Arial" w:hAnsi="Arial" w:cs="Arial"/>
                <w:noProof/>
                <w:sz w:val="24"/>
                <w:szCs w:val="24"/>
              </w:rPr>
              <w:lastRenderedPageBreak/>
              <w:drawing>
                <wp:inline distT="0" distB="0" distL="0" distR="0" wp14:anchorId="0F57A6D6" wp14:editId="442ADE2B">
                  <wp:extent cx="3577590" cy="169291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577590" cy="1692910"/>
                          </a:xfrm>
                          <a:prstGeom prst="rect">
                            <a:avLst/>
                          </a:prstGeom>
                        </pic:spPr>
                      </pic:pic>
                    </a:graphicData>
                  </a:graphic>
                </wp:inline>
              </w:drawing>
            </w:r>
          </w:p>
          <w:p w14:paraId="6EE4383E" w14:textId="77777777" w:rsidR="00192196" w:rsidRDefault="00192196" w:rsidP="00F667B5">
            <w:pPr>
              <w:rPr>
                <w:rFonts w:ascii="Arial" w:hAnsi="Arial" w:cs="Arial"/>
                <w:sz w:val="24"/>
                <w:szCs w:val="24"/>
              </w:rPr>
            </w:pPr>
          </w:p>
          <w:p w14:paraId="7A21622E" w14:textId="28BD88AF" w:rsidR="00192196" w:rsidRDefault="002F2D98" w:rsidP="00F667B5">
            <w:pPr>
              <w:rPr>
                <w:rFonts w:ascii="Arial" w:hAnsi="Arial" w:cs="Arial"/>
                <w:sz w:val="24"/>
                <w:szCs w:val="24"/>
              </w:rPr>
            </w:pPr>
            <w:r>
              <w:rPr>
                <w:rFonts w:ascii="Arial" w:hAnsi="Arial" w:cs="Arial"/>
                <w:sz w:val="24"/>
                <w:szCs w:val="24"/>
              </w:rPr>
              <w:t>The committee also discussed ongoing</w:t>
            </w:r>
            <w:r w:rsidR="00192196">
              <w:rPr>
                <w:rFonts w:ascii="Arial" w:hAnsi="Arial" w:cs="Arial"/>
                <w:sz w:val="24"/>
                <w:szCs w:val="24"/>
              </w:rPr>
              <w:t xml:space="preserve"> confusion</w:t>
            </w:r>
            <w:r>
              <w:rPr>
                <w:rFonts w:ascii="Arial" w:hAnsi="Arial" w:cs="Arial"/>
                <w:sz w:val="24"/>
                <w:szCs w:val="24"/>
              </w:rPr>
              <w:t xml:space="preserve"> among faculty</w:t>
            </w:r>
            <w:r w:rsidR="00192196">
              <w:rPr>
                <w:rFonts w:ascii="Arial" w:hAnsi="Arial" w:cs="Arial"/>
                <w:sz w:val="24"/>
                <w:szCs w:val="24"/>
              </w:rPr>
              <w:t xml:space="preserve"> on allocations</w:t>
            </w:r>
            <w:r>
              <w:rPr>
                <w:rFonts w:ascii="Arial" w:hAnsi="Arial" w:cs="Arial"/>
                <w:sz w:val="24"/>
                <w:szCs w:val="24"/>
              </w:rPr>
              <w:t xml:space="preserve">. There are concerns some CTE classes are being counting </w:t>
            </w:r>
            <w:r w:rsidR="00237097">
              <w:rPr>
                <w:rFonts w:ascii="Arial" w:hAnsi="Arial" w:cs="Arial"/>
                <w:sz w:val="24"/>
                <w:szCs w:val="24"/>
              </w:rPr>
              <w:t xml:space="preserve">as </w:t>
            </w:r>
            <w:r>
              <w:rPr>
                <w:rFonts w:ascii="Arial" w:hAnsi="Arial" w:cs="Arial"/>
                <w:sz w:val="24"/>
                <w:szCs w:val="24"/>
              </w:rPr>
              <w:t xml:space="preserve">grant funded classes from HERF funds last year. </w:t>
            </w:r>
            <w:r w:rsidR="00237097">
              <w:rPr>
                <w:rFonts w:ascii="Arial" w:hAnsi="Arial" w:cs="Arial"/>
                <w:sz w:val="24"/>
                <w:szCs w:val="24"/>
              </w:rPr>
              <w:t>There is also</w:t>
            </w:r>
            <w:r>
              <w:rPr>
                <w:rFonts w:ascii="Arial" w:hAnsi="Arial" w:cs="Arial"/>
                <w:sz w:val="24"/>
                <w:szCs w:val="24"/>
              </w:rPr>
              <w:t xml:space="preserve"> confusion from </w:t>
            </w:r>
            <w:r w:rsidR="00237097">
              <w:rPr>
                <w:rFonts w:ascii="Arial" w:hAnsi="Arial" w:cs="Arial"/>
                <w:sz w:val="24"/>
                <w:szCs w:val="24"/>
              </w:rPr>
              <w:t>the District Office</w:t>
            </w:r>
            <w:r>
              <w:rPr>
                <w:rFonts w:ascii="Arial" w:hAnsi="Arial" w:cs="Arial"/>
                <w:sz w:val="24"/>
                <w:szCs w:val="24"/>
              </w:rPr>
              <w:t xml:space="preserve"> trying to identify SAM coding and how those are funded and accounted for. </w:t>
            </w:r>
          </w:p>
          <w:p w14:paraId="34F0D3E8" w14:textId="4B4D9386" w:rsidR="002F2D98" w:rsidRPr="00BC5E43" w:rsidRDefault="002F2D98" w:rsidP="00F667B5">
            <w:pPr>
              <w:rPr>
                <w:rFonts w:ascii="Arial" w:hAnsi="Arial" w:cs="Arial"/>
                <w:sz w:val="24"/>
                <w:szCs w:val="24"/>
              </w:rPr>
            </w:pP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26DABDC6"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2D16F6">
              <w:rPr>
                <w:rFonts w:ascii="Arial" w:hAnsi="Arial" w:cs="Arial"/>
                <w:bCs/>
                <w:sz w:val="24"/>
                <w:szCs w:val="24"/>
              </w:rPr>
              <w:t xml:space="preserve">Director </w:t>
            </w:r>
            <w:proofErr w:type="spellStart"/>
            <w:r w:rsidR="002D16F6">
              <w:rPr>
                <w:rFonts w:ascii="Arial" w:hAnsi="Arial" w:cs="Arial"/>
                <w:bCs/>
                <w:sz w:val="24"/>
                <w:szCs w:val="24"/>
              </w:rPr>
              <w:t>Maniaol</w:t>
            </w:r>
            <w:proofErr w:type="spellEnd"/>
          </w:p>
        </w:tc>
        <w:tc>
          <w:tcPr>
            <w:tcW w:w="5850" w:type="dxa"/>
          </w:tcPr>
          <w:p w14:paraId="067A4C53" w14:textId="0E000084" w:rsidR="00E05119" w:rsidRDefault="00E05119" w:rsidP="00F667B5">
            <w:pPr>
              <w:rPr>
                <w:rFonts w:ascii="Arial" w:hAnsi="Arial" w:cs="Arial"/>
                <w:sz w:val="24"/>
                <w:szCs w:val="24"/>
              </w:rPr>
            </w:pPr>
            <w:r>
              <w:rPr>
                <w:rFonts w:ascii="Arial" w:hAnsi="Arial" w:cs="Arial"/>
                <w:sz w:val="24"/>
                <w:szCs w:val="24"/>
              </w:rPr>
              <w:t>Honorlock discontinued</w:t>
            </w:r>
            <w:r w:rsidR="002D16F6">
              <w:rPr>
                <w:rFonts w:ascii="Arial" w:hAnsi="Arial" w:cs="Arial"/>
                <w:sz w:val="24"/>
                <w:szCs w:val="24"/>
              </w:rPr>
              <w:t xml:space="preserve"> last fall due to student privacy concerns. </w:t>
            </w:r>
            <w:proofErr w:type="spellStart"/>
            <w:r>
              <w:rPr>
                <w:rFonts w:ascii="Arial" w:hAnsi="Arial" w:cs="Arial"/>
                <w:sz w:val="24"/>
                <w:szCs w:val="24"/>
              </w:rPr>
              <w:t>Respondus</w:t>
            </w:r>
            <w:proofErr w:type="spellEnd"/>
            <w:r>
              <w:rPr>
                <w:rFonts w:ascii="Arial" w:hAnsi="Arial" w:cs="Arial"/>
                <w:sz w:val="24"/>
                <w:szCs w:val="24"/>
              </w:rPr>
              <w:t xml:space="preserve"> lockdown browser</w:t>
            </w:r>
            <w:r w:rsidR="00237097">
              <w:rPr>
                <w:rFonts w:ascii="Arial" w:hAnsi="Arial" w:cs="Arial"/>
                <w:sz w:val="24"/>
                <w:szCs w:val="24"/>
              </w:rPr>
              <w:t xml:space="preserve"> available this Spring on a trial basis</w:t>
            </w:r>
            <w:r>
              <w:rPr>
                <w:rFonts w:ascii="Arial" w:hAnsi="Arial" w:cs="Arial"/>
                <w:sz w:val="24"/>
                <w:szCs w:val="24"/>
              </w:rPr>
              <w:t>.</w:t>
            </w:r>
          </w:p>
          <w:p w14:paraId="458E5326" w14:textId="77777777" w:rsidR="00E05119" w:rsidRDefault="00E05119" w:rsidP="00F667B5">
            <w:pPr>
              <w:rPr>
                <w:rFonts w:ascii="Arial" w:hAnsi="Arial" w:cs="Arial"/>
                <w:sz w:val="24"/>
                <w:szCs w:val="24"/>
              </w:rPr>
            </w:pPr>
          </w:p>
          <w:p w14:paraId="5BDEC521" w14:textId="583081F4" w:rsidR="00F91316" w:rsidRPr="005E3414" w:rsidRDefault="00E05119" w:rsidP="00F667B5">
            <w:pPr>
              <w:rPr>
                <w:rFonts w:ascii="Arial" w:hAnsi="Arial" w:cs="Arial"/>
                <w:sz w:val="24"/>
                <w:szCs w:val="24"/>
              </w:rPr>
            </w:pPr>
            <w:r>
              <w:rPr>
                <w:rFonts w:ascii="Arial" w:hAnsi="Arial" w:cs="Arial"/>
                <w:sz w:val="24"/>
                <w:szCs w:val="24"/>
              </w:rPr>
              <w:t xml:space="preserve">Faculty </w:t>
            </w:r>
            <w:r w:rsidR="00237097">
              <w:rPr>
                <w:rFonts w:ascii="Arial" w:hAnsi="Arial" w:cs="Arial"/>
                <w:sz w:val="24"/>
                <w:szCs w:val="24"/>
              </w:rPr>
              <w:t>expressed concerns</w:t>
            </w:r>
            <w:r>
              <w:rPr>
                <w:rFonts w:ascii="Arial" w:hAnsi="Arial" w:cs="Arial"/>
                <w:sz w:val="24"/>
                <w:szCs w:val="24"/>
              </w:rPr>
              <w:t xml:space="preserve"> </w:t>
            </w:r>
            <w:r w:rsidR="002D16F6">
              <w:rPr>
                <w:rFonts w:ascii="Arial" w:hAnsi="Arial" w:cs="Arial"/>
                <w:sz w:val="24"/>
                <w:szCs w:val="24"/>
              </w:rPr>
              <w:t xml:space="preserve">about </w:t>
            </w:r>
            <w:r w:rsidR="00237097">
              <w:rPr>
                <w:rFonts w:ascii="Arial" w:hAnsi="Arial" w:cs="Arial"/>
                <w:sz w:val="24"/>
                <w:szCs w:val="24"/>
              </w:rPr>
              <w:t>Repondus</w:t>
            </w:r>
            <w:r w:rsidR="002D16F6">
              <w:rPr>
                <w:rFonts w:ascii="Arial" w:hAnsi="Arial" w:cs="Arial"/>
                <w:sz w:val="24"/>
                <w:szCs w:val="24"/>
              </w:rPr>
              <w:t xml:space="preserve"> being implemented so late</w:t>
            </w:r>
            <w:r w:rsidR="00237097">
              <w:rPr>
                <w:rFonts w:ascii="Arial" w:hAnsi="Arial" w:cs="Arial"/>
                <w:sz w:val="24"/>
                <w:szCs w:val="24"/>
              </w:rPr>
              <w:t xml:space="preserve"> after the semester already started</w:t>
            </w:r>
            <w:r w:rsidR="002D16F6">
              <w:rPr>
                <w:rFonts w:ascii="Arial" w:hAnsi="Arial" w:cs="Arial"/>
                <w:sz w:val="24"/>
                <w:szCs w:val="24"/>
              </w:rPr>
              <w:t xml:space="preserve">. </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5E04A0A6" w:rsidR="00F91316" w:rsidRPr="005E3414" w:rsidRDefault="002D16F6" w:rsidP="00F667B5">
            <w:pPr>
              <w:rPr>
                <w:rFonts w:ascii="Arial" w:hAnsi="Arial" w:cs="Arial"/>
                <w:sz w:val="24"/>
                <w:szCs w:val="24"/>
              </w:rPr>
            </w:pPr>
            <w:r>
              <w:rPr>
                <w:rFonts w:ascii="Arial" w:hAnsi="Arial" w:cs="Arial"/>
                <w:sz w:val="24"/>
                <w:szCs w:val="24"/>
              </w:rPr>
              <w:t xml:space="preserve">CIPD form updated. Discussed timeline for getting the changes through governance.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567C7473" w:rsidR="00923B0D" w:rsidRPr="00923B0D" w:rsidRDefault="00D6392D"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 Stephanie </w:t>
            </w:r>
            <w:proofErr w:type="spellStart"/>
            <w:r>
              <w:rPr>
                <w:rFonts w:ascii="Arial" w:hAnsi="Arial" w:cs="Arial"/>
                <w:bCs/>
                <w:sz w:val="24"/>
                <w:szCs w:val="24"/>
              </w:rPr>
              <w:t>Droker</w:t>
            </w:r>
            <w:proofErr w:type="spellEnd"/>
          </w:p>
        </w:tc>
        <w:tc>
          <w:tcPr>
            <w:tcW w:w="5850" w:type="dxa"/>
          </w:tcPr>
          <w:p w14:paraId="7A3C559B" w14:textId="5D5F4B9B" w:rsidR="00923B0D" w:rsidRPr="005E3414" w:rsidRDefault="009D6115" w:rsidP="00F667B5">
            <w:pPr>
              <w:rPr>
                <w:rFonts w:ascii="Arial" w:hAnsi="Arial" w:cs="Arial"/>
                <w:sz w:val="24"/>
                <w:szCs w:val="24"/>
              </w:rPr>
            </w:pPr>
            <w:r>
              <w:rPr>
                <w:rFonts w:ascii="Arial" w:hAnsi="Arial" w:cs="Arial"/>
                <w:sz w:val="24"/>
                <w:szCs w:val="24"/>
              </w:rPr>
              <w:t xml:space="preserve">No formal report but looks forward to engaging in conversation about the pending discussion items below. </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5384D886" w:rsidR="00923B0D" w:rsidRPr="00923B0D" w:rsidRDefault="00D6392D"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Estimating FTES for Fall 2022, determines allocation to colleges</w:t>
            </w:r>
          </w:p>
        </w:tc>
        <w:tc>
          <w:tcPr>
            <w:tcW w:w="5850" w:type="dxa"/>
          </w:tcPr>
          <w:p w14:paraId="1BC0B839" w14:textId="21A5B3F5" w:rsidR="00923B0D" w:rsidRDefault="009D6115" w:rsidP="00F667B5">
            <w:pPr>
              <w:rPr>
                <w:rFonts w:ascii="Arial" w:hAnsi="Arial" w:cs="Arial"/>
                <w:sz w:val="24"/>
                <w:szCs w:val="24"/>
              </w:rPr>
            </w:pPr>
            <w:r>
              <w:rPr>
                <w:rFonts w:ascii="Arial" w:hAnsi="Arial" w:cs="Arial"/>
                <w:sz w:val="24"/>
                <w:szCs w:val="24"/>
              </w:rPr>
              <w:t xml:space="preserve">President Moore: </w:t>
            </w:r>
            <w:r w:rsidR="0054771B">
              <w:rPr>
                <w:rFonts w:ascii="Arial" w:hAnsi="Arial" w:cs="Arial"/>
                <w:sz w:val="24"/>
                <w:szCs w:val="24"/>
              </w:rPr>
              <w:t>There is a lack of clarity around determination of FTEF allocations to colleges. Colleges are hearing there will be continued FTEF cuts next academic year.</w:t>
            </w:r>
            <w:r>
              <w:rPr>
                <w:rFonts w:ascii="Arial" w:hAnsi="Arial" w:cs="Arial"/>
                <w:sz w:val="24"/>
                <w:szCs w:val="24"/>
              </w:rPr>
              <w:t xml:space="preserve"> </w:t>
            </w:r>
          </w:p>
          <w:p w14:paraId="7677D498" w14:textId="77777777" w:rsidR="0054771B" w:rsidRDefault="0054771B" w:rsidP="00F667B5">
            <w:pPr>
              <w:rPr>
                <w:rFonts w:ascii="Arial" w:hAnsi="Arial" w:cs="Arial"/>
                <w:sz w:val="24"/>
                <w:szCs w:val="24"/>
              </w:rPr>
            </w:pPr>
          </w:p>
          <w:p w14:paraId="385229EC" w14:textId="6CD71870" w:rsidR="0054771B" w:rsidRDefault="0054771B" w:rsidP="00F667B5">
            <w:pPr>
              <w:rPr>
                <w:rFonts w:ascii="Arial" w:hAnsi="Arial" w:cs="Arial"/>
                <w:sz w:val="24"/>
                <w:szCs w:val="24"/>
              </w:rPr>
            </w:pPr>
            <w:r>
              <w:rPr>
                <w:rFonts w:ascii="Arial" w:hAnsi="Arial" w:cs="Arial"/>
                <w:sz w:val="24"/>
                <w:szCs w:val="24"/>
              </w:rPr>
              <w:lastRenderedPageBreak/>
              <w:t xml:space="preserve">Dr. </w:t>
            </w:r>
            <w:proofErr w:type="spellStart"/>
            <w:r>
              <w:rPr>
                <w:rFonts w:ascii="Arial" w:hAnsi="Arial" w:cs="Arial"/>
                <w:sz w:val="24"/>
                <w:szCs w:val="24"/>
              </w:rPr>
              <w:t>Droker</w:t>
            </w:r>
            <w:proofErr w:type="spellEnd"/>
            <w:r>
              <w:rPr>
                <w:rFonts w:ascii="Arial" w:hAnsi="Arial" w:cs="Arial"/>
                <w:sz w:val="24"/>
                <w:szCs w:val="24"/>
              </w:rPr>
              <w:t xml:space="preserve">: There are different perspectives on how this is done. </w:t>
            </w:r>
            <w:r w:rsidR="00237097">
              <w:rPr>
                <w:rFonts w:ascii="Arial" w:hAnsi="Arial" w:cs="Arial"/>
                <w:sz w:val="24"/>
                <w:szCs w:val="24"/>
              </w:rPr>
              <w:t>The</w:t>
            </w:r>
            <w:r>
              <w:rPr>
                <w:rFonts w:ascii="Arial" w:hAnsi="Arial" w:cs="Arial"/>
                <w:sz w:val="24"/>
                <w:szCs w:val="24"/>
              </w:rPr>
              <w:t xml:space="preserve"> </w:t>
            </w:r>
            <w:r w:rsidR="00237097">
              <w:rPr>
                <w:rFonts w:ascii="Arial" w:hAnsi="Arial" w:cs="Arial"/>
                <w:sz w:val="24"/>
                <w:szCs w:val="24"/>
              </w:rPr>
              <w:t>C</w:t>
            </w:r>
            <w:r>
              <w:rPr>
                <w:rFonts w:ascii="Arial" w:hAnsi="Arial" w:cs="Arial"/>
                <w:sz w:val="24"/>
                <w:szCs w:val="24"/>
              </w:rPr>
              <w:t xml:space="preserve">hancellor </w:t>
            </w:r>
            <w:r w:rsidR="00237097">
              <w:rPr>
                <w:rFonts w:ascii="Arial" w:hAnsi="Arial" w:cs="Arial"/>
                <w:sz w:val="24"/>
                <w:szCs w:val="24"/>
              </w:rPr>
              <w:t>directed</w:t>
            </w:r>
            <w:r>
              <w:rPr>
                <w:rFonts w:ascii="Arial" w:hAnsi="Arial" w:cs="Arial"/>
                <w:sz w:val="24"/>
                <w:szCs w:val="24"/>
              </w:rPr>
              <w:t xml:space="preserve"> </w:t>
            </w:r>
            <w:r w:rsidR="00237097">
              <w:rPr>
                <w:rFonts w:ascii="Arial" w:hAnsi="Arial" w:cs="Arial"/>
                <w:sz w:val="24"/>
                <w:szCs w:val="24"/>
              </w:rPr>
              <w:t>College</w:t>
            </w:r>
            <w:r>
              <w:rPr>
                <w:rFonts w:ascii="Arial" w:hAnsi="Arial" w:cs="Arial"/>
                <w:sz w:val="24"/>
                <w:szCs w:val="24"/>
              </w:rPr>
              <w:t xml:space="preserve"> </w:t>
            </w:r>
            <w:r w:rsidR="00237097">
              <w:rPr>
                <w:rFonts w:ascii="Arial" w:hAnsi="Arial" w:cs="Arial"/>
                <w:sz w:val="24"/>
                <w:szCs w:val="24"/>
              </w:rPr>
              <w:t>P</w:t>
            </w:r>
            <w:r>
              <w:rPr>
                <w:rFonts w:ascii="Arial" w:hAnsi="Arial" w:cs="Arial"/>
                <w:sz w:val="24"/>
                <w:szCs w:val="24"/>
              </w:rPr>
              <w:t xml:space="preserve">residents </w:t>
            </w:r>
            <w:r w:rsidR="00237097">
              <w:rPr>
                <w:rFonts w:ascii="Arial" w:hAnsi="Arial" w:cs="Arial"/>
                <w:sz w:val="24"/>
                <w:szCs w:val="24"/>
              </w:rPr>
              <w:t>to</w:t>
            </w:r>
            <w:r>
              <w:rPr>
                <w:rFonts w:ascii="Arial" w:hAnsi="Arial" w:cs="Arial"/>
                <w:sz w:val="24"/>
                <w:szCs w:val="24"/>
              </w:rPr>
              <w:t xml:space="preserve"> </w:t>
            </w:r>
            <w:r w:rsidR="00237097">
              <w:rPr>
                <w:rFonts w:ascii="Arial" w:hAnsi="Arial" w:cs="Arial"/>
                <w:sz w:val="24"/>
                <w:szCs w:val="24"/>
              </w:rPr>
              <w:t>send</w:t>
            </w:r>
            <w:r>
              <w:rPr>
                <w:rFonts w:ascii="Arial" w:hAnsi="Arial" w:cs="Arial"/>
                <w:sz w:val="24"/>
                <w:szCs w:val="24"/>
              </w:rPr>
              <w:t xml:space="preserve"> information on FTEF cuts to the VPIs and </w:t>
            </w:r>
            <w:r w:rsidR="00237097">
              <w:rPr>
                <w:rFonts w:ascii="Arial" w:hAnsi="Arial" w:cs="Arial"/>
                <w:sz w:val="24"/>
                <w:szCs w:val="24"/>
              </w:rPr>
              <w:t xml:space="preserve">to </w:t>
            </w:r>
            <w:r>
              <w:rPr>
                <w:rFonts w:ascii="Arial" w:hAnsi="Arial" w:cs="Arial"/>
                <w:sz w:val="24"/>
                <w:szCs w:val="24"/>
              </w:rPr>
              <w:t>disseminate</w:t>
            </w:r>
            <w:r w:rsidR="00237097">
              <w:rPr>
                <w:rFonts w:ascii="Arial" w:hAnsi="Arial" w:cs="Arial"/>
                <w:sz w:val="24"/>
                <w:szCs w:val="24"/>
              </w:rPr>
              <w:t xml:space="preserve"> </w:t>
            </w:r>
            <w:r>
              <w:rPr>
                <w:rFonts w:ascii="Arial" w:hAnsi="Arial" w:cs="Arial"/>
                <w:sz w:val="24"/>
                <w:szCs w:val="24"/>
              </w:rPr>
              <w:t xml:space="preserve">across the college. </w:t>
            </w:r>
          </w:p>
          <w:p w14:paraId="19985C19" w14:textId="77777777" w:rsidR="003A5808" w:rsidRDefault="003A5808" w:rsidP="00F667B5">
            <w:pPr>
              <w:rPr>
                <w:rFonts w:ascii="Arial" w:hAnsi="Arial" w:cs="Arial"/>
                <w:sz w:val="24"/>
                <w:szCs w:val="24"/>
              </w:rPr>
            </w:pPr>
          </w:p>
          <w:p w14:paraId="4413C02C" w14:textId="451550A0" w:rsidR="003A5808" w:rsidRDefault="00237097" w:rsidP="00F667B5">
            <w:pPr>
              <w:rPr>
                <w:rFonts w:ascii="Arial" w:hAnsi="Arial" w:cs="Arial"/>
                <w:sz w:val="24"/>
                <w:szCs w:val="24"/>
              </w:rPr>
            </w:pPr>
            <w:r>
              <w:rPr>
                <w:rFonts w:ascii="Arial" w:hAnsi="Arial" w:cs="Arial"/>
                <w:sz w:val="24"/>
                <w:szCs w:val="24"/>
              </w:rPr>
              <w:t>Questions were raised about</w:t>
            </w:r>
            <w:r w:rsidR="003A5808">
              <w:rPr>
                <w:rFonts w:ascii="Arial" w:hAnsi="Arial" w:cs="Arial"/>
                <w:sz w:val="24"/>
                <w:szCs w:val="24"/>
              </w:rPr>
              <w:t xml:space="preserve"> where the decision </w:t>
            </w:r>
            <w:r>
              <w:rPr>
                <w:rFonts w:ascii="Arial" w:hAnsi="Arial" w:cs="Arial"/>
                <w:sz w:val="24"/>
                <w:szCs w:val="24"/>
              </w:rPr>
              <w:t xml:space="preserve">around class cuts </w:t>
            </w:r>
            <w:r w:rsidR="003A5808">
              <w:rPr>
                <w:rFonts w:ascii="Arial" w:hAnsi="Arial" w:cs="Arial"/>
                <w:sz w:val="24"/>
                <w:szCs w:val="24"/>
              </w:rPr>
              <w:t xml:space="preserve">came from. </w:t>
            </w:r>
            <w:r>
              <w:rPr>
                <w:rFonts w:ascii="Arial" w:hAnsi="Arial" w:cs="Arial"/>
                <w:sz w:val="24"/>
                <w:szCs w:val="24"/>
              </w:rPr>
              <w:t xml:space="preserve">Faculty expressed concerns about the </w:t>
            </w:r>
            <w:r w:rsidR="003A5808">
              <w:rPr>
                <w:rFonts w:ascii="Arial" w:hAnsi="Arial" w:cs="Arial"/>
                <w:sz w:val="24"/>
                <w:szCs w:val="24"/>
              </w:rPr>
              <w:t xml:space="preserve">radical downsizing without an enrollment management plan. </w:t>
            </w:r>
            <w:r>
              <w:rPr>
                <w:rFonts w:ascii="Arial" w:hAnsi="Arial" w:cs="Arial"/>
                <w:sz w:val="24"/>
                <w:szCs w:val="24"/>
              </w:rPr>
              <w:t>It is not clear how the class cuts lead to strategic enrollment.</w:t>
            </w:r>
          </w:p>
          <w:p w14:paraId="7FCBEA3C" w14:textId="77777777" w:rsidR="00247A66" w:rsidRDefault="00247A66" w:rsidP="00F667B5">
            <w:pPr>
              <w:rPr>
                <w:rFonts w:ascii="Arial" w:hAnsi="Arial" w:cs="Arial"/>
                <w:sz w:val="24"/>
                <w:szCs w:val="24"/>
              </w:rPr>
            </w:pPr>
          </w:p>
          <w:p w14:paraId="2E083845" w14:textId="3F980F27" w:rsidR="00247A66" w:rsidRDefault="00237097" w:rsidP="00F667B5">
            <w:pPr>
              <w:rPr>
                <w:rFonts w:ascii="Arial" w:hAnsi="Arial" w:cs="Arial"/>
                <w:sz w:val="24"/>
                <w:szCs w:val="24"/>
              </w:rPr>
            </w:pPr>
            <w:r>
              <w:rPr>
                <w:rFonts w:ascii="Arial" w:hAnsi="Arial" w:cs="Arial"/>
                <w:sz w:val="24"/>
                <w:szCs w:val="24"/>
              </w:rPr>
              <w:t xml:space="preserve">There is ongoing criticism about relying heavily on </w:t>
            </w:r>
            <w:r w:rsidR="00247A66">
              <w:rPr>
                <w:rFonts w:ascii="Arial" w:hAnsi="Arial" w:cs="Arial"/>
                <w:sz w:val="24"/>
                <w:szCs w:val="24"/>
              </w:rPr>
              <w:t xml:space="preserve">productivity. </w:t>
            </w:r>
            <w:r>
              <w:rPr>
                <w:rFonts w:ascii="Arial" w:hAnsi="Arial" w:cs="Arial"/>
                <w:sz w:val="24"/>
                <w:szCs w:val="24"/>
              </w:rPr>
              <w:t xml:space="preserve">The </w:t>
            </w:r>
            <w:proofErr w:type="gramStart"/>
            <w:r>
              <w:rPr>
                <w:rFonts w:ascii="Arial" w:hAnsi="Arial" w:cs="Arial"/>
                <w:sz w:val="24"/>
                <w:szCs w:val="24"/>
              </w:rPr>
              <w:t>District</w:t>
            </w:r>
            <w:proofErr w:type="gramEnd"/>
            <w:r w:rsidR="00247A66">
              <w:rPr>
                <w:rFonts w:ascii="Arial" w:hAnsi="Arial" w:cs="Arial"/>
                <w:sz w:val="24"/>
                <w:szCs w:val="24"/>
              </w:rPr>
              <w:t xml:space="preserve"> project</w:t>
            </w:r>
            <w:r>
              <w:rPr>
                <w:rFonts w:ascii="Arial" w:hAnsi="Arial" w:cs="Arial"/>
                <w:sz w:val="24"/>
                <w:szCs w:val="24"/>
              </w:rPr>
              <w:t>s</w:t>
            </w:r>
            <w:r w:rsidR="00247A66">
              <w:rPr>
                <w:rFonts w:ascii="Arial" w:hAnsi="Arial" w:cs="Arial"/>
                <w:sz w:val="24"/>
                <w:szCs w:val="24"/>
              </w:rPr>
              <w:t xml:space="preserve"> next year’s FTES target based on </w:t>
            </w:r>
            <w:r>
              <w:rPr>
                <w:rFonts w:ascii="Arial" w:hAnsi="Arial" w:cs="Arial"/>
                <w:sz w:val="24"/>
                <w:szCs w:val="24"/>
              </w:rPr>
              <w:t>previous years</w:t>
            </w:r>
            <w:r w:rsidR="00247A66">
              <w:rPr>
                <w:rFonts w:ascii="Arial" w:hAnsi="Arial" w:cs="Arial"/>
                <w:sz w:val="24"/>
                <w:szCs w:val="24"/>
              </w:rPr>
              <w:t xml:space="preserve"> we never met the target. You can’t set a productivity target and expect it to be met without having a negative impact on </w:t>
            </w:r>
            <w:r>
              <w:rPr>
                <w:rFonts w:ascii="Arial" w:hAnsi="Arial" w:cs="Arial"/>
                <w:sz w:val="24"/>
                <w:szCs w:val="24"/>
              </w:rPr>
              <w:t>the number</w:t>
            </w:r>
            <w:r w:rsidR="00247A66">
              <w:rPr>
                <w:rFonts w:ascii="Arial" w:hAnsi="Arial" w:cs="Arial"/>
                <w:sz w:val="24"/>
                <w:szCs w:val="24"/>
              </w:rPr>
              <w:t xml:space="preserve"> of classes </w:t>
            </w:r>
            <w:r>
              <w:rPr>
                <w:rFonts w:ascii="Arial" w:hAnsi="Arial" w:cs="Arial"/>
                <w:sz w:val="24"/>
                <w:szCs w:val="24"/>
              </w:rPr>
              <w:t>offered to</w:t>
            </w:r>
            <w:r w:rsidR="00247A66">
              <w:rPr>
                <w:rFonts w:ascii="Arial" w:hAnsi="Arial" w:cs="Arial"/>
                <w:sz w:val="24"/>
                <w:szCs w:val="24"/>
              </w:rPr>
              <w:t xml:space="preserve"> students. </w:t>
            </w:r>
          </w:p>
          <w:p w14:paraId="4AD7CE32" w14:textId="540E2144" w:rsidR="00247A66" w:rsidRDefault="00247A66" w:rsidP="00F667B5">
            <w:pPr>
              <w:rPr>
                <w:rFonts w:ascii="Arial" w:hAnsi="Arial" w:cs="Arial"/>
                <w:sz w:val="24"/>
                <w:szCs w:val="24"/>
              </w:rPr>
            </w:pPr>
          </w:p>
          <w:p w14:paraId="102D2C87" w14:textId="033AD569" w:rsidR="003423A9" w:rsidRDefault="00237097" w:rsidP="00F667B5">
            <w:pPr>
              <w:rPr>
                <w:rFonts w:ascii="Arial" w:hAnsi="Arial" w:cs="Arial"/>
                <w:sz w:val="24"/>
                <w:szCs w:val="24"/>
              </w:rPr>
            </w:pPr>
            <w:r>
              <w:rPr>
                <w:rFonts w:ascii="Arial" w:hAnsi="Arial" w:cs="Arial"/>
                <w:sz w:val="24"/>
                <w:szCs w:val="24"/>
              </w:rPr>
              <w:t>There were calls to</w:t>
            </w:r>
            <w:r w:rsidR="00247A66">
              <w:rPr>
                <w:rFonts w:ascii="Arial" w:hAnsi="Arial" w:cs="Arial"/>
                <w:sz w:val="24"/>
                <w:szCs w:val="24"/>
              </w:rPr>
              <w:t xml:space="preserve"> not look at cutting to save costs, but the impact of the cuts in terms of revenues in terms of apportionment and tuition dollars. </w:t>
            </w:r>
            <w:r>
              <w:rPr>
                <w:rFonts w:ascii="Arial" w:hAnsi="Arial" w:cs="Arial"/>
                <w:sz w:val="24"/>
                <w:szCs w:val="24"/>
              </w:rPr>
              <w:t>O</w:t>
            </w:r>
            <w:r w:rsidR="003423A9">
              <w:rPr>
                <w:rFonts w:ascii="Arial" w:hAnsi="Arial" w:cs="Arial"/>
                <w:sz w:val="24"/>
                <w:szCs w:val="24"/>
              </w:rPr>
              <w:t xml:space="preserve">ur apportionment has been stable. We are cutting classes and saving on FTEF, </w:t>
            </w:r>
            <w:r w:rsidR="00847916">
              <w:rPr>
                <w:rFonts w:ascii="Arial" w:hAnsi="Arial" w:cs="Arial"/>
                <w:sz w:val="24"/>
                <w:szCs w:val="24"/>
              </w:rPr>
              <w:t xml:space="preserve">but </w:t>
            </w:r>
            <w:r w:rsidR="003423A9">
              <w:rPr>
                <w:rFonts w:ascii="Arial" w:hAnsi="Arial" w:cs="Arial"/>
                <w:sz w:val="24"/>
                <w:szCs w:val="24"/>
              </w:rPr>
              <w:t xml:space="preserve">we are spending that money elsewhere. </w:t>
            </w:r>
          </w:p>
          <w:p w14:paraId="49F3A3B2" w14:textId="22DBB989" w:rsidR="003423A9" w:rsidRDefault="003423A9" w:rsidP="00F667B5">
            <w:pPr>
              <w:rPr>
                <w:rFonts w:ascii="Arial" w:hAnsi="Arial" w:cs="Arial"/>
                <w:sz w:val="24"/>
                <w:szCs w:val="24"/>
              </w:rPr>
            </w:pPr>
          </w:p>
          <w:p w14:paraId="1EBBF11C" w14:textId="6FF50976" w:rsidR="009D6115" w:rsidRDefault="00847916" w:rsidP="00F667B5">
            <w:pPr>
              <w:rPr>
                <w:rFonts w:ascii="Arial" w:hAnsi="Arial" w:cs="Arial"/>
                <w:sz w:val="24"/>
                <w:szCs w:val="24"/>
              </w:rPr>
            </w:pPr>
            <w:r>
              <w:rPr>
                <w:rFonts w:ascii="Arial" w:hAnsi="Arial" w:cs="Arial"/>
                <w:sz w:val="24"/>
                <w:szCs w:val="24"/>
              </w:rPr>
              <w:t>There is also discussion</w:t>
            </w:r>
            <w:r w:rsidR="003423A9">
              <w:rPr>
                <w:rFonts w:ascii="Arial" w:hAnsi="Arial" w:cs="Arial"/>
                <w:sz w:val="24"/>
                <w:szCs w:val="24"/>
              </w:rPr>
              <w:t xml:space="preserve"> that the </w:t>
            </w:r>
            <w:r>
              <w:rPr>
                <w:rFonts w:ascii="Arial" w:hAnsi="Arial" w:cs="Arial"/>
                <w:sz w:val="24"/>
                <w:szCs w:val="24"/>
              </w:rPr>
              <w:t>G</w:t>
            </w:r>
            <w:r w:rsidR="003423A9">
              <w:rPr>
                <w:rFonts w:ascii="Arial" w:hAnsi="Arial" w:cs="Arial"/>
                <w:sz w:val="24"/>
                <w:szCs w:val="24"/>
              </w:rPr>
              <w:t>overnor will continue to extend hold harmless, and that the “fiscal cliff” the district continues to tout will be the new fiscal floor. If we will be get</w:t>
            </w:r>
            <w:r>
              <w:rPr>
                <w:rFonts w:ascii="Arial" w:hAnsi="Arial" w:cs="Arial"/>
                <w:sz w:val="24"/>
                <w:szCs w:val="24"/>
              </w:rPr>
              <w:t>ting</w:t>
            </w:r>
            <w:r w:rsidR="003423A9">
              <w:rPr>
                <w:rFonts w:ascii="Arial" w:hAnsi="Arial" w:cs="Arial"/>
                <w:sz w:val="24"/>
                <w:szCs w:val="24"/>
              </w:rPr>
              <w:t xml:space="preserve"> more revenue</w:t>
            </w:r>
            <w:r>
              <w:rPr>
                <w:rFonts w:ascii="Arial" w:hAnsi="Arial" w:cs="Arial"/>
                <w:sz w:val="24"/>
                <w:szCs w:val="24"/>
              </w:rPr>
              <w:t xml:space="preserve">, it does not make sense to cut at all. </w:t>
            </w:r>
            <w:r w:rsidR="009D6115">
              <w:rPr>
                <w:rFonts w:ascii="Arial" w:hAnsi="Arial" w:cs="Arial"/>
                <w:sz w:val="24"/>
                <w:szCs w:val="24"/>
              </w:rPr>
              <w:t>We cannot cut our way out of a downward spiral—at what point do we stop cutting faculty?</w:t>
            </w:r>
          </w:p>
          <w:p w14:paraId="44D1B81F" w14:textId="07D3B853" w:rsidR="00247A66" w:rsidRPr="005E3414" w:rsidRDefault="003423A9" w:rsidP="00F667B5">
            <w:pPr>
              <w:rPr>
                <w:rFonts w:ascii="Arial" w:hAnsi="Arial" w:cs="Arial"/>
                <w:sz w:val="24"/>
                <w:szCs w:val="24"/>
              </w:rPr>
            </w:pPr>
            <w:r>
              <w:rPr>
                <w:rFonts w:ascii="Arial" w:hAnsi="Arial" w:cs="Arial"/>
                <w:sz w:val="24"/>
                <w:szCs w:val="24"/>
              </w:rPr>
              <w:t xml:space="preserve"> </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7ADE7857" w:rsidR="00F91316" w:rsidRPr="00923B0D" w:rsidRDefault="00D6392D"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Frozen Faculty Positions</w:t>
            </w:r>
          </w:p>
        </w:tc>
        <w:tc>
          <w:tcPr>
            <w:tcW w:w="5850" w:type="dxa"/>
          </w:tcPr>
          <w:p w14:paraId="07024635" w14:textId="63992BEE" w:rsidR="00F91316" w:rsidRPr="005E3414" w:rsidRDefault="00D801AA" w:rsidP="00F667B5">
            <w:pPr>
              <w:rPr>
                <w:rFonts w:ascii="Arial" w:hAnsi="Arial" w:cs="Arial"/>
                <w:sz w:val="24"/>
                <w:szCs w:val="24"/>
              </w:rPr>
            </w:pPr>
            <w:r>
              <w:rPr>
                <w:rFonts w:ascii="Arial" w:hAnsi="Arial" w:cs="Arial"/>
                <w:sz w:val="24"/>
                <w:szCs w:val="24"/>
              </w:rPr>
              <w:t>Chancellor and Cabinet make decisions about what positions would be hired</w:t>
            </w:r>
            <w:r w:rsidR="00DC55AD">
              <w:rPr>
                <w:rFonts w:ascii="Arial" w:hAnsi="Arial" w:cs="Arial"/>
                <w:sz w:val="24"/>
                <w:szCs w:val="24"/>
              </w:rPr>
              <w:t xml:space="preserve"> and frozen. Make sure this issue </w:t>
            </w:r>
            <w:r w:rsidR="00847916">
              <w:rPr>
                <w:rFonts w:ascii="Arial" w:hAnsi="Arial" w:cs="Arial"/>
                <w:sz w:val="24"/>
                <w:szCs w:val="24"/>
              </w:rPr>
              <w:t xml:space="preserve">about </w:t>
            </w:r>
            <w:r w:rsidR="00DC55AD">
              <w:rPr>
                <w:rFonts w:ascii="Arial" w:hAnsi="Arial" w:cs="Arial"/>
                <w:sz w:val="24"/>
                <w:szCs w:val="24"/>
              </w:rPr>
              <w:t xml:space="preserve">FTEF does not go away. </w:t>
            </w:r>
          </w:p>
        </w:tc>
        <w:tc>
          <w:tcPr>
            <w:tcW w:w="3577" w:type="dxa"/>
          </w:tcPr>
          <w:p w14:paraId="689D16F1" w14:textId="77777777" w:rsidR="00F91316" w:rsidRPr="00BA7CAC" w:rsidRDefault="00F91316" w:rsidP="00F667B5">
            <w:pPr>
              <w:rPr>
                <w:rFonts w:ascii="Arial" w:hAnsi="Arial" w:cs="Arial"/>
                <w:sz w:val="24"/>
                <w:szCs w:val="24"/>
              </w:rPr>
            </w:pPr>
          </w:p>
        </w:tc>
      </w:tr>
      <w:tr w:rsidR="00D6392D" w:rsidRPr="005E3414" w14:paraId="1EFB88DD" w14:textId="77777777" w:rsidTr="007B73FE">
        <w:tc>
          <w:tcPr>
            <w:tcW w:w="4140" w:type="dxa"/>
          </w:tcPr>
          <w:p w14:paraId="7941BA5D" w14:textId="5DBB6244" w:rsidR="00D6392D" w:rsidRDefault="00C306D2"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COA Resolution on Class Caps</w:t>
            </w:r>
          </w:p>
        </w:tc>
        <w:tc>
          <w:tcPr>
            <w:tcW w:w="5850" w:type="dxa"/>
          </w:tcPr>
          <w:p w14:paraId="699787D4" w14:textId="0B7D8418" w:rsidR="006A2998" w:rsidRPr="005E3414" w:rsidRDefault="00C306D2" w:rsidP="00C624EF">
            <w:pPr>
              <w:rPr>
                <w:rFonts w:ascii="Arial" w:hAnsi="Arial" w:cs="Arial"/>
                <w:sz w:val="24"/>
                <w:szCs w:val="24"/>
              </w:rPr>
            </w:pPr>
            <w:r>
              <w:rPr>
                <w:rFonts w:ascii="Arial" w:hAnsi="Arial" w:cs="Arial"/>
                <w:sz w:val="24"/>
                <w:szCs w:val="24"/>
              </w:rPr>
              <w:t>Main point</w:t>
            </w:r>
            <w:r w:rsidR="00847916">
              <w:rPr>
                <w:rFonts w:ascii="Arial" w:hAnsi="Arial" w:cs="Arial"/>
                <w:sz w:val="24"/>
                <w:szCs w:val="24"/>
              </w:rPr>
              <w:t xml:space="preserve"> of the resolution</w:t>
            </w:r>
            <w:r>
              <w:rPr>
                <w:rFonts w:ascii="Arial" w:hAnsi="Arial" w:cs="Arial"/>
                <w:sz w:val="24"/>
                <w:szCs w:val="24"/>
              </w:rPr>
              <w:t xml:space="preserve">: Reiterate class sizes are a </w:t>
            </w:r>
            <w:r w:rsidR="006A2998">
              <w:rPr>
                <w:rFonts w:ascii="Arial" w:hAnsi="Arial" w:cs="Arial"/>
                <w:sz w:val="24"/>
                <w:szCs w:val="24"/>
              </w:rPr>
              <w:t>pedagogical</w:t>
            </w:r>
            <w:r>
              <w:rPr>
                <w:rFonts w:ascii="Arial" w:hAnsi="Arial" w:cs="Arial"/>
                <w:sz w:val="24"/>
                <w:szCs w:val="24"/>
              </w:rPr>
              <w:t xml:space="preserve"> issue. At Peralta class sizes are </w:t>
            </w:r>
            <w:r>
              <w:rPr>
                <w:rFonts w:ascii="Arial" w:hAnsi="Arial" w:cs="Arial"/>
                <w:sz w:val="24"/>
                <w:szCs w:val="24"/>
              </w:rPr>
              <w:lastRenderedPageBreak/>
              <w:t xml:space="preserve">largely decided by fire code. </w:t>
            </w:r>
            <w:r w:rsidR="00847916">
              <w:rPr>
                <w:rFonts w:ascii="Arial" w:hAnsi="Arial" w:cs="Arial"/>
                <w:sz w:val="24"/>
                <w:szCs w:val="24"/>
              </w:rPr>
              <w:t xml:space="preserve">Faculty should have more say in what class caps are best for their courses. </w:t>
            </w:r>
            <w:r w:rsidR="00847916">
              <w:rPr>
                <w:rFonts w:ascii="Arial" w:hAnsi="Arial" w:cs="Arial"/>
                <w:sz w:val="24"/>
                <w:szCs w:val="24"/>
              </w:rPr>
              <w:t xml:space="preserve">Proposed </w:t>
            </w:r>
            <w:r w:rsidR="00847916" w:rsidRPr="006A2998">
              <w:rPr>
                <w:rFonts w:ascii="Arial" w:hAnsi="Arial" w:cs="Arial"/>
                <w:sz w:val="24"/>
                <w:szCs w:val="24"/>
              </w:rPr>
              <w:t>DAS Action Item on March 1</w:t>
            </w:r>
            <w:r w:rsidR="00C624EF">
              <w:rPr>
                <w:rFonts w:ascii="Arial" w:hAnsi="Arial" w:cs="Arial"/>
                <w:sz w:val="24"/>
                <w:szCs w:val="24"/>
              </w:rPr>
              <w:t>.</w:t>
            </w:r>
          </w:p>
        </w:tc>
        <w:tc>
          <w:tcPr>
            <w:tcW w:w="3577" w:type="dxa"/>
          </w:tcPr>
          <w:p w14:paraId="526ED852" w14:textId="265F664A" w:rsidR="00847916" w:rsidRDefault="00847916" w:rsidP="00847916">
            <w:pPr>
              <w:rPr>
                <w:rFonts w:ascii="Arial" w:hAnsi="Arial" w:cs="Arial"/>
                <w:sz w:val="24"/>
                <w:szCs w:val="24"/>
              </w:rPr>
            </w:pPr>
            <w:r>
              <w:rPr>
                <w:rFonts w:ascii="Arial" w:hAnsi="Arial" w:cs="Arial"/>
                <w:sz w:val="24"/>
                <w:szCs w:val="24"/>
              </w:rPr>
              <w:lastRenderedPageBreak/>
              <w:t>Motion: S</w:t>
            </w:r>
            <w:r>
              <w:rPr>
                <w:rFonts w:ascii="Arial" w:hAnsi="Arial" w:cs="Arial"/>
                <w:sz w:val="24"/>
                <w:szCs w:val="24"/>
              </w:rPr>
              <w:t xml:space="preserve">end a formal email to </w:t>
            </w:r>
            <w:r>
              <w:rPr>
                <w:rFonts w:ascii="Arial" w:hAnsi="Arial" w:cs="Arial"/>
                <w:sz w:val="24"/>
                <w:szCs w:val="24"/>
              </w:rPr>
              <w:t>the Board President</w:t>
            </w:r>
            <w:r>
              <w:rPr>
                <w:rFonts w:ascii="Arial" w:hAnsi="Arial" w:cs="Arial"/>
                <w:sz w:val="24"/>
                <w:szCs w:val="24"/>
              </w:rPr>
              <w:t xml:space="preserve"> and </w:t>
            </w:r>
            <w:r>
              <w:rPr>
                <w:rFonts w:ascii="Arial" w:hAnsi="Arial" w:cs="Arial"/>
                <w:sz w:val="24"/>
                <w:szCs w:val="24"/>
              </w:rPr>
              <w:lastRenderedPageBreak/>
              <w:t>Chancellor</w:t>
            </w:r>
            <w:r>
              <w:rPr>
                <w:rFonts w:ascii="Arial" w:hAnsi="Arial" w:cs="Arial"/>
                <w:sz w:val="24"/>
                <w:szCs w:val="24"/>
              </w:rPr>
              <w:t xml:space="preserve"> Jackson on the most recent FCMAT corrective matrix.</w:t>
            </w:r>
          </w:p>
          <w:p w14:paraId="27DFE3F5" w14:textId="77777777" w:rsidR="00847916" w:rsidRDefault="00847916" w:rsidP="00847916">
            <w:pPr>
              <w:rPr>
                <w:rFonts w:ascii="Arial" w:hAnsi="Arial" w:cs="Arial"/>
                <w:sz w:val="24"/>
                <w:szCs w:val="24"/>
              </w:rPr>
            </w:pPr>
          </w:p>
          <w:p w14:paraId="4F5894D2" w14:textId="428949C5" w:rsidR="00847916" w:rsidRDefault="00847916" w:rsidP="00847916">
            <w:pPr>
              <w:rPr>
                <w:rFonts w:ascii="Arial" w:hAnsi="Arial" w:cs="Arial"/>
                <w:sz w:val="24"/>
                <w:szCs w:val="24"/>
              </w:rPr>
            </w:pPr>
            <w:r>
              <w:rPr>
                <w:rFonts w:ascii="Arial" w:hAnsi="Arial" w:cs="Arial"/>
                <w:sz w:val="24"/>
                <w:szCs w:val="24"/>
              </w:rPr>
              <w:t xml:space="preserve">Moved by: </w:t>
            </w:r>
            <w:proofErr w:type="spellStart"/>
            <w:r>
              <w:rPr>
                <w:rFonts w:ascii="Arial" w:hAnsi="Arial" w:cs="Arial"/>
                <w:sz w:val="24"/>
                <w:szCs w:val="24"/>
              </w:rPr>
              <w:t>Gastis</w:t>
            </w:r>
            <w:proofErr w:type="spellEnd"/>
          </w:p>
          <w:p w14:paraId="145213F5" w14:textId="54C6A563" w:rsidR="00847916" w:rsidRDefault="00847916" w:rsidP="00847916">
            <w:pPr>
              <w:rPr>
                <w:rFonts w:ascii="Arial" w:hAnsi="Arial" w:cs="Arial"/>
                <w:sz w:val="24"/>
                <w:szCs w:val="24"/>
              </w:rPr>
            </w:pPr>
            <w:r>
              <w:rPr>
                <w:rFonts w:ascii="Arial" w:hAnsi="Arial" w:cs="Arial"/>
                <w:sz w:val="24"/>
                <w:szCs w:val="24"/>
              </w:rPr>
              <w:t xml:space="preserve">Seconded by: </w:t>
            </w:r>
            <w:r>
              <w:rPr>
                <w:rFonts w:ascii="Arial" w:hAnsi="Arial" w:cs="Arial"/>
                <w:sz w:val="24"/>
                <w:szCs w:val="24"/>
              </w:rPr>
              <w:t>Bennett</w:t>
            </w:r>
          </w:p>
          <w:p w14:paraId="7542CE91" w14:textId="66C584EC" w:rsidR="00E02F5E" w:rsidRPr="00BA7CAC" w:rsidRDefault="00E02F5E" w:rsidP="00F667B5">
            <w:pPr>
              <w:rPr>
                <w:rFonts w:ascii="Arial" w:hAnsi="Arial" w:cs="Arial"/>
                <w:sz w:val="24"/>
                <w:szCs w:val="24"/>
              </w:rPr>
            </w:pPr>
            <w:r>
              <w:rPr>
                <w:rFonts w:ascii="Arial" w:hAnsi="Arial" w:cs="Arial"/>
                <w:sz w:val="24"/>
                <w:szCs w:val="24"/>
              </w:rPr>
              <w:t xml:space="preserve">Motion passed </w:t>
            </w:r>
            <w:r w:rsidR="00847916">
              <w:rPr>
                <w:rFonts w:ascii="Arial" w:hAnsi="Arial" w:cs="Arial"/>
                <w:sz w:val="24"/>
                <w:szCs w:val="24"/>
              </w:rPr>
              <w:t>unanimously</w:t>
            </w:r>
            <w:r>
              <w:rPr>
                <w:rFonts w:ascii="Arial" w:hAnsi="Arial" w:cs="Arial"/>
                <w:sz w:val="24"/>
                <w:szCs w:val="24"/>
              </w:rPr>
              <w:t xml:space="preserve">. </w:t>
            </w:r>
          </w:p>
        </w:tc>
      </w:tr>
      <w:tr w:rsidR="00C306D2" w:rsidRPr="005E3414" w14:paraId="1AB8B070" w14:textId="77777777" w:rsidTr="007B73FE">
        <w:tc>
          <w:tcPr>
            <w:tcW w:w="4140" w:type="dxa"/>
          </w:tcPr>
          <w:p w14:paraId="641A1B3C" w14:textId="7F1FE98B" w:rsidR="00C306D2" w:rsidRDefault="00C306D2"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Return to Campus</w:t>
            </w:r>
          </w:p>
        </w:tc>
        <w:tc>
          <w:tcPr>
            <w:tcW w:w="5850" w:type="dxa"/>
          </w:tcPr>
          <w:p w14:paraId="5893C881" w14:textId="288A1E91" w:rsidR="00C306D2" w:rsidRPr="005E3414" w:rsidRDefault="00C624EF" w:rsidP="00F667B5">
            <w:pPr>
              <w:rPr>
                <w:rFonts w:ascii="Arial" w:hAnsi="Arial" w:cs="Arial"/>
                <w:sz w:val="24"/>
                <w:szCs w:val="24"/>
              </w:rPr>
            </w:pPr>
            <w:r>
              <w:rPr>
                <w:rFonts w:ascii="Arial" w:hAnsi="Arial" w:cs="Arial"/>
                <w:sz w:val="24"/>
                <w:szCs w:val="24"/>
              </w:rPr>
              <w:t>There are still some concerns about</w:t>
            </w:r>
            <w:r w:rsidR="00E02F5E">
              <w:rPr>
                <w:rFonts w:ascii="Arial" w:hAnsi="Arial" w:cs="Arial"/>
                <w:sz w:val="24"/>
                <w:szCs w:val="24"/>
              </w:rPr>
              <w:t xml:space="preserve"> </w:t>
            </w:r>
            <w:r>
              <w:rPr>
                <w:rFonts w:ascii="Arial" w:hAnsi="Arial" w:cs="Arial"/>
                <w:sz w:val="24"/>
                <w:szCs w:val="24"/>
              </w:rPr>
              <w:t>the l</w:t>
            </w:r>
            <w:r w:rsidR="00E02F5E">
              <w:rPr>
                <w:rFonts w:ascii="Arial" w:hAnsi="Arial" w:cs="Arial"/>
                <w:sz w:val="24"/>
                <w:szCs w:val="24"/>
              </w:rPr>
              <w:t xml:space="preserve">ack of presence of people at check points. </w:t>
            </w:r>
            <w:r>
              <w:rPr>
                <w:rFonts w:ascii="Arial" w:hAnsi="Arial" w:cs="Arial"/>
                <w:sz w:val="24"/>
                <w:szCs w:val="24"/>
              </w:rPr>
              <w:t xml:space="preserve">When administration was consulted, they </w:t>
            </w:r>
            <w:r w:rsidR="00E02F5E">
              <w:rPr>
                <w:rFonts w:ascii="Arial" w:hAnsi="Arial" w:cs="Arial"/>
                <w:sz w:val="24"/>
                <w:szCs w:val="24"/>
              </w:rPr>
              <w:t>felt attempts by management to reach out to students were adequate.</w:t>
            </w:r>
          </w:p>
        </w:tc>
        <w:tc>
          <w:tcPr>
            <w:tcW w:w="3577" w:type="dxa"/>
          </w:tcPr>
          <w:p w14:paraId="387FD26F" w14:textId="77777777" w:rsidR="00C306D2" w:rsidRPr="00BA7CAC" w:rsidRDefault="00C306D2"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1AFCB802" w:rsidR="00E02F5E" w:rsidRPr="005E3414" w:rsidRDefault="00E02F5E" w:rsidP="00F667B5">
            <w:pPr>
              <w:rPr>
                <w:rFonts w:ascii="Arial" w:hAnsi="Arial" w:cs="Arial"/>
                <w:sz w:val="24"/>
                <w:szCs w:val="24"/>
              </w:rPr>
            </w:pPr>
            <w:r>
              <w:rPr>
                <w:rFonts w:ascii="Arial" w:hAnsi="Arial" w:cs="Arial"/>
                <w:sz w:val="24"/>
                <w:szCs w:val="24"/>
              </w:rPr>
              <w:t>Let Andrew if you want to go to plenary. Apply for the scholarship.</w:t>
            </w: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5D6482ED" w:rsidR="00F91316" w:rsidRPr="005E3414" w:rsidRDefault="00D6392D" w:rsidP="00F667B5">
            <w:pPr>
              <w:rPr>
                <w:rFonts w:ascii="Arial" w:hAnsi="Arial" w:cs="Arial"/>
                <w:sz w:val="24"/>
                <w:szCs w:val="24"/>
              </w:rPr>
            </w:pPr>
            <w:r>
              <w:rPr>
                <w:rFonts w:ascii="Arial" w:hAnsi="Arial" w:cs="Arial"/>
                <w:sz w:val="24"/>
                <w:szCs w:val="24"/>
              </w:rPr>
              <w:t>March</w:t>
            </w:r>
            <w:r w:rsidR="00923B0D">
              <w:rPr>
                <w:rFonts w:ascii="Arial" w:hAnsi="Arial" w:cs="Arial"/>
                <w:sz w:val="24"/>
                <w:szCs w:val="24"/>
              </w:rPr>
              <w:t xml:space="preserve"> </w:t>
            </w:r>
            <w:r>
              <w:rPr>
                <w:rFonts w:ascii="Arial" w:hAnsi="Arial" w:cs="Arial"/>
                <w:sz w:val="24"/>
                <w:szCs w:val="24"/>
              </w:rPr>
              <w:t>1</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35E9B7EA" w:rsidR="00F91316" w:rsidRDefault="00E02F5E" w:rsidP="00F667B5">
            <w:pPr>
              <w:rPr>
                <w:rFonts w:ascii="Arial" w:hAnsi="Arial" w:cs="Arial"/>
                <w:sz w:val="24"/>
                <w:szCs w:val="24"/>
              </w:rPr>
            </w:pPr>
            <w:r>
              <w:rPr>
                <w:rFonts w:ascii="Arial" w:hAnsi="Arial" w:cs="Arial"/>
                <w:sz w:val="24"/>
                <w:szCs w:val="24"/>
              </w:rPr>
              <w:t xml:space="preserve">Meeting adjourned at 4:35pm. </w:t>
            </w:r>
          </w:p>
        </w:tc>
        <w:tc>
          <w:tcPr>
            <w:tcW w:w="3577" w:type="dxa"/>
          </w:tcPr>
          <w:p w14:paraId="6123E78C" w14:textId="6C2BE1F1"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r>
      <w:r w:rsidRPr="005E3414">
        <w:rPr>
          <w:rFonts w:ascii="Arial" w:hAnsi="Arial" w:cs="Arial"/>
          <w:sz w:val="24"/>
          <w:szCs w:val="24"/>
        </w:rPr>
        <w:lastRenderedPageBreak/>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A5D2" w14:textId="77777777" w:rsidR="00E14836" w:rsidRDefault="00E14836">
      <w:r>
        <w:separator/>
      </w:r>
    </w:p>
  </w:endnote>
  <w:endnote w:type="continuationSeparator" w:id="0">
    <w:p w14:paraId="111EBC4A" w14:textId="77777777" w:rsidR="00E14836" w:rsidRDefault="00E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0124" w14:textId="77777777" w:rsidR="00E14836" w:rsidRDefault="00E14836">
      <w:r>
        <w:separator/>
      </w:r>
    </w:p>
  </w:footnote>
  <w:footnote w:type="continuationSeparator" w:id="0">
    <w:p w14:paraId="1DF5DCE4" w14:textId="77777777" w:rsidR="00E14836" w:rsidRDefault="00E1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5"/>
  </w:num>
  <w:num w:numId="4">
    <w:abstractNumId w:val="7"/>
  </w:num>
  <w:num w:numId="5">
    <w:abstractNumId w:val="24"/>
  </w:num>
  <w:num w:numId="6">
    <w:abstractNumId w:val="20"/>
  </w:num>
  <w:num w:numId="7">
    <w:abstractNumId w:val="17"/>
  </w:num>
  <w:num w:numId="8">
    <w:abstractNumId w:val="38"/>
  </w:num>
  <w:num w:numId="9">
    <w:abstractNumId w:val="15"/>
  </w:num>
  <w:num w:numId="10">
    <w:abstractNumId w:val="2"/>
  </w:num>
  <w:num w:numId="11">
    <w:abstractNumId w:val="4"/>
  </w:num>
  <w:num w:numId="12">
    <w:abstractNumId w:val="23"/>
  </w:num>
  <w:num w:numId="13">
    <w:abstractNumId w:val="11"/>
  </w:num>
  <w:num w:numId="14">
    <w:abstractNumId w:val="22"/>
  </w:num>
  <w:num w:numId="15">
    <w:abstractNumId w:val="30"/>
  </w:num>
  <w:num w:numId="16">
    <w:abstractNumId w:val="31"/>
  </w:num>
  <w:num w:numId="17">
    <w:abstractNumId w:val="0"/>
  </w:num>
  <w:num w:numId="18">
    <w:abstractNumId w:val="9"/>
  </w:num>
  <w:num w:numId="19">
    <w:abstractNumId w:val="36"/>
  </w:num>
  <w:num w:numId="20">
    <w:abstractNumId w:val="32"/>
  </w:num>
  <w:num w:numId="21">
    <w:abstractNumId w:val="25"/>
  </w:num>
  <w:num w:numId="22">
    <w:abstractNumId w:val="12"/>
  </w:num>
  <w:num w:numId="23">
    <w:abstractNumId w:val="10"/>
  </w:num>
  <w:num w:numId="24">
    <w:abstractNumId w:val="33"/>
  </w:num>
  <w:num w:numId="25">
    <w:abstractNumId w:val="21"/>
  </w:num>
  <w:num w:numId="26">
    <w:abstractNumId w:val="16"/>
  </w:num>
  <w:num w:numId="27">
    <w:abstractNumId w:val="18"/>
  </w:num>
  <w:num w:numId="28">
    <w:abstractNumId w:val="28"/>
  </w:num>
  <w:num w:numId="29">
    <w:abstractNumId w:val="13"/>
  </w:num>
  <w:num w:numId="30">
    <w:abstractNumId w:val="29"/>
  </w:num>
  <w:num w:numId="31">
    <w:abstractNumId w:val="3"/>
  </w:num>
  <w:num w:numId="32">
    <w:abstractNumId w:val="39"/>
  </w:num>
  <w:num w:numId="33">
    <w:abstractNumId w:val="26"/>
  </w:num>
  <w:num w:numId="34">
    <w:abstractNumId w:val="40"/>
  </w:num>
  <w:num w:numId="35">
    <w:abstractNumId w:val="19"/>
  </w:num>
  <w:num w:numId="36">
    <w:abstractNumId w:val="8"/>
  </w:num>
  <w:num w:numId="37">
    <w:abstractNumId w:val="37"/>
  </w:num>
  <w:num w:numId="38">
    <w:abstractNumId w:val="6"/>
  </w:num>
  <w:num w:numId="39">
    <w:abstractNumId w:val="34"/>
  </w:num>
  <w:num w:numId="40">
    <w:abstractNumId w:val="35"/>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2196"/>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37097"/>
    <w:rsid w:val="00243570"/>
    <w:rsid w:val="00244193"/>
    <w:rsid w:val="002443DD"/>
    <w:rsid w:val="00245659"/>
    <w:rsid w:val="00245C4F"/>
    <w:rsid w:val="00247A66"/>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D16F6"/>
    <w:rsid w:val="002E01C0"/>
    <w:rsid w:val="002E17BB"/>
    <w:rsid w:val="002E3DC4"/>
    <w:rsid w:val="002F2D98"/>
    <w:rsid w:val="002F4B38"/>
    <w:rsid w:val="002F51A0"/>
    <w:rsid w:val="002F68C1"/>
    <w:rsid w:val="00301C57"/>
    <w:rsid w:val="00306C89"/>
    <w:rsid w:val="003158CC"/>
    <w:rsid w:val="00316B1E"/>
    <w:rsid w:val="003274C1"/>
    <w:rsid w:val="00335BB4"/>
    <w:rsid w:val="00337344"/>
    <w:rsid w:val="0034099C"/>
    <w:rsid w:val="00340F53"/>
    <w:rsid w:val="003423A9"/>
    <w:rsid w:val="003460A4"/>
    <w:rsid w:val="00353239"/>
    <w:rsid w:val="00354D37"/>
    <w:rsid w:val="0035706C"/>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A5808"/>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4771B"/>
    <w:rsid w:val="00550D5E"/>
    <w:rsid w:val="00550DED"/>
    <w:rsid w:val="0055631F"/>
    <w:rsid w:val="0055640D"/>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3797"/>
    <w:rsid w:val="00687B77"/>
    <w:rsid w:val="00695865"/>
    <w:rsid w:val="00695FC6"/>
    <w:rsid w:val="006A1A79"/>
    <w:rsid w:val="006A2998"/>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427AE"/>
    <w:rsid w:val="00847916"/>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115"/>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1E17"/>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26E0"/>
    <w:rsid w:val="00C13291"/>
    <w:rsid w:val="00C15B0B"/>
    <w:rsid w:val="00C1656F"/>
    <w:rsid w:val="00C306D2"/>
    <w:rsid w:val="00C31B30"/>
    <w:rsid w:val="00C34447"/>
    <w:rsid w:val="00C3759C"/>
    <w:rsid w:val="00C4101F"/>
    <w:rsid w:val="00C4218A"/>
    <w:rsid w:val="00C423C4"/>
    <w:rsid w:val="00C43961"/>
    <w:rsid w:val="00C46370"/>
    <w:rsid w:val="00C50167"/>
    <w:rsid w:val="00C521E1"/>
    <w:rsid w:val="00C53546"/>
    <w:rsid w:val="00C624EF"/>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C6CDD"/>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392D"/>
    <w:rsid w:val="00D641DE"/>
    <w:rsid w:val="00D653B9"/>
    <w:rsid w:val="00D65C17"/>
    <w:rsid w:val="00D66372"/>
    <w:rsid w:val="00D722CB"/>
    <w:rsid w:val="00D72381"/>
    <w:rsid w:val="00D73193"/>
    <w:rsid w:val="00D73E8C"/>
    <w:rsid w:val="00D74E62"/>
    <w:rsid w:val="00D801AA"/>
    <w:rsid w:val="00D80DB6"/>
    <w:rsid w:val="00D879ED"/>
    <w:rsid w:val="00D92A18"/>
    <w:rsid w:val="00D93CA0"/>
    <w:rsid w:val="00D95DE4"/>
    <w:rsid w:val="00D96ADF"/>
    <w:rsid w:val="00D976C2"/>
    <w:rsid w:val="00DA246B"/>
    <w:rsid w:val="00DB2098"/>
    <w:rsid w:val="00DB4078"/>
    <w:rsid w:val="00DC55AD"/>
    <w:rsid w:val="00DC63EB"/>
    <w:rsid w:val="00DC7985"/>
    <w:rsid w:val="00DC7DA0"/>
    <w:rsid w:val="00DD5F05"/>
    <w:rsid w:val="00DD5F5A"/>
    <w:rsid w:val="00DE15FF"/>
    <w:rsid w:val="00DE34E0"/>
    <w:rsid w:val="00DE4595"/>
    <w:rsid w:val="00DE628C"/>
    <w:rsid w:val="00DF5CB8"/>
    <w:rsid w:val="00E0217E"/>
    <w:rsid w:val="00E02F5E"/>
    <w:rsid w:val="00E03DFB"/>
    <w:rsid w:val="00E04156"/>
    <w:rsid w:val="00E05119"/>
    <w:rsid w:val="00E10E06"/>
    <w:rsid w:val="00E1483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195D"/>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554852218">
      <w:bodyDiv w:val="1"/>
      <w:marLeft w:val="0"/>
      <w:marRight w:val="0"/>
      <w:marTop w:val="0"/>
      <w:marBottom w:val="0"/>
      <w:divBdr>
        <w:top w:val="none" w:sz="0" w:space="0" w:color="auto"/>
        <w:left w:val="none" w:sz="0" w:space="0" w:color="auto"/>
        <w:bottom w:val="none" w:sz="0" w:space="0" w:color="auto"/>
        <w:right w:val="none" w:sz="0" w:space="0" w:color="auto"/>
      </w:divBdr>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16</cp:revision>
  <cp:lastPrinted>2020-09-13T21:50:00Z</cp:lastPrinted>
  <dcterms:created xsi:type="dcterms:W3CDTF">2021-09-07T17:09:00Z</dcterms:created>
  <dcterms:modified xsi:type="dcterms:W3CDTF">2022-03-01T22:05:00Z</dcterms:modified>
</cp:coreProperties>
</file>