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77777777"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District Academic Senate Meeting DRAFT MINUTES</w:t>
      </w:r>
      <w:r w:rsidRPr="0009604A">
        <w:rPr>
          <w:rFonts w:ascii="Arial" w:hAnsi="Arial" w:cs="Arial"/>
          <w:b/>
          <w:sz w:val="24"/>
          <w:szCs w:val="24"/>
        </w:rPr>
        <w:t xml:space="preserve">  </w:t>
      </w:r>
      <w:r w:rsidRPr="0009604A">
        <w:rPr>
          <w:rFonts w:ascii="Arial" w:hAnsi="Arial" w:cs="Arial"/>
          <w:b/>
          <w:sz w:val="24"/>
          <w:szCs w:val="24"/>
        </w:rPr>
        <w:tab/>
      </w:r>
    </w:p>
    <w:p w14:paraId="6D987381" w14:textId="3A5DFBDD" w:rsidR="00F91316" w:rsidRPr="0009604A" w:rsidRDefault="00E078A9" w:rsidP="00F91316">
      <w:pPr>
        <w:jc w:val="center"/>
        <w:rPr>
          <w:rFonts w:ascii="Arial" w:hAnsi="Arial" w:cs="Arial"/>
          <w:b/>
          <w:sz w:val="24"/>
          <w:szCs w:val="24"/>
        </w:rPr>
      </w:pPr>
      <w:r>
        <w:rPr>
          <w:rFonts w:ascii="Arial" w:hAnsi="Arial" w:cs="Arial"/>
          <w:b/>
          <w:sz w:val="24"/>
          <w:szCs w:val="24"/>
          <w:highlight w:val="yellow"/>
        </w:rPr>
        <w:t>October</w:t>
      </w:r>
      <w:r w:rsidR="00117441">
        <w:rPr>
          <w:rFonts w:ascii="Arial" w:hAnsi="Arial" w:cs="Arial"/>
          <w:b/>
          <w:sz w:val="24"/>
          <w:szCs w:val="24"/>
          <w:highlight w:val="yellow"/>
        </w:rPr>
        <w:t xml:space="preserve"> </w:t>
      </w:r>
      <w:r w:rsidR="00771538">
        <w:rPr>
          <w:rFonts w:ascii="Arial" w:hAnsi="Arial" w:cs="Arial"/>
          <w:b/>
          <w:sz w:val="24"/>
          <w:szCs w:val="24"/>
          <w:highlight w:val="yellow"/>
        </w:rPr>
        <w:t>19</w:t>
      </w:r>
      <w:r w:rsidR="00F91316" w:rsidRPr="007B05AF">
        <w:rPr>
          <w:rFonts w:ascii="Arial" w:hAnsi="Arial" w:cs="Arial"/>
          <w:b/>
          <w:sz w:val="24"/>
          <w:szCs w:val="24"/>
          <w:highlight w:val="yellow"/>
        </w:rPr>
        <w:t>, 2021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3475B762"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F511AC">
          <w:rPr>
            <w:rStyle w:val="Hyperlink"/>
            <w:rFonts w:ascii="Arial" w:hAnsi="Arial" w:cs="Arial"/>
            <w:b/>
            <w:sz w:val="24"/>
            <w:szCs w:val="24"/>
          </w:rPr>
          <w:t>https://cccconfer.zoom.us/j/9781680578</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F91316" w:rsidRPr="0009604A" w14:paraId="7633AB0D" w14:textId="77777777" w:rsidTr="00923B0D">
        <w:tc>
          <w:tcPr>
            <w:tcW w:w="377" w:type="dxa"/>
          </w:tcPr>
          <w:p w14:paraId="6BBFCD2E"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01964D3F" w:rsidR="00F91316" w:rsidRPr="0068708D" w:rsidRDefault="00554597"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5C2D618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27BBCB60" w:rsidR="00F91316" w:rsidRPr="0068708D" w:rsidRDefault="00D20FEE"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7DC7D497" w14:textId="45E695AA" w:rsidR="00F91316" w:rsidRPr="0068708D" w:rsidRDefault="00D20FEE" w:rsidP="00F667B5">
            <w:pPr>
              <w:tabs>
                <w:tab w:val="left" w:pos="720"/>
                <w:tab w:val="left" w:pos="1440"/>
              </w:tabs>
              <w:rPr>
                <w:rFonts w:ascii="Arial" w:hAnsi="Arial" w:cs="Arial"/>
                <w:bCs/>
                <w:sz w:val="24"/>
                <w:szCs w:val="24"/>
              </w:rPr>
            </w:pPr>
            <w:r>
              <w:rPr>
                <w:rFonts w:ascii="Arial" w:hAnsi="Arial" w:cs="Arial"/>
                <w:bCs/>
                <w:sz w:val="24"/>
                <w:szCs w:val="24"/>
              </w:rPr>
              <w:t>Andrew Park,</w:t>
            </w:r>
            <w:r w:rsidR="00F91316" w:rsidRPr="0068708D">
              <w:rPr>
                <w:rFonts w:ascii="Arial" w:hAnsi="Arial" w:cs="Arial"/>
                <w:bCs/>
                <w:sz w:val="24"/>
                <w:szCs w:val="24"/>
              </w:rPr>
              <w:t xml:space="preserve"> DAS Treasurer</w:t>
            </w:r>
            <w:r w:rsidR="00700A9D">
              <w:rPr>
                <w:rFonts w:ascii="Arial" w:hAnsi="Arial" w:cs="Arial"/>
                <w:bCs/>
                <w:sz w:val="24"/>
                <w:szCs w:val="24"/>
              </w:rPr>
              <w:t>, COA Treasurer</w:t>
            </w:r>
            <w:r w:rsidR="00F91316" w:rsidRPr="0068708D">
              <w:rPr>
                <w:rFonts w:ascii="Arial" w:hAnsi="Arial" w:cs="Arial"/>
                <w:bCs/>
                <w:sz w:val="24"/>
                <w:szCs w:val="24"/>
              </w:rPr>
              <w:t xml:space="preserve"> </w:t>
            </w:r>
          </w:p>
        </w:tc>
      </w:tr>
      <w:tr w:rsidR="00F91316" w:rsidRPr="0009604A" w14:paraId="22FD658C" w14:textId="77777777" w:rsidTr="00923B0D">
        <w:tc>
          <w:tcPr>
            <w:tcW w:w="377" w:type="dxa"/>
          </w:tcPr>
          <w:p w14:paraId="3735F7DA"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E1E2168" w:rsidR="00F91316" w:rsidRPr="0068708D" w:rsidRDefault="00554597"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7D1D208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F91316" w:rsidRPr="0009604A" w14:paraId="17D1EA00" w14:textId="77777777" w:rsidTr="00923B0D">
        <w:tc>
          <w:tcPr>
            <w:tcW w:w="377" w:type="dxa"/>
          </w:tcPr>
          <w:p w14:paraId="6E2D77C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1584DC1" w14:textId="69477AEA" w:rsidR="00F91316" w:rsidRPr="0068708D" w:rsidRDefault="0012043F" w:rsidP="00F667B5">
            <w:pPr>
              <w:tabs>
                <w:tab w:val="left" w:pos="720"/>
                <w:tab w:val="left" w:pos="1440"/>
              </w:tabs>
              <w:rPr>
                <w:rFonts w:ascii="Arial" w:hAnsi="Arial" w:cs="Arial"/>
                <w:bCs/>
                <w:sz w:val="24"/>
                <w:szCs w:val="24"/>
              </w:rPr>
            </w:pPr>
            <w:r>
              <w:rPr>
                <w:rFonts w:ascii="Arial" w:hAnsi="Arial" w:cs="Arial"/>
                <w:bCs/>
                <w:sz w:val="24"/>
                <w:szCs w:val="24"/>
              </w:rPr>
              <w:t>Jeff Sanceri</w:t>
            </w:r>
            <w:r w:rsidR="00F91316" w:rsidRPr="0068708D">
              <w:rPr>
                <w:rFonts w:ascii="Arial" w:hAnsi="Arial" w:cs="Arial"/>
                <w:bCs/>
                <w:sz w:val="24"/>
                <w:szCs w:val="24"/>
              </w:rPr>
              <w:t>, COA DAS Representative</w:t>
            </w:r>
          </w:p>
        </w:tc>
        <w:tc>
          <w:tcPr>
            <w:tcW w:w="377" w:type="dxa"/>
          </w:tcPr>
          <w:p w14:paraId="13ABBDC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Eleni </w:t>
            </w:r>
            <w:proofErr w:type="spellStart"/>
            <w:r w:rsidRPr="0068708D">
              <w:rPr>
                <w:rFonts w:ascii="Arial" w:hAnsi="Arial" w:cs="Arial"/>
                <w:bCs/>
                <w:sz w:val="24"/>
                <w:szCs w:val="24"/>
              </w:rPr>
              <w:t>Gastis</w:t>
            </w:r>
            <w:proofErr w:type="spellEnd"/>
            <w:r w:rsidRPr="0068708D">
              <w:rPr>
                <w:rFonts w:ascii="Arial" w:hAnsi="Arial" w:cs="Arial"/>
                <w:bCs/>
                <w:sz w:val="24"/>
                <w:szCs w:val="24"/>
              </w:rPr>
              <w:t>, Laney Senate President</w:t>
            </w:r>
          </w:p>
        </w:tc>
        <w:tc>
          <w:tcPr>
            <w:tcW w:w="377" w:type="dxa"/>
          </w:tcPr>
          <w:p w14:paraId="6B4D0033"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Leslie Blackie, Laney Senate Vice President</w:t>
            </w:r>
          </w:p>
        </w:tc>
      </w:tr>
      <w:tr w:rsidR="00F91316" w:rsidRPr="0009604A" w14:paraId="10FA0AEA" w14:textId="77777777" w:rsidTr="00923B0D">
        <w:tc>
          <w:tcPr>
            <w:tcW w:w="377" w:type="dxa"/>
          </w:tcPr>
          <w:p w14:paraId="6B0ABE64" w14:textId="4867C056" w:rsidR="00F91316" w:rsidRPr="00DC7985" w:rsidRDefault="00B52C96"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1636EB9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Mary </w:t>
            </w:r>
            <w:proofErr w:type="spellStart"/>
            <w:r w:rsidRPr="0068708D">
              <w:rPr>
                <w:rFonts w:ascii="Arial" w:hAnsi="Arial" w:cs="Arial"/>
                <w:bCs/>
                <w:sz w:val="24"/>
                <w:szCs w:val="24"/>
              </w:rPr>
              <w:t>Ciddio</w:t>
            </w:r>
            <w:proofErr w:type="spellEnd"/>
            <w:r w:rsidRPr="0068708D">
              <w:rPr>
                <w:rFonts w:ascii="Arial" w:hAnsi="Arial" w:cs="Arial"/>
                <w:bCs/>
                <w:sz w:val="24"/>
                <w:szCs w:val="24"/>
              </w:rPr>
              <w:t>, Merritt Senate Vice President</w:t>
            </w:r>
          </w:p>
        </w:tc>
      </w:tr>
      <w:tr w:rsidR="00F91316" w:rsidRPr="0009604A" w14:paraId="02821371" w14:textId="77777777" w:rsidTr="00923B0D">
        <w:tc>
          <w:tcPr>
            <w:tcW w:w="377" w:type="dxa"/>
          </w:tcPr>
          <w:p w14:paraId="63815B2B"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4ECDE4AE" w:rsidR="00F91316" w:rsidRPr="0068708D" w:rsidRDefault="00872279" w:rsidP="00F667B5">
            <w:pPr>
              <w:tabs>
                <w:tab w:val="left" w:pos="720"/>
                <w:tab w:val="left" w:pos="1440"/>
              </w:tabs>
              <w:rPr>
                <w:rFonts w:ascii="Arial" w:hAnsi="Arial" w:cs="Arial"/>
                <w:bCs/>
                <w:sz w:val="24"/>
                <w:szCs w:val="24"/>
              </w:rPr>
            </w:pPr>
            <w:r>
              <w:rPr>
                <w:rFonts w:ascii="Arial" w:hAnsi="Arial" w:cs="Arial"/>
                <w:bCs/>
                <w:sz w:val="24"/>
                <w:szCs w:val="24"/>
              </w:rPr>
              <w:t>Lowell Bennett</w:t>
            </w:r>
            <w:r w:rsidR="00F91316" w:rsidRPr="0068708D">
              <w:rPr>
                <w:rFonts w:ascii="Arial" w:hAnsi="Arial" w:cs="Arial"/>
                <w:bCs/>
                <w:sz w:val="24"/>
                <w:szCs w:val="24"/>
              </w:rPr>
              <w:t>, Merritt DAS Representative</w:t>
            </w:r>
          </w:p>
        </w:tc>
        <w:tc>
          <w:tcPr>
            <w:tcW w:w="377" w:type="dxa"/>
          </w:tcPr>
          <w:p w14:paraId="56131ABE" w14:textId="4E1499A2" w:rsidR="00F91316" w:rsidRPr="0068708D" w:rsidRDefault="00F91316" w:rsidP="00F667B5">
            <w:pPr>
              <w:tabs>
                <w:tab w:val="left" w:pos="720"/>
                <w:tab w:val="left" w:pos="1440"/>
              </w:tabs>
              <w:rPr>
                <w:rFonts w:ascii="Arial" w:hAnsi="Arial" w:cs="Arial"/>
                <w:bCs/>
                <w:sz w:val="24"/>
                <w:szCs w:val="24"/>
              </w:rPr>
            </w:pPr>
          </w:p>
        </w:tc>
        <w:tc>
          <w:tcPr>
            <w:tcW w:w="3877" w:type="dxa"/>
          </w:tcPr>
          <w:p w14:paraId="35F5CD8E" w14:textId="7464C32B" w:rsidR="00F91316" w:rsidRPr="0068708D" w:rsidRDefault="0055499B" w:rsidP="00F667B5">
            <w:pPr>
              <w:tabs>
                <w:tab w:val="left" w:pos="720"/>
                <w:tab w:val="left" w:pos="1440"/>
              </w:tabs>
              <w:rPr>
                <w:rFonts w:ascii="Arial" w:hAnsi="Arial" w:cs="Arial"/>
                <w:bCs/>
                <w:sz w:val="24"/>
                <w:szCs w:val="24"/>
              </w:rPr>
            </w:pPr>
            <w:r>
              <w:rPr>
                <w:rFonts w:ascii="Arial" w:hAnsi="Arial" w:cs="Arial"/>
                <w:bCs/>
                <w:sz w:val="24"/>
                <w:szCs w:val="24"/>
              </w:rPr>
              <w:t>Sam Gillette</w:t>
            </w:r>
            <w:r w:rsidR="00E078A9">
              <w:rPr>
                <w:rFonts w:ascii="Arial" w:hAnsi="Arial" w:cs="Arial"/>
                <w:bCs/>
                <w:sz w:val="24"/>
                <w:szCs w:val="24"/>
              </w:rPr>
              <w:t>, BCC Senate Vice President</w:t>
            </w:r>
          </w:p>
        </w:tc>
        <w:tc>
          <w:tcPr>
            <w:tcW w:w="377" w:type="dxa"/>
          </w:tcPr>
          <w:p w14:paraId="31DB94F5" w14:textId="77777777" w:rsidR="00F91316" w:rsidRPr="0068708D" w:rsidRDefault="00F91316" w:rsidP="00F667B5">
            <w:pPr>
              <w:tabs>
                <w:tab w:val="left" w:pos="720"/>
                <w:tab w:val="left" w:pos="1440"/>
              </w:tabs>
              <w:rPr>
                <w:rFonts w:ascii="Arial" w:hAnsi="Arial" w:cs="Arial"/>
                <w:bCs/>
                <w:sz w:val="24"/>
                <w:szCs w:val="24"/>
              </w:rPr>
            </w:pPr>
          </w:p>
        </w:tc>
        <w:tc>
          <w:tcPr>
            <w:tcW w:w="3996" w:type="dxa"/>
          </w:tcPr>
          <w:p w14:paraId="4FEE42B6" w14:textId="77777777" w:rsidR="00F91316" w:rsidRPr="0068708D" w:rsidRDefault="00F91316" w:rsidP="00F667B5">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490AEC7C" w:rsidR="00F91316" w:rsidRPr="0068708D" w:rsidRDefault="00D20FEE" w:rsidP="00F667B5">
            <w:pPr>
              <w:tabs>
                <w:tab w:val="left" w:pos="720"/>
                <w:tab w:val="left" w:pos="1440"/>
              </w:tabs>
              <w:rPr>
                <w:rFonts w:ascii="Arial" w:hAnsi="Arial" w:cs="Arial"/>
                <w:bCs/>
                <w:sz w:val="24"/>
                <w:szCs w:val="24"/>
              </w:rPr>
            </w:pPr>
            <w:r>
              <w:rPr>
                <w:rFonts w:ascii="Arial" w:hAnsi="Arial" w:cs="Arial"/>
                <w:bCs/>
                <w:sz w:val="24"/>
                <w:szCs w:val="24"/>
              </w:rPr>
              <w:t>Jayne Smithson</w:t>
            </w:r>
          </w:p>
        </w:tc>
        <w:tc>
          <w:tcPr>
            <w:tcW w:w="377" w:type="dxa"/>
          </w:tcPr>
          <w:p w14:paraId="785E8221" w14:textId="3D56D422" w:rsidR="00F91316" w:rsidRPr="0068708D" w:rsidRDefault="00F91316" w:rsidP="00F667B5">
            <w:pPr>
              <w:tabs>
                <w:tab w:val="left" w:pos="720"/>
                <w:tab w:val="left" w:pos="1440"/>
              </w:tabs>
              <w:rPr>
                <w:rFonts w:ascii="Arial" w:hAnsi="Arial" w:cs="Arial"/>
                <w:bCs/>
                <w:sz w:val="24"/>
                <w:szCs w:val="24"/>
              </w:rPr>
            </w:pPr>
          </w:p>
        </w:tc>
        <w:tc>
          <w:tcPr>
            <w:tcW w:w="3877" w:type="dxa"/>
          </w:tcPr>
          <w:p w14:paraId="5CB32B37" w14:textId="519BF239" w:rsidR="00F91316" w:rsidRPr="0068708D" w:rsidRDefault="00F91316" w:rsidP="00F667B5">
            <w:pPr>
              <w:tabs>
                <w:tab w:val="left" w:pos="720"/>
                <w:tab w:val="left" w:pos="1440"/>
              </w:tabs>
              <w:rPr>
                <w:rFonts w:ascii="Arial" w:hAnsi="Arial" w:cs="Arial"/>
                <w:bCs/>
                <w:sz w:val="24"/>
                <w:szCs w:val="24"/>
              </w:rPr>
            </w:pPr>
          </w:p>
        </w:tc>
        <w:tc>
          <w:tcPr>
            <w:tcW w:w="377" w:type="dxa"/>
          </w:tcPr>
          <w:p w14:paraId="608DC74D" w14:textId="5751FCA1" w:rsidR="00F91316" w:rsidRPr="0068708D" w:rsidRDefault="00F91316" w:rsidP="00F667B5">
            <w:pPr>
              <w:tabs>
                <w:tab w:val="left" w:pos="720"/>
                <w:tab w:val="left" w:pos="1440"/>
              </w:tabs>
              <w:rPr>
                <w:rFonts w:ascii="Arial" w:hAnsi="Arial" w:cs="Arial"/>
                <w:bCs/>
                <w:sz w:val="24"/>
                <w:szCs w:val="24"/>
              </w:rPr>
            </w:pPr>
          </w:p>
        </w:tc>
        <w:tc>
          <w:tcPr>
            <w:tcW w:w="3957" w:type="dxa"/>
          </w:tcPr>
          <w:p w14:paraId="3A23CB83" w14:textId="10A77C8B" w:rsidR="00F91316" w:rsidRPr="0068708D" w:rsidRDefault="00F91316" w:rsidP="00F667B5">
            <w:pPr>
              <w:tabs>
                <w:tab w:val="left" w:pos="720"/>
                <w:tab w:val="left" w:pos="1440"/>
              </w:tabs>
              <w:rPr>
                <w:rFonts w:ascii="Arial" w:hAnsi="Arial" w:cs="Arial"/>
                <w:bCs/>
                <w:sz w:val="24"/>
                <w:szCs w:val="24"/>
              </w:rPr>
            </w:pPr>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55D69D71" w:rsidR="00F91316" w:rsidRPr="0068708D" w:rsidRDefault="00D20FEE" w:rsidP="00F667B5">
            <w:pPr>
              <w:tabs>
                <w:tab w:val="left" w:pos="720"/>
                <w:tab w:val="left" w:pos="1440"/>
              </w:tabs>
              <w:rPr>
                <w:rFonts w:ascii="Arial" w:hAnsi="Arial" w:cs="Arial"/>
                <w:bCs/>
                <w:sz w:val="24"/>
                <w:szCs w:val="24"/>
              </w:rPr>
            </w:pPr>
            <w:r>
              <w:rPr>
                <w:rFonts w:ascii="Arial" w:hAnsi="Arial" w:cs="Arial"/>
                <w:bCs/>
                <w:sz w:val="24"/>
                <w:szCs w:val="24"/>
              </w:rPr>
              <w:t>Mary Clarke-Miller</w:t>
            </w:r>
          </w:p>
        </w:tc>
        <w:tc>
          <w:tcPr>
            <w:tcW w:w="377" w:type="dxa"/>
          </w:tcPr>
          <w:p w14:paraId="1F6DECD7" w14:textId="4714EEC6" w:rsidR="00F91316" w:rsidRPr="0068708D" w:rsidRDefault="00F91316" w:rsidP="00F667B5">
            <w:pPr>
              <w:tabs>
                <w:tab w:val="left" w:pos="720"/>
                <w:tab w:val="left" w:pos="1440"/>
              </w:tabs>
              <w:rPr>
                <w:rFonts w:ascii="Arial" w:hAnsi="Arial" w:cs="Arial"/>
                <w:bCs/>
                <w:sz w:val="24"/>
                <w:szCs w:val="24"/>
              </w:rPr>
            </w:pPr>
          </w:p>
        </w:tc>
        <w:tc>
          <w:tcPr>
            <w:tcW w:w="3877" w:type="dxa"/>
          </w:tcPr>
          <w:p w14:paraId="5723A4BC" w14:textId="60B7CF97" w:rsidR="00F91316" w:rsidRPr="0068708D" w:rsidRDefault="00F91316" w:rsidP="00F667B5">
            <w:pPr>
              <w:tabs>
                <w:tab w:val="left" w:pos="720"/>
                <w:tab w:val="left" w:pos="1440"/>
              </w:tabs>
              <w:rPr>
                <w:rFonts w:ascii="Arial" w:hAnsi="Arial" w:cs="Arial"/>
                <w:bCs/>
                <w:sz w:val="24"/>
                <w:szCs w:val="24"/>
              </w:rPr>
            </w:pPr>
          </w:p>
        </w:tc>
        <w:tc>
          <w:tcPr>
            <w:tcW w:w="377" w:type="dxa"/>
          </w:tcPr>
          <w:p w14:paraId="0D7395B8" w14:textId="7F5593D0" w:rsidR="00F91316" w:rsidRPr="0068708D" w:rsidRDefault="00F91316" w:rsidP="00F667B5">
            <w:pPr>
              <w:tabs>
                <w:tab w:val="left" w:pos="720"/>
                <w:tab w:val="left" w:pos="1440"/>
              </w:tabs>
              <w:rPr>
                <w:rFonts w:ascii="Arial" w:hAnsi="Arial" w:cs="Arial"/>
                <w:bCs/>
                <w:sz w:val="24"/>
                <w:szCs w:val="24"/>
              </w:rPr>
            </w:pPr>
          </w:p>
        </w:tc>
        <w:tc>
          <w:tcPr>
            <w:tcW w:w="3957" w:type="dxa"/>
          </w:tcPr>
          <w:p w14:paraId="26436A05" w14:textId="313F690F" w:rsidR="00F91316" w:rsidRPr="0068708D" w:rsidRDefault="00F91316" w:rsidP="00F667B5">
            <w:pPr>
              <w:tabs>
                <w:tab w:val="left" w:pos="720"/>
                <w:tab w:val="left" w:pos="1440"/>
              </w:tabs>
              <w:rPr>
                <w:rFonts w:ascii="Arial" w:hAnsi="Arial" w:cs="Arial"/>
                <w:bCs/>
                <w:sz w:val="24"/>
                <w:szCs w:val="24"/>
              </w:rPr>
            </w:pPr>
          </w:p>
        </w:tc>
      </w:tr>
      <w:tr w:rsidR="00923B0D" w14:paraId="17108600" w14:textId="77777777" w:rsidTr="00923B0D">
        <w:tc>
          <w:tcPr>
            <w:tcW w:w="377" w:type="dxa"/>
          </w:tcPr>
          <w:p w14:paraId="561D1A5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5879781" w14:textId="050197A1" w:rsidR="00F91316" w:rsidRPr="0068708D" w:rsidRDefault="00D20FEE" w:rsidP="00F667B5">
            <w:pPr>
              <w:tabs>
                <w:tab w:val="left" w:pos="720"/>
                <w:tab w:val="left" w:pos="1440"/>
              </w:tabs>
              <w:rPr>
                <w:rFonts w:ascii="Arial" w:hAnsi="Arial" w:cs="Arial"/>
                <w:bCs/>
                <w:sz w:val="24"/>
                <w:szCs w:val="24"/>
              </w:rPr>
            </w:pPr>
            <w:r>
              <w:rPr>
                <w:rFonts w:ascii="Arial" w:hAnsi="Arial" w:cs="Arial"/>
                <w:bCs/>
                <w:sz w:val="24"/>
                <w:szCs w:val="24"/>
              </w:rPr>
              <w:t>Francis Howard</w:t>
            </w:r>
          </w:p>
        </w:tc>
        <w:tc>
          <w:tcPr>
            <w:tcW w:w="377" w:type="dxa"/>
          </w:tcPr>
          <w:p w14:paraId="2DCC06EE" w14:textId="0918F448" w:rsidR="00F91316" w:rsidRPr="0068708D" w:rsidRDefault="00F91316" w:rsidP="00F667B5">
            <w:pPr>
              <w:tabs>
                <w:tab w:val="left" w:pos="720"/>
                <w:tab w:val="left" w:pos="1440"/>
              </w:tabs>
              <w:rPr>
                <w:rFonts w:ascii="Arial" w:hAnsi="Arial" w:cs="Arial"/>
                <w:bCs/>
                <w:sz w:val="24"/>
                <w:szCs w:val="24"/>
              </w:rPr>
            </w:pPr>
          </w:p>
        </w:tc>
        <w:tc>
          <w:tcPr>
            <w:tcW w:w="3877" w:type="dxa"/>
          </w:tcPr>
          <w:p w14:paraId="0732B4DA" w14:textId="551C7FDB" w:rsidR="00F91316" w:rsidRPr="0068708D" w:rsidRDefault="00F91316" w:rsidP="00F667B5">
            <w:pPr>
              <w:tabs>
                <w:tab w:val="left" w:pos="720"/>
                <w:tab w:val="left" w:pos="1440"/>
              </w:tabs>
              <w:rPr>
                <w:rFonts w:ascii="Arial" w:hAnsi="Arial" w:cs="Arial"/>
                <w:bCs/>
                <w:sz w:val="24"/>
                <w:szCs w:val="24"/>
              </w:rPr>
            </w:pPr>
          </w:p>
        </w:tc>
        <w:tc>
          <w:tcPr>
            <w:tcW w:w="377" w:type="dxa"/>
          </w:tcPr>
          <w:p w14:paraId="3F50C13F" w14:textId="11147EE9" w:rsidR="00F91316" w:rsidRPr="0068708D" w:rsidRDefault="00F91316" w:rsidP="00F667B5">
            <w:pPr>
              <w:tabs>
                <w:tab w:val="left" w:pos="720"/>
                <w:tab w:val="left" w:pos="1440"/>
              </w:tabs>
              <w:rPr>
                <w:rFonts w:ascii="Arial" w:hAnsi="Arial" w:cs="Arial"/>
                <w:bCs/>
                <w:sz w:val="24"/>
                <w:szCs w:val="24"/>
              </w:rPr>
            </w:pPr>
          </w:p>
        </w:tc>
        <w:tc>
          <w:tcPr>
            <w:tcW w:w="3957" w:type="dxa"/>
          </w:tcPr>
          <w:p w14:paraId="1812749E" w14:textId="7BD859BF" w:rsidR="00F91316" w:rsidRPr="0068708D" w:rsidRDefault="00F91316" w:rsidP="00F667B5">
            <w:pPr>
              <w:tabs>
                <w:tab w:val="left" w:pos="720"/>
                <w:tab w:val="left" w:pos="1440"/>
              </w:tabs>
              <w:rPr>
                <w:rFonts w:ascii="Arial" w:hAnsi="Arial" w:cs="Arial"/>
                <w:bCs/>
                <w:sz w:val="24"/>
                <w:szCs w:val="24"/>
              </w:rPr>
            </w:pPr>
          </w:p>
        </w:tc>
      </w:tr>
      <w:tr w:rsidR="00923B0D" w14:paraId="0D3755A1" w14:textId="77777777" w:rsidTr="00923B0D">
        <w:tc>
          <w:tcPr>
            <w:tcW w:w="377" w:type="dxa"/>
          </w:tcPr>
          <w:p w14:paraId="6FF1751B"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D26751C" w14:textId="21E07879" w:rsidR="00F91316" w:rsidRPr="0068708D" w:rsidRDefault="00D20FEE" w:rsidP="00F667B5">
            <w:pPr>
              <w:tabs>
                <w:tab w:val="left" w:pos="720"/>
                <w:tab w:val="left" w:pos="1440"/>
              </w:tabs>
              <w:rPr>
                <w:rFonts w:ascii="Arial" w:hAnsi="Arial" w:cs="Arial"/>
                <w:bCs/>
                <w:sz w:val="24"/>
                <w:szCs w:val="24"/>
              </w:rPr>
            </w:pPr>
            <w:r>
              <w:rPr>
                <w:rFonts w:ascii="Arial" w:hAnsi="Arial" w:cs="Arial"/>
                <w:bCs/>
                <w:sz w:val="24"/>
                <w:szCs w:val="24"/>
              </w:rPr>
              <w:t xml:space="preserve">Albert </w:t>
            </w:r>
            <w:proofErr w:type="spellStart"/>
            <w:r>
              <w:rPr>
                <w:rFonts w:ascii="Arial" w:hAnsi="Arial" w:cs="Arial"/>
                <w:bCs/>
                <w:sz w:val="24"/>
                <w:szCs w:val="24"/>
              </w:rPr>
              <w:t>Maniaol</w:t>
            </w:r>
            <w:proofErr w:type="spellEnd"/>
          </w:p>
        </w:tc>
        <w:tc>
          <w:tcPr>
            <w:tcW w:w="377" w:type="dxa"/>
          </w:tcPr>
          <w:p w14:paraId="67678704" w14:textId="1D60132C" w:rsidR="00F91316" w:rsidRPr="0068708D" w:rsidRDefault="00F91316" w:rsidP="00F667B5">
            <w:pPr>
              <w:tabs>
                <w:tab w:val="left" w:pos="720"/>
                <w:tab w:val="left" w:pos="1440"/>
              </w:tabs>
              <w:rPr>
                <w:rFonts w:ascii="Arial" w:hAnsi="Arial" w:cs="Arial"/>
                <w:bCs/>
                <w:sz w:val="24"/>
                <w:szCs w:val="24"/>
              </w:rPr>
            </w:pPr>
          </w:p>
        </w:tc>
        <w:tc>
          <w:tcPr>
            <w:tcW w:w="3877" w:type="dxa"/>
          </w:tcPr>
          <w:p w14:paraId="09B3881D" w14:textId="5FAB1710" w:rsidR="00F91316" w:rsidRPr="0068708D" w:rsidRDefault="00F91316" w:rsidP="00F667B5">
            <w:pPr>
              <w:tabs>
                <w:tab w:val="left" w:pos="720"/>
                <w:tab w:val="left" w:pos="1440"/>
              </w:tabs>
              <w:rPr>
                <w:rFonts w:ascii="Arial" w:hAnsi="Arial" w:cs="Arial"/>
                <w:bCs/>
                <w:sz w:val="24"/>
                <w:szCs w:val="24"/>
              </w:rPr>
            </w:pPr>
          </w:p>
        </w:tc>
        <w:tc>
          <w:tcPr>
            <w:tcW w:w="377" w:type="dxa"/>
          </w:tcPr>
          <w:p w14:paraId="477963FA" w14:textId="5A557D4B" w:rsidR="00F91316" w:rsidRPr="0068708D" w:rsidRDefault="00F91316" w:rsidP="00F667B5">
            <w:pPr>
              <w:tabs>
                <w:tab w:val="left" w:pos="720"/>
                <w:tab w:val="left" w:pos="1440"/>
              </w:tabs>
              <w:rPr>
                <w:rFonts w:ascii="Arial" w:hAnsi="Arial" w:cs="Arial"/>
                <w:bCs/>
                <w:sz w:val="24"/>
                <w:szCs w:val="24"/>
              </w:rPr>
            </w:pPr>
          </w:p>
        </w:tc>
        <w:tc>
          <w:tcPr>
            <w:tcW w:w="3957" w:type="dxa"/>
          </w:tcPr>
          <w:p w14:paraId="16FD4471" w14:textId="4CA15A87" w:rsidR="00F91316" w:rsidRPr="0068708D" w:rsidRDefault="00F91316" w:rsidP="00F667B5">
            <w:pPr>
              <w:tabs>
                <w:tab w:val="left" w:pos="720"/>
                <w:tab w:val="left" w:pos="1440"/>
              </w:tabs>
              <w:rPr>
                <w:rFonts w:ascii="Arial" w:hAnsi="Arial" w:cs="Arial"/>
                <w:bCs/>
                <w:sz w:val="24"/>
                <w:szCs w:val="24"/>
              </w:rPr>
            </w:pPr>
          </w:p>
        </w:tc>
      </w:tr>
      <w:tr w:rsidR="00923B0D" w14:paraId="60F1D47A" w14:textId="77777777" w:rsidTr="00923B0D">
        <w:trPr>
          <w:trHeight w:val="90"/>
        </w:trPr>
        <w:tc>
          <w:tcPr>
            <w:tcW w:w="377" w:type="dxa"/>
          </w:tcPr>
          <w:p w14:paraId="1EDCCC45"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795312F" w14:textId="4DBA5B87" w:rsidR="00F91316" w:rsidRPr="0068708D" w:rsidRDefault="00E33E33" w:rsidP="00F667B5">
            <w:pPr>
              <w:tabs>
                <w:tab w:val="left" w:pos="720"/>
                <w:tab w:val="left" w:pos="1440"/>
              </w:tabs>
              <w:rPr>
                <w:rFonts w:ascii="Arial" w:hAnsi="Arial" w:cs="Arial"/>
                <w:bCs/>
                <w:sz w:val="24"/>
                <w:szCs w:val="24"/>
              </w:rPr>
            </w:pPr>
            <w:r>
              <w:rPr>
                <w:rFonts w:ascii="Arial" w:hAnsi="Arial" w:cs="Arial"/>
                <w:bCs/>
                <w:sz w:val="24"/>
                <w:szCs w:val="24"/>
              </w:rPr>
              <w:t xml:space="preserve">Jennifer </w:t>
            </w:r>
            <w:proofErr w:type="spellStart"/>
            <w:r>
              <w:rPr>
                <w:rFonts w:ascii="Arial" w:hAnsi="Arial" w:cs="Arial"/>
                <w:bCs/>
                <w:sz w:val="24"/>
                <w:szCs w:val="24"/>
              </w:rPr>
              <w:t>Shanoski</w:t>
            </w:r>
            <w:proofErr w:type="spellEnd"/>
          </w:p>
        </w:tc>
        <w:tc>
          <w:tcPr>
            <w:tcW w:w="377" w:type="dxa"/>
          </w:tcPr>
          <w:p w14:paraId="518CA1CE" w14:textId="09CC4E7D" w:rsidR="00F91316" w:rsidRPr="0068708D" w:rsidRDefault="00F91316" w:rsidP="00F667B5">
            <w:pPr>
              <w:tabs>
                <w:tab w:val="left" w:pos="720"/>
                <w:tab w:val="left" w:pos="1440"/>
              </w:tabs>
              <w:rPr>
                <w:rFonts w:ascii="Arial" w:hAnsi="Arial" w:cs="Arial"/>
                <w:bCs/>
                <w:sz w:val="24"/>
                <w:szCs w:val="24"/>
              </w:rPr>
            </w:pPr>
          </w:p>
        </w:tc>
        <w:tc>
          <w:tcPr>
            <w:tcW w:w="3877" w:type="dxa"/>
          </w:tcPr>
          <w:p w14:paraId="1B282B7D" w14:textId="4ACC99A8" w:rsidR="00F91316" w:rsidRPr="0068708D" w:rsidRDefault="00F91316" w:rsidP="00F667B5">
            <w:pPr>
              <w:tabs>
                <w:tab w:val="left" w:pos="720"/>
                <w:tab w:val="left" w:pos="1440"/>
              </w:tabs>
              <w:rPr>
                <w:rFonts w:ascii="Arial" w:hAnsi="Arial" w:cs="Arial"/>
                <w:bCs/>
                <w:sz w:val="24"/>
                <w:szCs w:val="24"/>
              </w:rPr>
            </w:pPr>
          </w:p>
        </w:tc>
        <w:tc>
          <w:tcPr>
            <w:tcW w:w="377" w:type="dxa"/>
          </w:tcPr>
          <w:p w14:paraId="6F19111B" w14:textId="1CB49F7C" w:rsidR="00F91316" w:rsidRPr="0068708D" w:rsidRDefault="00F91316" w:rsidP="00F667B5">
            <w:pPr>
              <w:tabs>
                <w:tab w:val="left" w:pos="720"/>
                <w:tab w:val="left" w:pos="1440"/>
              </w:tabs>
              <w:rPr>
                <w:rFonts w:ascii="Arial" w:hAnsi="Arial" w:cs="Arial"/>
                <w:bCs/>
                <w:sz w:val="24"/>
                <w:szCs w:val="24"/>
              </w:rPr>
            </w:pPr>
          </w:p>
        </w:tc>
        <w:tc>
          <w:tcPr>
            <w:tcW w:w="3957" w:type="dxa"/>
          </w:tcPr>
          <w:p w14:paraId="2FB22994" w14:textId="512CA82D" w:rsidR="00F91316" w:rsidRPr="0068708D" w:rsidRDefault="00F91316" w:rsidP="00F667B5">
            <w:pPr>
              <w:tabs>
                <w:tab w:val="left" w:pos="720"/>
                <w:tab w:val="left" w:pos="1440"/>
              </w:tabs>
              <w:rPr>
                <w:rFonts w:ascii="Arial" w:hAnsi="Arial" w:cs="Arial"/>
                <w:bCs/>
                <w:sz w:val="24"/>
                <w:szCs w:val="24"/>
              </w:rPr>
            </w:pPr>
          </w:p>
        </w:tc>
      </w:tr>
      <w:tr w:rsidR="00C7735E" w14:paraId="78B4EA7C" w14:textId="77777777" w:rsidTr="00923B0D">
        <w:trPr>
          <w:trHeight w:val="90"/>
        </w:trPr>
        <w:tc>
          <w:tcPr>
            <w:tcW w:w="377" w:type="dxa"/>
          </w:tcPr>
          <w:p w14:paraId="1BF52638" w14:textId="5A6DB21C" w:rsidR="00C7735E" w:rsidRPr="00DC7985" w:rsidRDefault="00C7735E" w:rsidP="00F667B5">
            <w:pPr>
              <w:tabs>
                <w:tab w:val="left" w:pos="720"/>
                <w:tab w:val="left" w:pos="1440"/>
              </w:tabs>
              <w:rPr>
                <w:rFonts w:ascii="Arial" w:hAnsi="Arial" w:cs="Arial"/>
                <w:bCs/>
                <w:sz w:val="24"/>
                <w:szCs w:val="24"/>
              </w:rPr>
            </w:pPr>
          </w:p>
        </w:tc>
        <w:tc>
          <w:tcPr>
            <w:tcW w:w="3890" w:type="dxa"/>
          </w:tcPr>
          <w:p w14:paraId="26C7E8F8" w14:textId="16CD406F" w:rsidR="00C7735E" w:rsidRDefault="00C7735E" w:rsidP="00F667B5">
            <w:pPr>
              <w:tabs>
                <w:tab w:val="left" w:pos="720"/>
                <w:tab w:val="left" w:pos="1440"/>
              </w:tabs>
              <w:rPr>
                <w:rFonts w:ascii="Arial" w:hAnsi="Arial" w:cs="Arial"/>
                <w:bCs/>
                <w:sz w:val="24"/>
                <w:szCs w:val="24"/>
              </w:rPr>
            </w:pPr>
          </w:p>
        </w:tc>
        <w:tc>
          <w:tcPr>
            <w:tcW w:w="377" w:type="dxa"/>
          </w:tcPr>
          <w:p w14:paraId="5E413587" w14:textId="7DEBBA2B" w:rsidR="00C7735E" w:rsidRPr="0068708D" w:rsidRDefault="00C7735E" w:rsidP="00F667B5">
            <w:pPr>
              <w:tabs>
                <w:tab w:val="left" w:pos="720"/>
                <w:tab w:val="left" w:pos="1440"/>
              </w:tabs>
              <w:rPr>
                <w:rFonts w:ascii="Arial" w:hAnsi="Arial" w:cs="Arial"/>
                <w:bCs/>
                <w:sz w:val="24"/>
                <w:szCs w:val="24"/>
              </w:rPr>
            </w:pPr>
          </w:p>
        </w:tc>
        <w:tc>
          <w:tcPr>
            <w:tcW w:w="3877" w:type="dxa"/>
          </w:tcPr>
          <w:p w14:paraId="06AF682B" w14:textId="0C3C2306" w:rsidR="00C7735E" w:rsidRDefault="00C7735E" w:rsidP="00F667B5">
            <w:pPr>
              <w:tabs>
                <w:tab w:val="left" w:pos="720"/>
                <w:tab w:val="left" w:pos="1440"/>
              </w:tabs>
              <w:rPr>
                <w:rFonts w:ascii="Arial" w:hAnsi="Arial" w:cs="Arial"/>
                <w:bCs/>
                <w:sz w:val="24"/>
                <w:szCs w:val="24"/>
              </w:rPr>
            </w:pPr>
          </w:p>
        </w:tc>
        <w:tc>
          <w:tcPr>
            <w:tcW w:w="377" w:type="dxa"/>
          </w:tcPr>
          <w:p w14:paraId="123BF139" w14:textId="5857077A" w:rsidR="00C7735E" w:rsidRPr="0068708D" w:rsidRDefault="00C7735E" w:rsidP="00F667B5">
            <w:pPr>
              <w:tabs>
                <w:tab w:val="left" w:pos="720"/>
                <w:tab w:val="left" w:pos="1440"/>
              </w:tabs>
              <w:rPr>
                <w:rFonts w:ascii="Arial" w:hAnsi="Arial" w:cs="Arial"/>
                <w:bCs/>
                <w:sz w:val="24"/>
                <w:szCs w:val="24"/>
              </w:rPr>
            </w:pPr>
          </w:p>
        </w:tc>
        <w:tc>
          <w:tcPr>
            <w:tcW w:w="3957" w:type="dxa"/>
          </w:tcPr>
          <w:p w14:paraId="20A1C2A5" w14:textId="6621FFE0" w:rsidR="00C7735E" w:rsidRDefault="00C7735E" w:rsidP="00F667B5">
            <w:pPr>
              <w:tabs>
                <w:tab w:val="left" w:pos="720"/>
                <w:tab w:val="left" w:pos="1440"/>
              </w:tabs>
              <w:rPr>
                <w:rFonts w:ascii="Arial" w:hAnsi="Arial" w:cs="Arial"/>
                <w:bCs/>
                <w:sz w:val="24"/>
                <w:szCs w:val="24"/>
              </w:rPr>
            </w:pPr>
          </w:p>
        </w:tc>
      </w:tr>
    </w:tbl>
    <w:p w14:paraId="387131A0" w14:textId="77777777" w:rsidR="00F91316" w:rsidRDefault="00F91316" w:rsidP="00F91316">
      <w:pPr>
        <w:tabs>
          <w:tab w:val="left" w:pos="720"/>
          <w:tab w:val="left" w:pos="1440"/>
        </w:tabs>
        <w:rPr>
          <w:rFonts w:ascii="Arial" w:hAnsi="Arial" w:cs="Arial"/>
          <w:b/>
          <w:sz w:val="24"/>
          <w:szCs w:val="24"/>
        </w:rPr>
      </w:pPr>
    </w:p>
    <w:p w14:paraId="698990C7" w14:textId="77777777" w:rsidR="00F91316" w:rsidRDefault="00F91316" w:rsidP="00F91316">
      <w:pPr>
        <w:tabs>
          <w:tab w:val="left" w:pos="720"/>
          <w:tab w:val="left" w:pos="1440"/>
        </w:tabs>
        <w:rPr>
          <w:rFonts w:ascii="Arial" w:hAnsi="Arial" w:cs="Arial"/>
          <w:b/>
          <w:sz w:val="24"/>
          <w:szCs w:val="24"/>
        </w:rPr>
      </w:pPr>
    </w:p>
    <w:p w14:paraId="5D841156" w14:textId="77777777" w:rsidR="00F91316" w:rsidRDefault="00F91316" w:rsidP="00F91316">
      <w:pPr>
        <w:tabs>
          <w:tab w:val="left" w:pos="720"/>
          <w:tab w:val="left" w:pos="1440"/>
        </w:tabs>
        <w:rPr>
          <w:rFonts w:ascii="Arial" w:hAnsi="Arial" w:cs="Arial"/>
          <w:b/>
          <w:sz w:val="24"/>
          <w:szCs w:val="24"/>
        </w:rPr>
      </w:pPr>
    </w:p>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lastRenderedPageBreak/>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76A9447B" w:rsidR="00F91316" w:rsidRPr="00AA0A34" w:rsidRDefault="0055499B" w:rsidP="00F667B5">
            <w:pPr>
              <w:rPr>
                <w:rFonts w:ascii="Arial" w:hAnsi="Arial" w:cs="Arial"/>
                <w:sz w:val="24"/>
                <w:szCs w:val="24"/>
              </w:rPr>
            </w:pPr>
            <w:r>
              <w:rPr>
                <w:rFonts w:ascii="Arial" w:hAnsi="Arial" w:cs="Arial"/>
                <w:sz w:val="24"/>
                <w:szCs w:val="24"/>
              </w:rPr>
              <w:t>Meeting called</w:t>
            </w:r>
            <w:r w:rsidR="00554597">
              <w:rPr>
                <w:rFonts w:ascii="Arial" w:hAnsi="Arial" w:cs="Arial"/>
                <w:sz w:val="24"/>
                <w:szCs w:val="24"/>
              </w:rPr>
              <w:t xml:space="preserve"> to order at 2:3</w:t>
            </w:r>
            <w:r w:rsidR="00771538">
              <w:rPr>
                <w:rFonts w:ascii="Arial" w:hAnsi="Arial" w:cs="Arial"/>
                <w:sz w:val="24"/>
                <w:szCs w:val="24"/>
              </w:rPr>
              <w:t>8</w:t>
            </w:r>
            <w:r w:rsidR="00191336">
              <w:rPr>
                <w:rFonts w:ascii="Arial" w:hAnsi="Arial" w:cs="Arial"/>
                <w:sz w:val="24"/>
                <w:szCs w:val="24"/>
              </w:rPr>
              <w:t>PM</w:t>
            </w:r>
            <w:r>
              <w:rPr>
                <w:rFonts w:ascii="Arial" w:hAnsi="Arial" w:cs="Arial"/>
                <w:sz w:val="24"/>
                <w:szCs w:val="24"/>
              </w:rPr>
              <w:t>.</w:t>
            </w:r>
          </w:p>
        </w:tc>
        <w:tc>
          <w:tcPr>
            <w:tcW w:w="3577" w:type="dxa"/>
          </w:tcPr>
          <w:p w14:paraId="5883BF49" w14:textId="77777777" w:rsidR="00344C2B" w:rsidRDefault="00344C2B" w:rsidP="00344C2B">
            <w:pPr>
              <w:rPr>
                <w:rFonts w:ascii="Arial" w:hAnsi="Arial" w:cs="Arial"/>
                <w:sz w:val="24"/>
                <w:szCs w:val="24"/>
              </w:rPr>
            </w:pPr>
            <w:r>
              <w:rPr>
                <w:rFonts w:ascii="Arial" w:hAnsi="Arial" w:cs="Arial"/>
                <w:sz w:val="24"/>
                <w:szCs w:val="24"/>
              </w:rPr>
              <w:t>Motion to approve the agenda.</w:t>
            </w:r>
          </w:p>
          <w:p w14:paraId="41511B86" w14:textId="77777777" w:rsidR="00344C2B" w:rsidRDefault="00344C2B" w:rsidP="00F667B5">
            <w:pPr>
              <w:widowControl/>
              <w:autoSpaceDE/>
              <w:autoSpaceDN/>
              <w:adjustRightInd/>
              <w:rPr>
                <w:rFonts w:ascii="Arial" w:hAnsi="Arial" w:cs="Arial"/>
                <w:sz w:val="24"/>
                <w:szCs w:val="24"/>
              </w:rPr>
            </w:pPr>
          </w:p>
          <w:p w14:paraId="3FCB3577" w14:textId="631B43F8" w:rsidR="00F91316" w:rsidRDefault="00E33E33" w:rsidP="00F667B5">
            <w:pPr>
              <w:widowControl/>
              <w:autoSpaceDE/>
              <w:autoSpaceDN/>
              <w:adjustRightInd/>
              <w:rPr>
                <w:rFonts w:ascii="Arial" w:hAnsi="Arial" w:cs="Arial"/>
                <w:sz w:val="24"/>
                <w:szCs w:val="24"/>
              </w:rPr>
            </w:pPr>
            <w:r>
              <w:rPr>
                <w:rFonts w:ascii="Arial" w:hAnsi="Arial" w:cs="Arial"/>
                <w:sz w:val="24"/>
                <w:szCs w:val="24"/>
              </w:rPr>
              <w:t xml:space="preserve">Moved: </w:t>
            </w:r>
            <w:proofErr w:type="spellStart"/>
            <w:r>
              <w:rPr>
                <w:rFonts w:ascii="Arial" w:hAnsi="Arial" w:cs="Arial"/>
                <w:sz w:val="24"/>
                <w:szCs w:val="24"/>
              </w:rPr>
              <w:t>Ciddio</w:t>
            </w:r>
            <w:proofErr w:type="spellEnd"/>
          </w:p>
          <w:p w14:paraId="6FF96053" w14:textId="22BC6189" w:rsidR="00771538" w:rsidRDefault="00E33E33" w:rsidP="00F667B5">
            <w:pPr>
              <w:widowControl/>
              <w:autoSpaceDE/>
              <w:autoSpaceDN/>
              <w:adjustRightInd/>
              <w:rPr>
                <w:rFonts w:ascii="Arial" w:hAnsi="Arial" w:cs="Arial"/>
                <w:sz w:val="24"/>
                <w:szCs w:val="24"/>
              </w:rPr>
            </w:pPr>
            <w:r>
              <w:rPr>
                <w:rFonts w:ascii="Arial" w:hAnsi="Arial" w:cs="Arial"/>
                <w:sz w:val="24"/>
                <w:szCs w:val="24"/>
              </w:rPr>
              <w:t xml:space="preserve">Seconded: </w:t>
            </w:r>
            <w:r w:rsidR="00771538">
              <w:rPr>
                <w:rFonts w:ascii="Arial" w:hAnsi="Arial" w:cs="Arial"/>
                <w:sz w:val="24"/>
                <w:szCs w:val="24"/>
              </w:rPr>
              <w:t>King</w:t>
            </w:r>
          </w:p>
          <w:p w14:paraId="60EF4171" w14:textId="77777777" w:rsidR="00E85777" w:rsidRDefault="00E85777" w:rsidP="00F667B5">
            <w:pPr>
              <w:widowControl/>
              <w:autoSpaceDE/>
              <w:autoSpaceDN/>
              <w:adjustRightInd/>
              <w:rPr>
                <w:rFonts w:ascii="Arial" w:hAnsi="Arial" w:cs="Arial"/>
                <w:sz w:val="24"/>
                <w:szCs w:val="24"/>
              </w:rPr>
            </w:pPr>
          </w:p>
          <w:p w14:paraId="36E3887B" w14:textId="4DB54CCA" w:rsidR="00E85777" w:rsidRPr="005E3414" w:rsidRDefault="00344C2B"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 Unanimously</w:t>
            </w:r>
          </w:p>
        </w:tc>
      </w:tr>
      <w:tr w:rsidR="0055499B" w:rsidRPr="005E3414" w14:paraId="714D2A8F" w14:textId="77777777" w:rsidTr="007B73FE">
        <w:tc>
          <w:tcPr>
            <w:tcW w:w="4140" w:type="dxa"/>
          </w:tcPr>
          <w:p w14:paraId="22CC3DED" w14:textId="77777777" w:rsidR="0055499B" w:rsidRPr="00A949CD" w:rsidRDefault="0055499B" w:rsidP="0055499B">
            <w:pPr>
              <w:pStyle w:val="ListParagraph"/>
              <w:numPr>
                <w:ilvl w:val="0"/>
                <w:numId w:val="2"/>
              </w:numPr>
              <w:ind w:left="350" w:hanging="270"/>
              <w:rPr>
                <w:rFonts w:ascii="Arial" w:hAnsi="Arial" w:cs="Arial"/>
                <w:sz w:val="24"/>
                <w:szCs w:val="24"/>
              </w:rPr>
            </w:pPr>
            <w:r w:rsidRPr="00A5241C">
              <w:rPr>
                <w:rFonts w:ascii="Arial" w:hAnsi="Arial" w:cs="Arial"/>
                <w:b/>
                <w:sz w:val="24"/>
                <w:szCs w:val="24"/>
              </w:rPr>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622A9727" w:rsidR="0055499B" w:rsidRPr="005E3414" w:rsidRDefault="0055499B" w:rsidP="0055499B">
            <w:pPr>
              <w:rPr>
                <w:rFonts w:ascii="Arial" w:hAnsi="Arial" w:cs="Arial"/>
                <w:sz w:val="24"/>
                <w:szCs w:val="24"/>
              </w:rPr>
            </w:pPr>
          </w:p>
        </w:tc>
        <w:tc>
          <w:tcPr>
            <w:tcW w:w="3577" w:type="dxa"/>
          </w:tcPr>
          <w:p w14:paraId="4226D7FE" w14:textId="46BAC5E1" w:rsidR="00344C2B" w:rsidRDefault="00344C2B" w:rsidP="0055499B">
            <w:pPr>
              <w:rPr>
                <w:rFonts w:ascii="Arial" w:hAnsi="Arial" w:cs="Arial"/>
                <w:sz w:val="24"/>
                <w:szCs w:val="24"/>
              </w:rPr>
            </w:pPr>
            <w:r>
              <w:rPr>
                <w:rFonts w:ascii="Arial" w:hAnsi="Arial" w:cs="Arial"/>
                <w:sz w:val="24"/>
                <w:szCs w:val="24"/>
              </w:rPr>
              <w:t xml:space="preserve">Motion to </w:t>
            </w:r>
            <w:r w:rsidR="00191336">
              <w:rPr>
                <w:rFonts w:ascii="Arial" w:hAnsi="Arial" w:cs="Arial"/>
                <w:sz w:val="24"/>
                <w:szCs w:val="24"/>
              </w:rPr>
              <w:t xml:space="preserve">approve </w:t>
            </w:r>
            <w:r>
              <w:rPr>
                <w:rFonts w:ascii="Arial" w:hAnsi="Arial" w:cs="Arial"/>
                <w:sz w:val="24"/>
                <w:szCs w:val="24"/>
              </w:rPr>
              <w:t xml:space="preserve">the minutes from September 21, </w:t>
            </w:r>
            <w:r w:rsidR="00700A9D">
              <w:rPr>
                <w:rFonts w:ascii="Arial" w:hAnsi="Arial" w:cs="Arial"/>
                <w:sz w:val="24"/>
                <w:szCs w:val="24"/>
              </w:rPr>
              <w:t>2021,</w:t>
            </w:r>
            <w:r>
              <w:rPr>
                <w:rFonts w:ascii="Arial" w:hAnsi="Arial" w:cs="Arial"/>
                <w:sz w:val="24"/>
                <w:szCs w:val="24"/>
              </w:rPr>
              <w:t xml:space="preserve"> and October 5, 2021.</w:t>
            </w:r>
          </w:p>
          <w:p w14:paraId="259B84ED" w14:textId="77777777" w:rsidR="00344C2B" w:rsidRDefault="00344C2B" w:rsidP="0055499B">
            <w:pPr>
              <w:rPr>
                <w:rFonts w:ascii="Arial" w:hAnsi="Arial" w:cs="Arial"/>
                <w:sz w:val="24"/>
                <w:szCs w:val="24"/>
              </w:rPr>
            </w:pPr>
          </w:p>
          <w:p w14:paraId="42F65850" w14:textId="5F99AD55" w:rsidR="00344C2B" w:rsidRDefault="00344C2B" w:rsidP="0055499B">
            <w:pPr>
              <w:rPr>
                <w:rFonts w:ascii="Arial" w:hAnsi="Arial" w:cs="Arial"/>
                <w:sz w:val="24"/>
                <w:szCs w:val="24"/>
              </w:rPr>
            </w:pPr>
            <w:r>
              <w:rPr>
                <w:rFonts w:ascii="Arial" w:hAnsi="Arial" w:cs="Arial"/>
                <w:sz w:val="24"/>
                <w:szCs w:val="24"/>
              </w:rPr>
              <w:t>Moved: Fowler</w:t>
            </w:r>
          </w:p>
          <w:p w14:paraId="470DA924" w14:textId="15E8BEB9" w:rsidR="00344C2B" w:rsidRDefault="00344C2B" w:rsidP="0055499B">
            <w:pPr>
              <w:rPr>
                <w:rFonts w:ascii="Arial" w:hAnsi="Arial" w:cs="Arial"/>
                <w:sz w:val="24"/>
                <w:szCs w:val="24"/>
              </w:rPr>
            </w:pPr>
            <w:r>
              <w:rPr>
                <w:rFonts w:ascii="Arial" w:hAnsi="Arial" w:cs="Arial"/>
                <w:sz w:val="24"/>
                <w:szCs w:val="24"/>
              </w:rPr>
              <w:t xml:space="preserve">Seconded: </w:t>
            </w:r>
            <w:proofErr w:type="spellStart"/>
            <w:r>
              <w:rPr>
                <w:rFonts w:ascii="Arial" w:hAnsi="Arial" w:cs="Arial"/>
                <w:sz w:val="24"/>
                <w:szCs w:val="24"/>
              </w:rPr>
              <w:t>Ciddio</w:t>
            </w:r>
            <w:proofErr w:type="spellEnd"/>
          </w:p>
          <w:p w14:paraId="1CE98C3C" w14:textId="77777777" w:rsidR="00344C2B" w:rsidRDefault="00344C2B" w:rsidP="0055499B">
            <w:pPr>
              <w:rPr>
                <w:rFonts w:ascii="Arial" w:hAnsi="Arial" w:cs="Arial"/>
                <w:sz w:val="24"/>
                <w:szCs w:val="24"/>
              </w:rPr>
            </w:pPr>
          </w:p>
          <w:p w14:paraId="02FE4FEF" w14:textId="76A2146C" w:rsidR="0055499B" w:rsidRPr="005E3414" w:rsidRDefault="00344C2B" w:rsidP="0055499B">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 Unanimously</w:t>
            </w:r>
          </w:p>
        </w:tc>
      </w:tr>
      <w:tr w:rsidR="0055499B" w:rsidRPr="005E3414" w14:paraId="3FA6D128" w14:textId="77777777" w:rsidTr="007B73FE">
        <w:tc>
          <w:tcPr>
            <w:tcW w:w="4140" w:type="dxa"/>
          </w:tcPr>
          <w:p w14:paraId="3866ACA2" w14:textId="77777777" w:rsidR="0055499B" w:rsidRDefault="0055499B" w:rsidP="0055499B">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4B1F30BC" w14:textId="3E2ED709" w:rsidR="0055499B" w:rsidRDefault="00344C2B" w:rsidP="0055499B">
            <w:pPr>
              <w:rPr>
                <w:rFonts w:ascii="Arial" w:hAnsi="Arial" w:cs="Arial"/>
                <w:sz w:val="24"/>
                <w:szCs w:val="24"/>
              </w:rPr>
            </w:pPr>
            <w:r>
              <w:rPr>
                <w:rFonts w:ascii="Arial" w:hAnsi="Arial" w:cs="Arial"/>
                <w:sz w:val="24"/>
                <w:szCs w:val="24"/>
              </w:rPr>
              <w:t xml:space="preserve">A question was raised about when District Academic Senate will begin in-person meetings again. President Moore said Spring 2022 </w:t>
            </w:r>
            <w:r w:rsidR="003A57D9">
              <w:rPr>
                <w:rFonts w:ascii="Arial" w:hAnsi="Arial" w:cs="Arial"/>
                <w:sz w:val="24"/>
                <w:szCs w:val="24"/>
              </w:rPr>
              <w:t>is</w:t>
            </w:r>
            <w:r>
              <w:rPr>
                <w:rFonts w:ascii="Arial" w:hAnsi="Arial" w:cs="Arial"/>
                <w:sz w:val="24"/>
                <w:szCs w:val="24"/>
              </w:rPr>
              <w:t xml:space="preserve"> a possibility.</w:t>
            </w:r>
          </w:p>
          <w:p w14:paraId="49346080" w14:textId="7966F42D" w:rsidR="00E85777" w:rsidRDefault="00E85777" w:rsidP="0055499B">
            <w:pPr>
              <w:rPr>
                <w:rFonts w:ascii="Arial" w:hAnsi="Arial" w:cs="Arial"/>
                <w:sz w:val="24"/>
                <w:szCs w:val="24"/>
              </w:rPr>
            </w:pPr>
          </w:p>
          <w:p w14:paraId="31B03AD7" w14:textId="14C52689" w:rsidR="00E85777" w:rsidRDefault="00344C2B" w:rsidP="0055499B">
            <w:pPr>
              <w:rPr>
                <w:rFonts w:ascii="Arial" w:hAnsi="Arial" w:cs="Arial"/>
                <w:sz w:val="24"/>
                <w:szCs w:val="24"/>
              </w:rPr>
            </w:pPr>
            <w:r>
              <w:rPr>
                <w:rFonts w:ascii="Arial" w:hAnsi="Arial" w:cs="Arial"/>
                <w:sz w:val="24"/>
                <w:szCs w:val="24"/>
              </w:rPr>
              <w:t>Peralta’s holistic safety plan will be addressed during</w:t>
            </w:r>
            <w:r w:rsidR="00E85777">
              <w:rPr>
                <w:rFonts w:ascii="Arial" w:hAnsi="Arial" w:cs="Arial"/>
                <w:sz w:val="24"/>
                <w:szCs w:val="24"/>
              </w:rPr>
              <w:t xml:space="preserve"> PGC </w:t>
            </w:r>
            <w:r>
              <w:rPr>
                <w:rFonts w:ascii="Arial" w:hAnsi="Arial" w:cs="Arial"/>
                <w:sz w:val="24"/>
                <w:szCs w:val="24"/>
              </w:rPr>
              <w:t>on</w:t>
            </w:r>
            <w:r w:rsidR="00E85777">
              <w:rPr>
                <w:rFonts w:ascii="Arial" w:hAnsi="Arial" w:cs="Arial"/>
                <w:sz w:val="24"/>
                <w:szCs w:val="24"/>
              </w:rPr>
              <w:t xml:space="preserve"> Friday 10/29</w:t>
            </w:r>
            <w:r w:rsidR="003A57D9">
              <w:rPr>
                <w:rFonts w:ascii="Arial" w:hAnsi="Arial" w:cs="Arial"/>
                <w:sz w:val="24"/>
                <w:szCs w:val="24"/>
              </w:rPr>
              <w:t>/21</w:t>
            </w:r>
            <w:r>
              <w:rPr>
                <w:rFonts w:ascii="Arial" w:hAnsi="Arial" w:cs="Arial"/>
                <w:sz w:val="24"/>
                <w:szCs w:val="24"/>
              </w:rPr>
              <w:t xml:space="preserve"> from 9:00AM-11:00AM. Please attend to participate in discussion and efforts to move it forward</w:t>
            </w:r>
            <w:r w:rsidR="00E85777">
              <w:rPr>
                <w:rFonts w:ascii="Arial" w:hAnsi="Arial" w:cs="Arial"/>
                <w:sz w:val="24"/>
                <w:szCs w:val="24"/>
              </w:rPr>
              <w:t xml:space="preserve">. </w:t>
            </w:r>
          </w:p>
          <w:p w14:paraId="55F996FF" w14:textId="016642D9" w:rsidR="00E85777" w:rsidRPr="0055499B" w:rsidRDefault="00E85777" w:rsidP="0055499B">
            <w:pPr>
              <w:rPr>
                <w:rFonts w:ascii="Arial" w:hAnsi="Arial" w:cs="Arial"/>
                <w:sz w:val="24"/>
                <w:szCs w:val="24"/>
              </w:rPr>
            </w:pPr>
          </w:p>
        </w:tc>
        <w:tc>
          <w:tcPr>
            <w:tcW w:w="3577" w:type="dxa"/>
          </w:tcPr>
          <w:p w14:paraId="63228DCD" w14:textId="77777777" w:rsidR="0055499B" w:rsidRDefault="0055499B" w:rsidP="0055499B">
            <w:pPr>
              <w:rPr>
                <w:rFonts w:ascii="Arial" w:hAnsi="Arial" w:cs="Arial"/>
                <w:sz w:val="24"/>
                <w:szCs w:val="24"/>
              </w:rPr>
            </w:pPr>
          </w:p>
        </w:tc>
      </w:tr>
      <w:tr w:rsidR="00E85777" w:rsidRPr="005E3414" w14:paraId="176F7E68" w14:textId="77777777" w:rsidTr="007B73FE">
        <w:tc>
          <w:tcPr>
            <w:tcW w:w="4140" w:type="dxa"/>
          </w:tcPr>
          <w:p w14:paraId="5A9FA62C" w14:textId="5868BEF1" w:rsidR="00E85777" w:rsidRDefault="00E85777" w:rsidP="0055499B">
            <w:pPr>
              <w:pStyle w:val="ListParagraph"/>
              <w:numPr>
                <w:ilvl w:val="0"/>
                <w:numId w:val="2"/>
              </w:numPr>
              <w:ind w:left="350" w:hanging="270"/>
              <w:rPr>
                <w:rFonts w:ascii="Arial" w:hAnsi="Arial" w:cs="Arial"/>
                <w:b/>
                <w:sz w:val="24"/>
                <w:szCs w:val="24"/>
              </w:rPr>
            </w:pPr>
            <w:r>
              <w:rPr>
                <w:rFonts w:ascii="Arial" w:hAnsi="Arial" w:cs="Arial"/>
                <w:b/>
                <w:sz w:val="24"/>
                <w:szCs w:val="24"/>
              </w:rPr>
              <w:t>For Action</w:t>
            </w:r>
          </w:p>
        </w:tc>
        <w:tc>
          <w:tcPr>
            <w:tcW w:w="5850" w:type="dxa"/>
          </w:tcPr>
          <w:p w14:paraId="39B6DF72" w14:textId="5B9C8689" w:rsidR="00E85777" w:rsidRPr="00E078A9" w:rsidRDefault="00E85777" w:rsidP="0055499B">
            <w:pPr>
              <w:rPr>
                <w:rFonts w:ascii="Arial" w:hAnsi="Arial" w:cs="Arial"/>
                <w:sz w:val="24"/>
                <w:szCs w:val="24"/>
              </w:rPr>
            </w:pPr>
            <w:r>
              <w:rPr>
                <w:rFonts w:ascii="Arial" w:hAnsi="Arial" w:cs="Arial"/>
                <w:sz w:val="24"/>
                <w:szCs w:val="24"/>
              </w:rPr>
              <w:t>None</w:t>
            </w:r>
          </w:p>
        </w:tc>
        <w:tc>
          <w:tcPr>
            <w:tcW w:w="3577" w:type="dxa"/>
          </w:tcPr>
          <w:p w14:paraId="37A6DCC0" w14:textId="77777777" w:rsidR="00E85777" w:rsidRDefault="00E85777" w:rsidP="0055499B">
            <w:pPr>
              <w:rPr>
                <w:rFonts w:ascii="Arial" w:hAnsi="Arial" w:cs="Arial"/>
                <w:sz w:val="24"/>
                <w:szCs w:val="24"/>
              </w:rPr>
            </w:pPr>
          </w:p>
        </w:tc>
      </w:tr>
      <w:tr w:rsidR="0055499B" w:rsidRPr="005E3414" w14:paraId="3230F588" w14:textId="77777777" w:rsidTr="007B73FE">
        <w:tc>
          <w:tcPr>
            <w:tcW w:w="4140" w:type="dxa"/>
          </w:tcPr>
          <w:p w14:paraId="76BD495E" w14:textId="77777777" w:rsidR="0055499B" w:rsidRPr="007B73FE" w:rsidRDefault="0055499B" w:rsidP="0055499B">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55499B" w:rsidRPr="007B73FE" w:rsidRDefault="0055499B" w:rsidP="0055499B">
            <w:pPr>
              <w:ind w:left="80"/>
              <w:rPr>
                <w:rFonts w:ascii="Arial" w:hAnsi="Arial" w:cs="Arial"/>
                <w:b/>
                <w:sz w:val="24"/>
                <w:szCs w:val="24"/>
              </w:rPr>
            </w:pPr>
          </w:p>
        </w:tc>
        <w:tc>
          <w:tcPr>
            <w:tcW w:w="5850" w:type="dxa"/>
          </w:tcPr>
          <w:p w14:paraId="1DFF3B96" w14:textId="77777777" w:rsidR="0055499B" w:rsidRPr="005E3414" w:rsidRDefault="0055499B" w:rsidP="0055499B">
            <w:pPr>
              <w:rPr>
                <w:rFonts w:ascii="Arial" w:hAnsi="Arial" w:cs="Arial"/>
                <w:sz w:val="24"/>
                <w:szCs w:val="24"/>
              </w:rPr>
            </w:pPr>
          </w:p>
        </w:tc>
        <w:tc>
          <w:tcPr>
            <w:tcW w:w="3577" w:type="dxa"/>
          </w:tcPr>
          <w:p w14:paraId="639DA788" w14:textId="77777777" w:rsidR="0055499B" w:rsidRPr="008D60FA" w:rsidRDefault="0055499B" w:rsidP="0055499B">
            <w:pPr>
              <w:rPr>
                <w:rFonts w:ascii="Arial" w:hAnsi="Arial" w:cs="Arial"/>
                <w:sz w:val="24"/>
                <w:szCs w:val="24"/>
                <w:highlight w:val="yellow"/>
              </w:rPr>
            </w:pPr>
          </w:p>
        </w:tc>
      </w:tr>
      <w:tr w:rsidR="0055499B" w:rsidRPr="005E3414" w14:paraId="741112D3" w14:textId="77777777" w:rsidTr="007B73FE">
        <w:tc>
          <w:tcPr>
            <w:tcW w:w="4140" w:type="dxa"/>
          </w:tcPr>
          <w:p w14:paraId="327E7404" w14:textId="41AB00C6" w:rsidR="0055499B" w:rsidRDefault="0055499B" w:rsidP="0055499B">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6953F58C" w14:textId="216CD9BF" w:rsidR="0055499B" w:rsidRPr="00344C2B" w:rsidRDefault="00E85777" w:rsidP="00344C2B">
            <w:pPr>
              <w:rPr>
                <w:rFonts w:ascii="Arial" w:hAnsi="Arial" w:cs="Arial"/>
                <w:sz w:val="24"/>
                <w:szCs w:val="24"/>
              </w:rPr>
            </w:pPr>
            <w:r w:rsidRPr="00344C2B">
              <w:rPr>
                <w:rFonts w:ascii="Arial" w:hAnsi="Arial" w:cs="Arial"/>
                <w:sz w:val="24"/>
                <w:szCs w:val="24"/>
              </w:rPr>
              <w:t>Janelle Til</w:t>
            </w:r>
            <w:r w:rsidR="00344C2B" w:rsidRPr="00344C2B">
              <w:rPr>
                <w:rFonts w:ascii="Arial" w:hAnsi="Arial" w:cs="Arial"/>
                <w:sz w:val="24"/>
                <w:szCs w:val="24"/>
              </w:rPr>
              <w:t>l</w:t>
            </w:r>
            <w:r w:rsidRPr="00344C2B">
              <w:rPr>
                <w:rFonts w:ascii="Arial" w:hAnsi="Arial" w:cs="Arial"/>
                <w:sz w:val="24"/>
                <w:szCs w:val="24"/>
              </w:rPr>
              <w:t xml:space="preserve">otson and Inger </w:t>
            </w:r>
            <w:r w:rsidR="00344C2B" w:rsidRPr="00344C2B">
              <w:rPr>
                <w:rFonts w:ascii="Arial" w:hAnsi="Arial" w:cs="Arial"/>
                <w:sz w:val="24"/>
                <w:szCs w:val="24"/>
              </w:rPr>
              <w:t xml:space="preserve">Stark </w:t>
            </w:r>
            <w:r w:rsidRPr="00344C2B">
              <w:rPr>
                <w:rFonts w:ascii="Arial" w:hAnsi="Arial" w:cs="Arial"/>
                <w:sz w:val="24"/>
                <w:szCs w:val="24"/>
              </w:rPr>
              <w:t xml:space="preserve">met with </w:t>
            </w:r>
            <w:r w:rsidR="00344C2B" w:rsidRPr="00344C2B">
              <w:rPr>
                <w:rFonts w:ascii="Arial" w:hAnsi="Arial" w:cs="Arial"/>
                <w:sz w:val="24"/>
                <w:szCs w:val="24"/>
              </w:rPr>
              <w:t xml:space="preserve">Interim Chancellor </w:t>
            </w:r>
            <w:r w:rsidRPr="00344C2B">
              <w:rPr>
                <w:rFonts w:ascii="Arial" w:hAnsi="Arial" w:cs="Arial"/>
                <w:sz w:val="24"/>
                <w:szCs w:val="24"/>
              </w:rPr>
              <w:t xml:space="preserve">Jackson </w:t>
            </w:r>
            <w:r w:rsidR="00344C2B" w:rsidRPr="00344C2B">
              <w:rPr>
                <w:rFonts w:ascii="Arial" w:hAnsi="Arial" w:cs="Arial"/>
                <w:sz w:val="24"/>
                <w:szCs w:val="24"/>
              </w:rPr>
              <w:t xml:space="preserve">who was </w:t>
            </w:r>
            <w:r w:rsidRPr="00344C2B">
              <w:rPr>
                <w:rFonts w:ascii="Arial" w:hAnsi="Arial" w:cs="Arial"/>
                <w:sz w:val="24"/>
                <w:szCs w:val="24"/>
              </w:rPr>
              <w:t xml:space="preserve">supportive </w:t>
            </w:r>
            <w:r w:rsidR="003A57D9">
              <w:rPr>
                <w:rFonts w:ascii="Arial" w:hAnsi="Arial" w:cs="Arial"/>
                <w:sz w:val="24"/>
                <w:szCs w:val="24"/>
              </w:rPr>
              <w:t>about</w:t>
            </w:r>
            <w:r w:rsidR="00344C2B" w:rsidRPr="00344C2B">
              <w:rPr>
                <w:rFonts w:ascii="Arial" w:hAnsi="Arial" w:cs="Arial"/>
                <w:sz w:val="24"/>
                <w:szCs w:val="24"/>
              </w:rPr>
              <w:t xml:space="preserve"> continuing </w:t>
            </w:r>
            <w:r w:rsidRPr="00344C2B">
              <w:rPr>
                <w:rFonts w:ascii="Arial" w:hAnsi="Arial" w:cs="Arial"/>
                <w:sz w:val="24"/>
                <w:szCs w:val="24"/>
              </w:rPr>
              <w:t xml:space="preserve">intergroup dialogue training. </w:t>
            </w:r>
            <w:r w:rsidR="00344C2B" w:rsidRPr="00344C2B">
              <w:rPr>
                <w:rFonts w:ascii="Arial" w:hAnsi="Arial" w:cs="Arial"/>
                <w:sz w:val="24"/>
                <w:szCs w:val="24"/>
              </w:rPr>
              <w:t>The Chancellor asked</w:t>
            </w:r>
            <w:r w:rsidRPr="00344C2B">
              <w:rPr>
                <w:rFonts w:ascii="Arial" w:hAnsi="Arial" w:cs="Arial"/>
                <w:sz w:val="24"/>
                <w:szCs w:val="24"/>
              </w:rPr>
              <w:t xml:space="preserve"> </w:t>
            </w:r>
            <w:r w:rsidR="00344C2B" w:rsidRPr="00344C2B">
              <w:rPr>
                <w:rFonts w:ascii="Arial" w:hAnsi="Arial" w:cs="Arial"/>
                <w:sz w:val="24"/>
                <w:szCs w:val="24"/>
              </w:rPr>
              <w:t>for a</w:t>
            </w:r>
            <w:r w:rsidRPr="00344C2B">
              <w:rPr>
                <w:rFonts w:ascii="Arial" w:hAnsi="Arial" w:cs="Arial"/>
                <w:sz w:val="24"/>
                <w:szCs w:val="24"/>
              </w:rPr>
              <w:t xml:space="preserve"> 3</w:t>
            </w:r>
            <w:r w:rsidR="00344C2B" w:rsidRPr="00344C2B">
              <w:rPr>
                <w:rFonts w:ascii="Arial" w:hAnsi="Arial" w:cs="Arial"/>
                <w:sz w:val="24"/>
                <w:szCs w:val="24"/>
              </w:rPr>
              <w:t>-</w:t>
            </w:r>
            <w:r w:rsidRPr="00344C2B">
              <w:rPr>
                <w:rFonts w:ascii="Arial" w:hAnsi="Arial" w:cs="Arial"/>
                <w:sz w:val="24"/>
                <w:szCs w:val="24"/>
              </w:rPr>
              <w:t xml:space="preserve">year </w:t>
            </w:r>
            <w:r w:rsidR="00344C2B" w:rsidRPr="00344C2B">
              <w:rPr>
                <w:rFonts w:ascii="Arial" w:hAnsi="Arial" w:cs="Arial"/>
                <w:sz w:val="24"/>
                <w:szCs w:val="24"/>
              </w:rPr>
              <w:t xml:space="preserve">training </w:t>
            </w:r>
            <w:r w:rsidRPr="00344C2B">
              <w:rPr>
                <w:rFonts w:ascii="Arial" w:hAnsi="Arial" w:cs="Arial"/>
                <w:sz w:val="24"/>
                <w:szCs w:val="24"/>
              </w:rPr>
              <w:t xml:space="preserve">plan. </w:t>
            </w:r>
          </w:p>
          <w:p w14:paraId="423C2191" w14:textId="77777777" w:rsidR="00344C2B" w:rsidRDefault="00344C2B" w:rsidP="00344C2B">
            <w:pPr>
              <w:rPr>
                <w:rFonts w:ascii="Arial" w:hAnsi="Arial" w:cs="Arial"/>
                <w:sz w:val="24"/>
                <w:szCs w:val="24"/>
              </w:rPr>
            </w:pPr>
          </w:p>
          <w:p w14:paraId="00F93A39" w14:textId="2A1CD295" w:rsidR="00D20FEE" w:rsidRPr="00344C2B" w:rsidRDefault="00344C2B" w:rsidP="00344C2B">
            <w:pPr>
              <w:rPr>
                <w:rFonts w:ascii="Arial" w:hAnsi="Arial" w:cs="Arial"/>
                <w:sz w:val="24"/>
                <w:szCs w:val="24"/>
              </w:rPr>
            </w:pPr>
            <w:r>
              <w:rPr>
                <w:rFonts w:ascii="Arial" w:hAnsi="Arial" w:cs="Arial"/>
                <w:sz w:val="24"/>
                <w:szCs w:val="24"/>
              </w:rPr>
              <w:t>Up to</w:t>
            </w:r>
            <w:r w:rsidR="00D20FEE" w:rsidRPr="00344C2B">
              <w:rPr>
                <w:rFonts w:ascii="Arial" w:hAnsi="Arial" w:cs="Arial"/>
                <w:sz w:val="24"/>
                <w:szCs w:val="24"/>
              </w:rPr>
              <w:t xml:space="preserve"> 6</w:t>
            </w:r>
            <w:r>
              <w:rPr>
                <w:rFonts w:ascii="Arial" w:hAnsi="Arial" w:cs="Arial"/>
                <w:sz w:val="24"/>
                <w:szCs w:val="24"/>
              </w:rPr>
              <w:t xml:space="preserve"> sabbatical</w:t>
            </w:r>
            <w:r w:rsidR="004F4172">
              <w:rPr>
                <w:rFonts w:ascii="Arial" w:hAnsi="Arial" w:cs="Arial"/>
                <w:sz w:val="24"/>
                <w:szCs w:val="24"/>
              </w:rPr>
              <w:t>s</w:t>
            </w:r>
            <w:r>
              <w:rPr>
                <w:rFonts w:ascii="Arial" w:hAnsi="Arial" w:cs="Arial"/>
                <w:sz w:val="24"/>
                <w:szCs w:val="24"/>
              </w:rPr>
              <w:t xml:space="preserve"> will be</w:t>
            </w:r>
            <w:r w:rsidR="00D20FEE" w:rsidRPr="00344C2B">
              <w:rPr>
                <w:rFonts w:ascii="Arial" w:hAnsi="Arial" w:cs="Arial"/>
                <w:sz w:val="24"/>
                <w:szCs w:val="24"/>
              </w:rPr>
              <w:t xml:space="preserve"> </w:t>
            </w:r>
            <w:r>
              <w:rPr>
                <w:rFonts w:ascii="Arial" w:hAnsi="Arial" w:cs="Arial"/>
                <w:sz w:val="24"/>
                <w:szCs w:val="24"/>
              </w:rPr>
              <w:t>granted</w:t>
            </w:r>
            <w:r w:rsidR="00D20FEE" w:rsidRPr="00344C2B">
              <w:rPr>
                <w:rFonts w:ascii="Arial" w:hAnsi="Arial" w:cs="Arial"/>
                <w:sz w:val="24"/>
                <w:szCs w:val="24"/>
              </w:rPr>
              <w:t xml:space="preserve"> </w:t>
            </w:r>
            <w:r w:rsidR="004F4172">
              <w:rPr>
                <w:rFonts w:ascii="Arial" w:hAnsi="Arial" w:cs="Arial"/>
                <w:sz w:val="24"/>
                <w:szCs w:val="24"/>
              </w:rPr>
              <w:t>d</w:t>
            </w:r>
            <w:r w:rsidR="00D20FEE" w:rsidRPr="00344C2B">
              <w:rPr>
                <w:rFonts w:ascii="Arial" w:hAnsi="Arial" w:cs="Arial"/>
                <w:sz w:val="24"/>
                <w:szCs w:val="24"/>
              </w:rPr>
              <w:t>istrict</w:t>
            </w:r>
            <w:r w:rsidR="004F4172">
              <w:rPr>
                <w:rFonts w:ascii="Arial" w:hAnsi="Arial" w:cs="Arial"/>
                <w:sz w:val="24"/>
                <w:szCs w:val="24"/>
              </w:rPr>
              <w:t xml:space="preserve"> </w:t>
            </w:r>
            <w:r w:rsidR="00D20FEE" w:rsidRPr="00344C2B">
              <w:rPr>
                <w:rFonts w:ascii="Arial" w:hAnsi="Arial" w:cs="Arial"/>
                <w:sz w:val="24"/>
                <w:szCs w:val="24"/>
              </w:rPr>
              <w:t xml:space="preserve">wide. </w:t>
            </w:r>
            <w:r w:rsidR="004F4172">
              <w:rPr>
                <w:rFonts w:ascii="Arial" w:hAnsi="Arial" w:cs="Arial"/>
                <w:sz w:val="24"/>
                <w:szCs w:val="24"/>
              </w:rPr>
              <w:t>Applications have gone out. S</w:t>
            </w:r>
            <w:r w:rsidR="00D20FEE" w:rsidRPr="00344C2B">
              <w:rPr>
                <w:rFonts w:ascii="Arial" w:hAnsi="Arial" w:cs="Arial"/>
                <w:sz w:val="24"/>
                <w:szCs w:val="24"/>
              </w:rPr>
              <w:t>abbatical reports</w:t>
            </w:r>
            <w:r w:rsidR="004F4172">
              <w:rPr>
                <w:rFonts w:ascii="Arial" w:hAnsi="Arial" w:cs="Arial"/>
                <w:sz w:val="24"/>
                <w:szCs w:val="24"/>
              </w:rPr>
              <w:t xml:space="preserve"> from previous sabbaticals are being collected.</w:t>
            </w:r>
          </w:p>
          <w:p w14:paraId="7DE9E19C" w14:textId="77777777" w:rsidR="00344C2B" w:rsidRDefault="00344C2B" w:rsidP="00344C2B">
            <w:pPr>
              <w:rPr>
                <w:rFonts w:ascii="Arial" w:hAnsi="Arial" w:cs="Arial"/>
                <w:sz w:val="24"/>
                <w:szCs w:val="24"/>
              </w:rPr>
            </w:pPr>
          </w:p>
          <w:p w14:paraId="2A0FCCF4" w14:textId="65F28451" w:rsidR="00D20FEE" w:rsidRPr="00344C2B" w:rsidRDefault="00D20FEE" w:rsidP="00344C2B">
            <w:pPr>
              <w:rPr>
                <w:rFonts w:ascii="Arial" w:hAnsi="Arial" w:cs="Arial"/>
                <w:sz w:val="24"/>
                <w:szCs w:val="24"/>
              </w:rPr>
            </w:pPr>
            <w:r w:rsidRPr="00344C2B">
              <w:rPr>
                <w:rFonts w:ascii="Arial" w:hAnsi="Arial" w:cs="Arial"/>
                <w:sz w:val="24"/>
                <w:szCs w:val="24"/>
              </w:rPr>
              <w:t xml:space="preserve">Tomorrow </w:t>
            </w:r>
            <w:r w:rsidR="004F4172">
              <w:rPr>
                <w:rFonts w:ascii="Arial" w:hAnsi="Arial" w:cs="Arial"/>
                <w:sz w:val="24"/>
                <w:szCs w:val="24"/>
              </w:rPr>
              <w:t xml:space="preserve">is each </w:t>
            </w:r>
            <w:r w:rsidRPr="00344C2B">
              <w:rPr>
                <w:rFonts w:ascii="Arial" w:hAnsi="Arial" w:cs="Arial"/>
                <w:sz w:val="24"/>
                <w:szCs w:val="24"/>
              </w:rPr>
              <w:t>college</w:t>
            </w:r>
            <w:r w:rsidR="004F4172">
              <w:rPr>
                <w:rFonts w:ascii="Arial" w:hAnsi="Arial" w:cs="Arial"/>
                <w:sz w:val="24"/>
                <w:szCs w:val="24"/>
              </w:rPr>
              <w:t>’s mid semester</w:t>
            </w:r>
            <w:r w:rsidRPr="00344C2B">
              <w:rPr>
                <w:rFonts w:ascii="Arial" w:hAnsi="Arial" w:cs="Arial"/>
                <w:sz w:val="24"/>
                <w:szCs w:val="24"/>
              </w:rPr>
              <w:t xml:space="preserve"> flex day. </w:t>
            </w:r>
            <w:r w:rsidR="004F4172">
              <w:rPr>
                <w:rFonts w:ascii="Arial" w:hAnsi="Arial" w:cs="Arial"/>
                <w:sz w:val="24"/>
                <w:szCs w:val="24"/>
              </w:rPr>
              <w:t>Inger is helping co-host</w:t>
            </w:r>
            <w:r w:rsidRPr="00344C2B">
              <w:rPr>
                <w:rFonts w:ascii="Arial" w:hAnsi="Arial" w:cs="Arial"/>
                <w:sz w:val="24"/>
                <w:szCs w:val="24"/>
              </w:rPr>
              <w:t xml:space="preserve"> a faculty return to campus </w:t>
            </w:r>
            <w:r w:rsidRPr="00344C2B">
              <w:rPr>
                <w:rFonts w:ascii="Arial" w:hAnsi="Arial" w:cs="Arial"/>
                <w:sz w:val="24"/>
                <w:szCs w:val="24"/>
              </w:rPr>
              <w:lastRenderedPageBreak/>
              <w:t>session</w:t>
            </w:r>
            <w:r w:rsidR="004F4172">
              <w:rPr>
                <w:rFonts w:ascii="Arial" w:hAnsi="Arial" w:cs="Arial"/>
                <w:sz w:val="24"/>
                <w:szCs w:val="24"/>
              </w:rPr>
              <w:t xml:space="preserve"> in her role ad Staff Development Officer</w:t>
            </w:r>
            <w:r w:rsidRPr="00344C2B">
              <w:rPr>
                <w:rFonts w:ascii="Arial" w:hAnsi="Arial" w:cs="Arial"/>
                <w:sz w:val="24"/>
                <w:szCs w:val="24"/>
              </w:rPr>
              <w:t>.</w:t>
            </w:r>
          </w:p>
          <w:p w14:paraId="38359EC9" w14:textId="7BEC8C87" w:rsidR="00D20FEE" w:rsidRPr="00D20FEE" w:rsidRDefault="00D20FEE" w:rsidP="00D20FEE">
            <w:pPr>
              <w:rPr>
                <w:rFonts w:ascii="Arial" w:hAnsi="Arial" w:cs="Arial"/>
                <w:sz w:val="24"/>
                <w:szCs w:val="24"/>
              </w:rPr>
            </w:pPr>
          </w:p>
        </w:tc>
        <w:tc>
          <w:tcPr>
            <w:tcW w:w="3577" w:type="dxa"/>
          </w:tcPr>
          <w:p w14:paraId="7C195CFB" w14:textId="62BCB159" w:rsidR="0055499B" w:rsidRPr="00BA7CAC" w:rsidRDefault="0055499B" w:rsidP="0055499B">
            <w:pPr>
              <w:rPr>
                <w:rFonts w:ascii="Arial" w:hAnsi="Arial" w:cs="Arial"/>
                <w:sz w:val="24"/>
                <w:szCs w:val="24"/>
              </w:rPr>
            </w:pPr>
          </w:p>
        </w:tc>
      </w:tr>
      <w:tr w:rsidR="0055499B" w:rsidRPr="005E3414" w14:paraId="5E6F4068" w14:textId="77777777" w:rsidTr="007B73FE">
        <w:tc>
          <w:tcPr>
            <w:tcW w:w="4140" w:type="dxa"/>
          </w:tcPr>
          <w:p w14:paraId="1B48362E" w14:textId="7D7942D8" w:rsidR="0055499B" w:rsidRPr="004D43CA" w:rsidRDefault="0055499B" w:rsidP="0055499B">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D20FEE">
              <w:rPr>
                <w:rFonts w:ascii="Arial" w:hAnsi="Arial" w:cs="Arial"/>
                <w:sz w:val="24"/>
                <w:szCs w:val="24"/>
              </w:rPr>
              <w:t>Andrew Park</w:t>
            </w:r>
          </w:p>
        </w:tc>
        <w:tc>
          <w:tcPr>
            <w:tcW w:w="5850" w:type="dxa"/>
          </w:tcPr>
          <w:p w14:paraId="3C533909" w14:textId="6AF15B8B" w:rsidR="0055499B" w:rsidRPr="00010877" w:rsidRDefault="004F4172" w:rsidP="0055499B">
            <w:pPr>
              <w:rPr>
                <w:rFonts w:ascii="Arial" w:hAnsi="Arial" w:cs="Arial"/>
                <w:sz w:val="24"/>
                <w:szCs w:val="24"/>
              </w:rPr>
            </w:pPr>
            <w:r>
              <w:rPr>
                <w:rFonts w:ascii="Arial" w:hAnsi="Arial" w:cs="Arial"/>
                <w:sz w:val="24"/>
                <w:szCs w:val="24"/>
              </w:rPr>
              <w:t xml:space="preserve">Currently taking signups for the </w:t>
            </w:r>
            <w:r w:rsidR="00D20FEE">
              <w:rPr>
                <w:rFonts w:ascii="Arial" w:hAnsi="Arial" w:cs="Arial"/>
                <w:sz w:val="24"/>
                <w:szCs w:val="24"/>
              </w:rPr>
              <w:t>Fall</w:t>
            </w:r>
            <w:r>
              <w:rPr>
                <w:rFonts w:ascii="Arial" w:hAnsi="Arial" w:cs="Arial"/>
                <w:sz w:val="24"/>
                <w:szCs w:val="24"/>
              </w:rPr>
              <w:t xml:space="preserve"> 2021 ASCCC</w:t>
            </w:r>
            <w:r w:rsidR="00D20FEE">
              <w:rPr>
                <w:rFonts w:ascii="Arial" w:hAnsi="Arial" w:cs="Arial"/>
                <w:sz w:val="24"/>
                <w:szCs w:val="24"/>
              </w:rPr>
              <w:t xml:space="preserve"> Plenary</w:t>
            </w:r>
            <w:r>
              <w:rPr>
                <w:rFonts w:ascii="Arial" w:hAnsi="Arial" w:cs="Arial"/>
                <w:sz w:val="24"/>
                <w:szCs w:val="24"/>
              </w:rPr>
              <w:t>. So far,</w:t>
            </w:r>
            <w:r w:rsidR="00D20FEE">
              <w:rPr>
                <w:rFonts w:ascii="Arial" w:hAnsi="Arial" w:cs="Arial"/>
                <w:sz w:val="24"/>
                <w:szCs w:val="24"/>
              </w:rPr>
              <w:t xml:space="preserve"> 1 </w:t>
            </w:r>
            <w:r>
              <w:rPr>
                <w:rFonts w:ascii="Arial" w:hAnsi="Arial" w:cs="Arial"/>
                <w:sz w:val="24"/>
                <w:szCs w:val="24"/>
              </w:rPr>
              <w:t>faculty will attend in-person and</w:t>
            </w:r>
            <w:r w:rsidR="00D20FEE">
              <w:rPr>
                <w:rFonts w:ascii="Arial" w:hAnsi="Arial" w:cs="Arial"/>
                <w:sz w:val="24"/>
                <w:szCs w:val="24"/>
              </w:rPr>
              <w:t xml:space="preserve"> </w:t>
            </w:r>
            <w:r w:rsidR="00E33E33">
              <w:rPr>
                <w:rFonts w:ascii="Arial" w:hAnsi="Arial" w:cs="Arial"/>
                <w:sz w:val="24"/>
                <w:szCs w:val="24"/>
              </w:rPr>
              <w:t>9</w:t>
            </w:r>
            <w:r w:rsidR="00D20FEE">
              <w:rPr>
                <w:rFonts w:ascii="Arial" w:hAnsi="Arial" w:cs="Arial"/>
                <w:sz w:val="24"/>
                <w:szCs w:val="24"/>
              </w:rPr>
              <w:t xml:space="preserve"> </w:t>
            </w:r>
            <w:r>
              <w:rPr>
                <w:rFonts w:ascii="Arial" w:hAnsi="Arial" w:cs="Arial"/>
                <w:sz w:val="24"/>
                <w:szCs w:val="24"/>
              </w:rPr>
              <w:t xml:space="preserve">faculty </w:t>
            </w:r>
            <w:r w:rsidR="0038485B">
              <w:rPr>
                <w:rFonts w:ascii="Arial" w:hAnsi="Arial" w:cs="Arial"/>
                <w:sz w:val="24"/>
                <w:szCs w:val="24"/>
              </w:rPr>
              <w:t>will attend virtually</w:t>
            </w:r>
            <w:r>
              <w:rPr>
                <w:rFonts w:ascii="Arial" w:hAnsi="Arial" w:cs="Arial"/>
                <w:sz w:val="24"/>
                <w:szCs w:val="24"/>
              </w:rPr>
              <w:t>.</w:t>
            </w:r>
          </w:p>
        </w:tc>
        <w:tc>
          <w:tcPr>
            <w:tcW w:w="3577" w:type="dxa"/>
          </w:tcPr>
          <w:p w14:paraId="5FBFDC31" w14:textId="77777777" w:rsidR="0055499B" w:rsidRPr="00BA7CAC" w:rsidRDefault="0055499B" w:rsidP="0055499B">
            <w:pPr>
              <w:rPr>
                <w:rFonts w:ascii="Arial" w:hAnsi="Arial" w:cs="Arial"/>
                <w:sz w:val="24"/>
                <w:szCs w:val="24"/>
              </w:rPr>
            </w:pPr>
          </w:p>
        </w:tc>
      </w:tr>
      <w:tr w:rsidR="0055499B" w:rsidRPr="005E3414" w14:paraId="5801B8AC" w14:textId="77777777" w:rsidTr="007B73FE">
        <w:tc>
          <w:tcPr>
            <w:tcW w:w="4140" w:type="dxa"/>
          </w:tcPr>
          <w:p w14:paraId="6D06B23E" w14:textId="283634F0" w:rsidR="0055499B" w:rsidRDefault="0055499B" w:rsidP="0055499B">
            <w:pPr>
              <w:pStyle w:val="ListParagraph"/>
              <w:numPr>
                <w:ilvl w:val="0"/>
                <w:numId w:val="6"/>
              </w:numPr>
              <w:ind w:left="800" w:hanging="270"/>
              <w:rPr>
                <w:rFonts w:ascii="Arial" w:hAnsi="Arial" w:cs="Arial"/>
                <w:sz w:val="24"/>
                <w:szCs w:val="24"/>
              </w:rPr>
            </w:pPr>
            <w:r>
              <w:rPr>
                <w:rFonts w:ascii="Arial" w:hAnsi="Arial" w:cs="Arial"/>
                <w:sz w:val="24"/>
                <w:szCs w:val="24"/>
              </w:rPr>
              <w:t xml:space="preserve">CE Liaison Report, </w:t>
            </w:r>
            <w:r>
              <w:rPr>
                <w:rFonts w:ascii="Arial" w:hAnsi="Arial" w:cs="Arial"/>
                <w:bCs/>
                <w:sz w:val="24"/>
                <w:szCs w:val="24"/>
              </w:rPr>
              <w:t xml:space="preserve">Carla Pegues &amp; </w:t>
            </w:r>
            <w:r>
              <w:rPr>
                <w:rFonts w:ascii="Arial" w:hAnsi="Arial" w:cs="Arial"/>
                <w:sz w:val="24"/>
                <w:szCs w:val="24"/>
              </w:rPr>
              <w:t>Leslie Blackie</w:t>
            </w:r>
          </w:p>
        </w:tc>
        <w:tc>
          <w:tcPr>
            <w:tcW w:w="5850" w:type="dxa"/>
          </w:tcPr>
          <w:p w14:paraId="0E971501" w14:textId="06B0CAAA" w:rsidR="00A03EC8" w:rsidRPr="004F4172" w:rsidRDefault="004F4172" w:rsidP="004F4172">
            <w:pPr>
              <w:widowControl/>
              <w:shd w:val="clear" w:color="auto" w:fill="FFFFFF"/>
              <w:autoSpaceDE/>
              <w:autoSpaceDN/>
              <w:adjustRightInd/>
              <w:spacing w:before="100" w:beforeAutospacing="1" w:after="100" w:afterAutospacing="1"/>
              <w:contextualSpacing/>
              <w:rPr>
                <w:rFonts w:ascii="Arial" w:hAnsi="Arial" w:cs="Arial"/>
                <w:sz w:val="24"/>
                <w:szCs w:val="24"/>
              </w:rPr>
            </w:pPr>
            <w:r>
              <w:rPr>
                <w:rFonts w:ascii="Arial" w:hAnsi="Arial" w:cs="Arial"/>
                <w:sz w:val="24"/>
                <w:szCs w:val="24"/>
              </w:rPr>
              <w:t>W</w:t>
            </w:r>
            <w:r w:rsidR="00A03EC8" w:rsidRPr="004F4172">
              <w:rPr>
                <w:rFonts w:ascii="Arial" w:hAnsi="Arial" w:cs="Arial"/>
                <w:sz w:val="24"/>
                <w:szCs w:val="24"/>
              </w:rPr>
              <w:t xml:space="preserve">ith the increase of </w:t>
            </w:r>
            <w:r>
              <w:rPr>
                <w:rFonts w:ascii="Arial" w:hAnsi="Arial" w:cs="Arial"/>
                <w:sz w:val="24"/>
                <w:szCs w:val="24"/>
              </w:rPr>
              <w:t xml:space="preserve">in-person </w:t>
            </w:r>
            <w:r w:rsidR="00A03EC8" w:rsidRPr="004F4172">
              <w:rPr>
                <w:rFonts w:ascii="Arial" w:hAnsi="Arial" w:cs="Arial"/>
                <w:sz w:val="24"/>
                <w:szCs w:val="24"/>
              </w:rPr>
              <w:t xml:space="preserve">offerings planned </w:t>
            </w:r>
            <w:r>
              <w:rPr>
                <w:rFonts w:ascii="Arial" w:hAnsi="Arial" w:cs="Arial"/>
                <w:sz w:val="24"/>
                <w:szCs w:val="24"/>
              </w:rPr>
              <w:t>for Spring 2022, reach out to</w:t>
            </w:r>
            <w:r w:rsidR="00A03EC8" w:rsidRPr="004F4172">
              <w:rPr>
                <w:rFonts w:ascii="Arial" w:hAnsi="Arial" w:cs="Arial"/>
                <w:sz w:val="24"/>
                <w:szCs w:val="24"/>
              </w:rPr>
              <w:t xml:space="preserve"> CTE programs </w:t>
            </w:r>
            <w:r>
              <w:rPr>
                <w:rFonts w:ascii="Arial" w:hAnsi="Arial" w:cs="Arial"/>
                <w:sz w:val="24"/>
                <w:szCs w:val="24"/>
              </w:rPr>
              <w:t>that have been teaching on campus through the pandemic</w:t>
            </w:r>
            <w:r w:rsidR="00A03EC8" w:rsidRPr="004F4172">
              <w:rPr>
                <w:rFonts w:ascii="Arial" w:hAnsi="Arial" w:cs="Arial"/>
                <w:sz w:val="24"/>
                <w:szCs w:val="24"/>
              </w:rPr>
              <w:t xml:space="preserve"> to learn about successes and pitfalls</w:t>
            </w:r>
            <w:r>
              <w:rPr>
                <w:rFonts w:ascii="Arial" w:hAnsi="Arial" w:cs="Arial"/>
                <w:sz w:val="24"/>
                <w:szCs w:val="24"/>
              </w:rPr>
              <w:t>.</w:t>
            </w:r>
          </w:p>
          <w:p w14:paraId="71658D1D" w14:textId="77777777" w:rsidR="004F4172" w:rsidRDefault="004F4172" w:rsidP="004F4172">
            <w:pPr>
              <w:widowControl/>
              <w:shd w:val="clear" w:color="auto" w:fill="FFFFFF"/>
              <w:autoSpaceDE/>
              <w:autoSpaceDN/>
              <w:adjustRightInd/>
              <w:spacing w:before="100" w:beforeAutospacing="1" w:after="100" w:afterAutospacing="1"/>
              <w:contextualSpacing/>
              <w:rPr>
                <w:rFonts w:ascii="Arial" w:hAnsi="Arial" w:cs="Arial"/>
                <w:sz w:val="24"/>
                <w:szCs w:val="24"/>
              </w:rPr>
            </w:pPr>
          </w:p>
          <w:p w14:paraId="2C83ECA0" w14:textId="77777777" w:rsidR="0038485B" w:rsidRDefault="004F4172" w:rsidP="003A57D9">
            <w:pPr>
              <w:widowControl/>
              <w:shd w:val="clear" w:color="auto" w:fill="FFFFFF"/>
              <w:autoSpaceDE/>
              <w:autoSpaceDN/>
              <w:adjustRightInd/>
              <w:spacing w:before="100" w:beforeAutospacing="1" w:after="100" w:afterAutospacing="1"/>
              <w:contextualSpacing/>
              <w:rPr>
                <w:rFonts w:ascii="Arial" w:hAnsi="Arial" w:cs="Arial"/>
                <w:sz w:val="24"/>
                <w:szCs w:val="24"/>
              </w:rPr>
            </w:pPr>
            <w:r>
              <w:rPr>
                <w:rFonts w:ascii="Arial" w:hAnsi="Arial" w:cs="Arial"/>
                <w:sz w:val="24"/>
                <w:szCs w:val="24"/>
              </w:rPr>
              <w:t>Funding allocations</w:t>
            </w:r>
            <w:r w:rsidR="00A03EC8" w:rsidRPr="004F4172">
              <w:rPr>
                <w:rFonts w:ascii="Arial" w:hAnsi="Arial" w:cs="Arial"/>
                <w:sz w:val="24"/>
                <w:szCs w:val="24"/>
              </w:rPr>
              <w:t xml:space="preserve"> for </w:t>
            </w:r>
            <w:r>
              <w:rPr>
                <w:rFonts w:ascii="Arial" w:hAnsi="Arial" w:cs="Arial"/>
                <w:sz w:val="24"/>
                <w:szCs w:val="24"/>
              </w:rPr>
              <w:t>Strong Workforce Program (</w:t>
            </w:r>
            <w:r w:rsidR="00A03EC8" w:rsidRPr="004F4172">
              <w:rPr>
                <w:rFonts w:ascii="Arial" w:hAnsi="Arial" w:cs="Arial"/>
                <w:sz w:val="24"/>
                <w:szCs w:val="24"/>
              </w:rPr>
              <w:t>SWP</w:t>
            </w:r>
            <w:r>
              <w:rPr>
                <w:rFonts w:ascii="Arial" w:hAnsi="Arial" w:cs="Arial"/>
                <w:sz w:val="24"/>
                <w:szCs w:val="24"/>
              </w:rPr>
              <w:t>)</w:t>
            </w:r>
            <w:r w:rsidR="00A03EC8" w:rsidRPr="004F4172">
              <w:rPr>
                <w:rFonts w:ascii="Arial" w:hAnsi="Arial" w:cs="Arial"/>
                <w:sz w:val="24"/>
                <w:szCs w:val="24"/>
              </w:rPr>
              <w:t xml:space="preserve"> Round 6 are being discussed</w:t>
            </w:r>
            <w:r>
              <w:rPr>
                <w:rFonts w:ascii="Arial" w:hAnsi="Arial" w:cs="Arial"/>
                <w:sz w:val="24"/>
                <w:szCs w:val="24"/>
              </w:rPr>
              <w:t>.</w:t>
            </w:r>
            <w:r w:rsidR="00992575">
              <w:rPr>
                <w:rFonts w:ascii="Arial" w:hAnsi="Arial" w:cs="Arial"/>
                <w:sz w:val="24"/>
                <w:szCs w:val="24"/>
              </w:rPr>
              <w:t xml:space="preserve"> </w:t>
            </w:r>
            <w:r w:rsidR="00A03EC8" w:rsidRPr="004F4172">
              <w:rPr>
                <w:rFonts w:ascii="Arial" w:hAnsi="Arial" w:cs="Arial"/>
                <w:sz w:val="24"/>
                <w:szCs w:val="24"/>
              </w:rPr>
              <w:t xml:space="preserve">The state chancellor’s office recommended using </w:t>
            </w:r>
            <w:r>
              <w:rPr>
                <w:rFonts w:ascii="Arial" w:hAnsi="Arial" w:cs="Arial"/>
                <w:sz w:val="24"/>
                <w:szCs w:val="24"/>
              </w:rPr>
              <w:t xml:space="preserve">Round 5’s </w:t>
            </w:r>
            <w:r w:rsidR="00A03EC8" w:rsidRPr="004F4172">
              <w:rPr>
                <w:rFonts w:ascii="Arial" w:hAnsi="Arial" w:cs="Arial"/>
                <w:sz w:val="24"/>
                <w:szCs w:val="24"/>
              </w:rPr>
              <w:t xml:space="preserve">2019-2020 numbers. Preliminary discussions in our district </w:t>
            </w:r>
            <w:r w:rsidR="00992575">
              <w:rPr>
                <w:rFonts w:ascii="Arial" w:hAnsi="Arial" w:cs="Arial"/>
                <w:sz w:val="24"/>
                <w:szCs w:val="24"/>
              </w:rPr>
              <w:t>are</w:t>
            </w:r>
            <w:r w:rsidR="00A03EC8" w:rsidRPr="004F4172">
              <w:rPr>
                <w:rFonts w:ascii="Arial" w:hAnsi="Arial" w:cs="Arial"/>
                <w:sz w:val="24"/>
                <w:szCs w:val="24"/>
              </w:rPr>
              <w:t xml:space="preserve"> based on 2020-2021 enrollment numbers</w:t>
            </w:r>
            <w:r>
              <w:rPr>
                <w:rFonts w:ascii="Arial" w:hAnsi="Arial" w:cs="Arial"/>
                <w:sz w:val="24"/>
                <w:szCs w:val="24"/>
              </w:rPr>
              <w:t xml:space="preserve"> and</w:t>
            </w:r>
            <w:r w:rsidR="00A03EC8" w:rsidRPr="004F4172">
              <w:rPr>
                <w:rFonts w:ascii="Arial" w:hAnsi="Arial" w:cs="Arial"/>
                <w:sz w:val="24"/>
                <w:szCs w:val="24"/>
              </w:rPr>
              <w:t xml:space="preserve"> % of CTE FTEs per college. </w:t>
            </w:r>
          </w:p>
          <w:p w14:paraId="56C1216F" w14:textId="4A2C8706" w:rsidR="0038485B" w:rsidRDefault="0038485B" w:rsidP="003A57D9">
            <w:pPr>
              <w:widowControl/>
              <w:shd w:val="clear" w:color="auto" w:fill="FFFFFF"/>
              <w:autoSpaceDE/>
              <w:autoSpaceDN/>
              <w:adjustRightInd/>
              <w:spacing w:before="100" w:beforeAutospacing="1" w:after="100" w:afterAutospacing="1"/>
              <w:contextualSpacing/>
              <w:rPr>
                <w:rFonts w:ascii="Arial" w:hAnsi="Arial" w:cs="Arial"/>
                <w:sz w:val="24"/>
                <w:szCs w:val="24"/>
              </w:rPr>
            </w:pPr>
          </w:p>
          <w:p w14:paraId="13397ECA" w14:textId="77777777" w:rsidR="0038485B" w:rsidRDefault="0038485B" w:rsidP="0038485B">
            <w:pPr>
              <w:shd w:val="clear" w:color="auto" w:fill="FFFFFF"/>
              <w:spacing w:before="100" w:beforeAutospacing="1" w:after="100" w:afterAutospacing="1"/>
              <w:rPr>
                <w:rFonts w:ascii="Arial" w:hAnsi="Arial" w:cs="Arial"/>
                <w:sz w:val="24"/>
                <w:szCs w:val="24"/>
              </w:rPr>
            </w:pPr>
            <w:r w:rsidRPr="004F4172">
              <w:rPr>
                <w:rFonts w:ascii="Arial" w:hAnsi="Arial" w:cs="Arial"/>
                <w:sz w:val="24"/>
                <w:szCs w:val="24"/>
              </w:rPr>
              <w:t xml:space="preserve">Proposed </w:t>
            </w:r>
            <w:r>
              <w:rPr>
                <w:rFonts w:ascii="Arial" w:hAnsi="Arial" w:cs="Arial"/>
                <w:sz w:val="24"/>
                <w:szCs w:val="24"/>
              </w:rPr>
              <w:t>e</w:t>
            </w:r>
            <w:r w:rsidRPr="004F4172">
              <w:rPr>
                <w:rFonts w:ascii="Arial" w:hAnsi="Arial" w:cs="Arial"/>
                <w:sz w:val="24"/>
                <w:szCs w:val="24"/>
              </w:rPr>
              <w:t>stimated Round 6 on 2020-2021 % CTE FTEs per college</w:t>
            </w:r>
            <w:r>
              <w:rPr>
                <w:rFonts w:ascii="Arial" w:hAnsi="Arial" w:cs="Arial"/>
                <w:sz w:val="24"/>
                <w:szCs w:val="24"/>
              </w:rPr>
              <w:t xml:space="preserve">: </w:t>
            </w:r>
            <w:r w:rsidRPr="004F4172">
              <w:rPr>
                <w:rFonts w:ascii="Arial" w:hAnsi="Arial" w:cs="Arial"/>
                <w:sz w:val="24"/>
                <w:szCs w:val="24"/>
              </w:rPr>
              <w:t xml:space="preserve">BCC 15%, CoA 16%, Laney </w:t>
            </w:r>
            <w:proofErr w:type="gramStart"/>
            <w:r w:rsidRPr="004F4172">
              <w:rPr>
                <w:rFonts w:ascii="Arial" w:hAnsi="Arial" w:cs="Arial"/>
                <w:sz w:val="24"/>
                <w:szCs w:val="24"/>
              </w:rPr>
              <w:t>33%</w:t>
            </w:r>
            <w:proofErr w:type="gramEnd"/>
            <w:r w:rsidRPr="004F4172">
              <w:rPr>
                <w:rFonts w:ascii="Arial" w:hAnsi="Arial" w:cs="Arial"/>
                <w:sz w:val="24"/>
                <w:szCs w:val="24"/>
              </w:rPr>
              <w:t xml:space="preserve"> and Merritt 35%</w:t>
            </w:r>
            <w:r>
              <w:rPr>
                <w:rFonts w:ascii="Arial" w:hAnsi="Arial" w:cs="Arial"/>
                <w:sz w:val="24"/>
                <w:szCs w:val="24"/>
              </w:rPr>
              <w:t xml:space="preserve">. </w:t>
            </w:r>
            <w:r>
              <w:rPr>
                <w:rFonts w:ascii="Arial" w:hAnsi="Arial" w:cs="Arial"/>
                <w:sz w:val="24"/>
                <w:szCs w:val="24"/>
              </w:rPr>
              <w:t xml:space="preserve">The most drastic adjustments impact </w:t>
            </w:r>
            <w:r w:rsidRPr="004F4172">
              <w:rPr>
                <w:rFonts w:ascii="Arial" w:hAnsi="Arial" w:cs="Arial"/>
                <w:sz w:val="24"/>
                <w:szCs w:val="24"/>
              </w:rPr>
              <w:t>Laney</w:t>
            </w:r>
            <w:r>
              <w:rPr>
                <w:rFonts w:ascii="Arial" w:hAnsi="Arial" w:cs="Arial"/>
                <w:sz w:val="24"/>
                <w:szCs w:val="24"/>
              </w:rPr>
              <w:t xml:space="preserve"> College</w:t>
            </w:r>
            <w:r w:rsidRPr="004F4172">
              <w:rPr>
                <w:rFonts w:ascii="Arial" w:hAnsi="Arial" w:cs="Arial"/>
                <w:sz w:val="24"/>
                <w:szCs w:val="24"/>
              </w:rPr>
              <w:t xml:space="preserve"> and Merritt</w:t>
            </w:r>
            <w:r>
              <w:rPr>
                <w:rFonts w:ascii="Arial" w:hAnsi="Arial" w:cs="Arial"/>
                <w:sz w:val="24"/>
                <w:szCs w:val="24"/>
              </w:rPr>
              <w:t xml:space="preserve"> College.</w:t>
            </w:r>
          </w:p>
          <w:p w14:paraId="70118094" w14:textId="1FC1D9D6" w:rsidR="003A57D9" w:rsidRDefault="004F4172" w:rsidP="0038485B">
            <w:pPr>
              <w:shd w:val="clear" w:color="auto" w:fill="FFFFFF"/>
              <w:spacing w:before="100" w:beforeAutospacing="1" w:after="100" w:afterAutospacing="1"/>
              <w:rPr>
                <w:rFonts w:ascii="Arial" w:hAnsi="Arial" w:cs="Arial"/>
                <w:sz w:val="24"/>
                <w:szCs w:val="24"/>
              </w:rPr>
            </w:pPr>
            <w:r>
              <w:rPr>
                <w:rFonts w:ascii="Arial" w:hAnsi="Arial" w:cs="Arial"/>
                <w:sz w:val="24"/>
                <w:szCs w:val="24"/>
              </w:rPr>
              <w:t xml:space="preserve">This is problematic because </w:t>
            </w:r>
            <w:r w:rsidR="00992575">
              <w:rPr>
                <w:rFonts w:ascii="Arial" w:hAnsi="Arial" w:cs="Arial"/>
                <w:sz w:val="24"/>
                <w:szCs w:val="24"/>
              </w:rPr>
              <w:t>several</w:t>
            </w:r>
            <w:r>
              <w:rPr>
                <w:rFonts w:ascii="Arial" w:hAnsi="Arial" w:cs="Arial"/>
                <w:sz w:val="24"/>
                <w:szCs w:val="24"/>
              </w:rPr>
              <w:t xml:space="preserve"> </w:t>
            </w:r>
            <w:r w:rsidR="0038485B">
              <w:rPr>
                <w:rFonts w:ascii="Arial" w:hAnsi="Arial" w:cs="Arial"/>
                <w:sz w:val="24"/>
                <w:szCs w:val="24"/>
              </w:rPr>
              <w:t xml:space="preserve">scheduling </w:t>
            </w:r>
            <w:r w:rsidRPr="004F4172">
              <w:rPr>
                <w:rFonts w:ascii="Arial" w:hAnsi="Arial" w:cs="Arial"/>
                <w:sz w:val="24"/>
                <w:szCs w:val="24"/>
              </w:rPr>
              <w:t>adjustments</w:t>
            </w:r>
            <w:r w:rsidR="00992575">
              <w:rPr>
                <w:rFonts w:ascii="Arial" w:hAnsi="Arial" w:cs="Arial"/>
                <w:sz w:val="24"/>
                <w:szCs w:val="24"/>
              </w:rPr>
              <w:t xml:space="preserve"> were made</w:t>
            </w:r>
            <w:r w:rsidRPr="004F4172">
              <w:rPr>
                <w:rFonts w:ascii="Arial" w:hAnsi="Arial" w:cs="Arial"/>
                <w:sz w:val="24"/>
                <w:szCs w:val="24"/>
              </w:rPr>
              <w:t xml:space="preserve"> </w:t>
            </w:r>
            <w:r w:rsidR="00992575">
              <w:rPr>
                <w:rFonts w:ascii="Arial" w:hAnsi="Arial" w:cs="Arial"/>
                <w:sz w:val="24"/>
                <w:szCs w:val="24"/>
              </w:rPr>
              <w:t xml:space="preserve">last year </w:t>
            </w:r>
            <w:r w:rsidRPr="004F4172">
              <w:rPr>
                <w:rFonts w:ascii="Arial" w:hAnsi="Arial" w:cs="Arial"/>
                <w:sz w:val="24"/>
                <w:szCs w:val="24"/>
              </w:rPr>
              <w:t xml:space="preserve">due to </w:t>
            </w:r>
            <w:r w:rsidR="00992575">
              <w:rPr>
                <w:rFonts w:ascii="Arial" w:hAnsi="Arial" w:cs="Arial"/>
                <w:sz w:val="24"/>
                <w:szCs w:val="24"/>
              </w:rPr>
              <w:t>COVID and</w:t>
            </w:r>
            <w:r w:rsidRPr="004F4172">
              <w:rPr>
                <w:rFonts w:ascii="Arial" w:hAnsi="Arial" w:cs="Arial"/>
                <w:sz w:val="24"/>
                <w:szCs w:val="24"/>
              </w:rPr>
              <w:t xml:space="preserve"> social distancing requirements</w:t>
            </w:r>
            <w:r>
              <w:rPr>
                <w:rFonts w:ascii="Arial" w:hAnsi="Arial" w:cs="Arial"/>
                <w:sz w:val="24"/>
                <w:szCs w:val="24"/>
              </w:rPr>
              <w:t xml:space="preserve">. </w:t>
            </w:r>
          </w:p>
          <w:p w14:paraId="4FF27E28" w14:textId="5F7137A8" w:rsidR="009434EC" w:rsidRDefault="004F4172" w:rsidP="0038485B">
            <w:pPr>
              <w:shd w:val="clear" w:color="auto" w:fill="FFFFFF"/>
              <w:spacing w:before="100" w:beforeAutospacing="1" w:after="100" w:afterAutospacing="1"/>
              <w:rPr>
                <w:rFonts w:ascii="Arial" w:hAnsi="Arial" w:cs="Arial"/>
                <w:sz w:val="24"/>
                <w:szCs w:val="24"/>
              </w:rPr>
            </w:pPr>
            <w:r>
              <w:rPr>
                <w:rFonts w:ascii="Arial" w:hAnsi="Arial" w:cs="Arial"/>
                <w:sz w:val="24"/>
                <w:szCs w:val="24"/>
              </w:rPr>
              <w:t>There are concerns about the lack of collaborative decision making</w:t>
            </w:r>
            <w:r w:rsidR="00A03EC8" w:rsidRPr="004F4172">
              <w:rPr>
                <w:rFonts w:ascii="Arial" w:hAnsi="Arial" w:cs="Arial"/>
                <w:sz w:val="24"/>
                <w:szCs w:val="24"/>
              </w:rPr>
              <w:t xml:space="preserve"> </w:t>
            </w:r>
            <w:r>
              <w:rPr>
                <w:rFonts w:ascii="Arial" w:hAnsi="Arial" w:cs="Arial"/>
                <w:sz w:val="24"/>
                <w:szCs w:val="24"/>
              </w:rPr>
              <w:t>and incorrect</w:t>
            </w:r>
            <w:r w:rsidR="00A03EC8" w:rsidRPr="004F4172">
              <w:rPr>
                <w:rFonts w:ascii="Arial" w:hAnsi="Arial" w:cs="Arial"/>
                <w:sz w:val="24"/>
                <w:szCs w:val="24"/>
              </w:rPr>
              <w:t xml:space="preserve"> data.  VC Brown reported at DASCC on Friday that NOVA (the reporting system) has been reopened and working on rectifying the accounting so that the numbers are correct at Peralta District and at BACCC.</w:t>
            </w:r>
          </w:p>
          <w:p w14:paraId="799D3E97" w14:textId="27CAA9EF" w:rsidR="00992575" w:rsidRDefault="00992575" w:rsidP="00D20FEE">
            <w:pPr>
              <w:rPr>
                <w:rFonts w:ascii="Arial" w:hAnsi="Arial" w:cs="Arial"/>
                <w:sz w:val="24"/>
                <w:szCs w:val="24"/>
              </w:rPr>
            </w:pPr>
            <w:r>
              <w:rPr>
                <w:rFonts w:ascii="Arial" w:hAnsi="Arial" w:cs="Arial"/>
                <w:sz w:val="24"/>
                <w:szCs w:val="24"/>
              </w:rPr>
              <w:t xml:space="preserve">Site licenses are available for Camtasia and Snagit. </w:t>
            </w:r>
          </w:p>
          <w:p w14:paraId="34F0D3E8" w14:textId="24E609AC" w:rsidR="009434EC" w:rsidRPr="00BC5E43" w:rsidRDefault="00992575" w:rsidP="00992575">
            <w:pPr>
              <w:rPr>
                <w:rFonts w:ascii="Arial" w:hAnsi="Arial" w:cs="Arial"/>
                <w:sz w:val="24"/>
                <w:szCs w:val="24"/>
              </w:rPr>
            </w:pPr>
            <w:r>
              <w:rPr>
                <w:rFonts w:ascii="Arial" w:hAnsi="Arial" w:cs="Arial"/>
                <w:sz w:val="24"/>
                <w:szCs w:val="24"/>
              </w:rPr>
              <w:t xml:space="preserve">Contact </w:t>
            </w:r>
            <w:r w:rsidR="009434EC">
              <w:rPr>
                <w:rFonts w:ascii="Arial" w:hAnsi="Arial" w:cs="Arial"/>
                <w:sz w:val="24"/>
                <w:szCs w:val="24"/>
              </w:rPr>
              <w:t>Mary Clarke-Miller</w:t>
            </w:r>
            <w:r>
              <w:rPr>
                <w:rFonts w:ascii="Arial" w:hAnsi="Arial" w:cs="Arial"/>
                <w:sz w:val="24"/>
                <w:szCs w:val="24"/>
              </w:rPr>
              <w:t xml:space="preserve"> for</w:t>
            </w:r>
            <w:r w:rsidR="009434EC" w:rsidRPr="009434EC">
              <w:rPr>
                <w:rFonts w:ascii="Arial" w:hAnsi="Arial" w:cs="Arial"/>
                <w:sz w:val="24"/>
                <w:szCs w:val="24"/>
              </w:rPr>
              <w:t xml:space="preserve"> </w:t>
            </w:r>
            <w:r>
              <w:rPr>
                <w:rFonts w:ascii="Arial" w:hAnsi="Arial" w:cs="Arial"/>
                <w:sz w:val="24"/>
                <w:szCs w:val="24"/>
              </w:rPr>
              <w:t>s</w:t>
            </w:r>
            <w:r w:rsidR="009434EC" w:rsidRPr="009434EC">
              <w:rPr>
                <w:rFonts w:ascii="Arial" w:hAnsi="Arial" w:cs="Arial"/>
                <w:sz w:val="24"/>
                <w:szCs w:val="24"/>
              </w:rPr>
              <w:t xml:space="preserve">ite </w:t>
            </w:r>
            <w:r>
              <w:rPr>
                <w:rFonts w:ascii="Arial" w:hAnsi="Arial" w:cs="Arial"/>
                <w:sz w:val="24"/>
                <w:szCs w:val="24"/>
              </w:rPr>
              <w:t>l</w:t>
            </w:r>
            <w:r w:rsidR="009434EC" w:rsidRPr="009434EC">
              <w:rPr>
                <w:rFonts w:ascii="Arial" w:hAnsi="Arial" w:cs="Arial"/>
                <w:sz w:val="24"/>
                <w:szCs w:val="24"/>
              </w:rPr>
              <w:t xml:space="preserve">icense </w:t>
            </w:r>
            <w:r>
              <w:rPr>
                <w:rFonts w:ascii="Arial" w:hAnsi="Arial" w:cs="Arial"/>
                <w:sz w:val="24"/>
                <w:szCs w:val="24"/>
              </w:rPr>
              <w:t>s</w:t>
            </w:r>
            <w:r w:rsidR="009434EC" w:rsidRPr="009434EC">
              <w:rPr>
                <w:rFonts w:ascii="Arial" w:hAnsi="Arial" w:cs="Arial"/>
                <w:sz w:val="24"/>
                <w:szCs w:val="24"/>
              </w:rPr>
              <w:t xml:space="preserve">oftware </w:t>
            </w:r>
            <w:r>
              <w:rPr>
                <w:rFonts w:ascii="Arial" w:hAnsi="Arial" w:cs="Arial"/>
                <w:sz w:val="24"/>
                <w:szCs w:val="24"/>
              </w:rPr>
              <w:t>k</w:t>
            </w:r>
            <w:r w:rsidR="009434EC" w:rsidRPr="009434EC">
              <w:rPr>
                <w:rFonts w:ascii="Arial" w:hAnsi="Arial" w:cs="Arial"/>
                <w:sz w:val="24"/>
                <w:szCs w:val="24"/>
              </w:rPr>
              <w:t xml:space="preserve">ey </w:t>
            </w:r>
            <w:r>
              <w:rPr>
                <w:rFonts w:ascii="Arial" w:hAnsi="Arial" w:cs="Arial"/>
                <w:sz w:val="24"/>
                <w:szCs w:val="24"/>
              </w:rPr>
              <w:t>and</w:t>
            </w:r>
            <w:r w:rsidR="009434EC" w:rsidRPr="009434EC">
              <w:rPr>
                <w:rFonts w:ascii="Arial" w:hAnsi="Arial" w:cs="Arial"/>
                <w:sz w:val="24"/>
                <w:szCs w:val="24"/>
              </w:rPr>
              <w:t xml:space="preserve"> </w:t>
            </w:r>
            <w:r>
              <w:rPr>
                <w:rFonts w:ascii="Arial" w:hAnsi="Arial" w:cs="Arial"/>
                <w:sz w:val="24"/>
                <w:szCs w:val="24"/>
              </w:rPr>
              <w:t>download information.</w:t>
            </w:r>
          </w:p>
        </w:tc>
        <w:tc>
          <w:tcPr>
            <w:tcW w:w="3577" w:type="dxa"/>
          </w:tcPr>
          <w:p w14:paraId="15FE4DF7" w14:textId="77777777" w:rsidR="0055499B" w:rsidRPr="00BA7CAC" w:rsidRDefault="0055499B" w:rsidP="0055499B">
            <w:pPr>
              <w:rPr>
                <w:rFonts w:ascii="Arial" w:hAnsi="Arial" w:cs="Arial"/>
                <w:sz w:val="24"/>
                <w:szCs w:val="24"/>
              </w:rPr>
            </w:pPr>
          </w:p>
        </w:tc>
      </w:tr>
      <w:tr w:rsidR="0055499B" w:rsidRPr="005E3414" w14:paraId="2DB98DAA" w14:textId="77777777" w:rsidTr="007B73FE">
        <w:tc>
          <w:tcPr>
            <w:tcW w:w="4140" w:type="dxa"/>
          </w:tcPr>
          <w:p w14:paraId="55168450" w14:textId="6B45D29C" w:rsidR="0055499B" w:rsidRDefault="0055499B" w:rsidP="0055499B">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r>
              <w:rPr>
                <w:rFonts w:ascii="Arial" w:hAnsi="Arial" w:cs="Arial"/>
                <w:bCs/>
                <w:sz w:val="24"/>
                <w:szCs w:val="24"/>
              </w:rPr>
              <w:t>[Currently Vacant]</w:t>
            </w:r>
          </w:p>
        </w:tc>
        <w:tc>
          <w:tcPr>
            <w:tcW w:w="5850" w:type="dxa"/>
          </w:tcPr>
          <w:p w14:paraId="5BDEC521" w14:textId="7601A510" w:rsidR="0055499B" w:rsidRPr="005E3414" w:rsidRDefault="00310CB7" w:rsidP="0055499B">
            <w:pPr>
              <w:rPr>
                <w:rFonts w:ascii="Arial" w:hAnsi="Arial" w:cs="Arial"/>
                <w:sz w:val="24"/>
                <w:szCs w:val="24"/>
              </w:rPr>
            </w:pPr>
            <w:r>
              <w:rPr>
                <w:rFonts w:ascii="Arial" w:hAnsi="Arial" w:cs="Arial"/>
                <w:sz w:val="24"/>
                <w:szCs w:val="24"/>
              </w:rPr>
              <w:t>None</w:t>
            </w:r>
          </w:p>
        </w:tc>
        <w:tc>
          <w:tcPr>
            <w:tcW w:w="3577" w:type="dxa"/>
          </w:tcPr>
          <w:p w14:paraId="0C3D7B8D" w14:textId="77777777" w:rsidR="0055499B" w:rsidRPr="00BA7CAC" w:rsidRDefault="0055499B" w:rsidP="0055499B">
            <w:pPr>
              <w:rPr>
                <w:rFonts w:ascii="Arial" w:hAnsi="Arial" w:cs="Arial"/>
                <w:sz w:val="24"/>
                <w:szCs w:val="24"/>
              </w:rPr>
            </w:pPr>
          </w:p>
        </w:tc>
      </w:tr>
      <w:tr w:rsidR="0055499B" w:rsidRPr="005E3414" w14:paraId="5FB92944" w14:textId="77777777" w:rsidTr="007B73FE">
        <w:tc>
          <w:tcPr>
            <w:tcW w:w="4140" w:type="dxa"/>
          </w:tcPr>
          <w:p w14:paraId="50DF5110" w14:textId="0A30AE1F" w:rsidR="0055499B" w:rsidRPr="007B73FE" w:rsidRDefault="0055499B" w:rsidP="0055499B">
            <w:pPr>
              <w:pStyle w:val="ListParagraph"/>
              <w:numPr>
                <w:ilvl w:val="0"/>
                <w:numId w:val="6"/>
              </w:numPr>
              <w:ind w:left="800" w:right="350" w:hanging="270"/>
              <w:rPr>
                <w:rFonts w:ascii="Arial" w:hAnsi="Arial" w:cs="Arial"/>
                <w:sz w:val="24"/>
                <w:szCs w:val="24"/>
              </w:rPr>
            </w:pPr>
            <w:r>
              <w:rPr>
                <w:rFonts w:ascii="Arial" w:hAnsi="Arial" w:cs="Arial"/>
                <w:sz w:val="24"/>
                <w:szCs w:val="24"/>
              </w:rPr>
              <w:lastRenderedPageBreak/>
              <w:t>BOT</w:t>
            </w:r>
            <w:r>
              <w:rPr>
                <w:rFonts w:ascii="Arial" w:hAnsi="Arial" w:cs="Arial"/>
                <w:sz w:val="24"/>
                <w:szCs w:val="24"/>
                <w:vertAlign w:val="superscript"/>
              </w:rPr>
              <w:t xml:space="preserve">1 </w:t>
            </w:r>
            <w:r>
              <w:rPr>
                <w:rFonts w:ascii="Arial" w:hAnsi="Arial" w:cs="Arial"/>
                <w:sz w:val="24"/>
                <w:szCs w:val="24"/>
              </w:rPr>
              <w:t>BP</w:t>
            </w:r>
            <w:r>
              <w:rPr>
                <w:rFonts w:ascii="Arial" w:hAnsi="Arial" w:cs="Arial"/>
                <w:sz w:val="24"/>
                <w:szCs w:val="24"/>
                <w:vertAlign w:val="superscript"/>
              </w:rPr>
              <w:t>4</w:t>
            </w:r>
            <w:r>
              <w:rPr>
                <w:rFonts w:ascii="Arial" w:hAnsi="Arial" w:cs="Arial"/>
                <w:sz w:val="24"/>
                <w:szCs w:val="24"/>
              </w:rPr>
              <w:t xml:space="preserve"> AP</w:t>
            </w:r>
            <w:r>
              <w:rPr>
                <w:rFonts w:ascii="Arial" w:hAnsi="Arial" w:cs="Arial"/>
                <w:sz w:val="24"/>
                <w:szCs w:val="24"/>
                <w:vertAlign w:val="superscript"/>
              </w:rPr>
              <w:t xml:space="preserve">2 </w:t>
            </w:r>
            <w:r>
              <w:rPr>
                <w:rFonts w:ascii="Arial" w:hAnsi="Arial" w:cs="Arial"/>
                <w:sz w:val="24"/>
                <w:szCs w:val="24"/>
              </w:rPr>
              <w:t>R</w:t>
            </w:r>
            <w:r w:rsidRPr="00EF29B2">
              <w:rPr>
                <w:rFonts w:ascii="Arial" w:hAnsi="Arial" w:cs="Arial"/>
                <w:sz w:val="24"/>
                <w:szCs w:val="24"/>
              </w:rPr>
              <w:t>eview/</w:t>
            </w:r>
            <w:r>
              <w:rPr>
                <w:rFonts w:ascii="Arial" w:hAnsi="Arial" w:cs="Arial"/>
                <w:sz w:val="24"/>
                <w:szCs w:val="24"/>
              </w:rPr>
              <w:t xml:space="preserve"> </w:t>
            </w:r>
            <w:r w:rsidRPr="007B73FE">
              <w:rPr>
                <w:rFonts w:ascii="Arial" w:hAnsi="Arial" w:cs="Arial"/>
                <w:sz w:val="24"/>
                <w:szCs w:val="24"/>
              </w:rPr>
              <w:t>recommendation/updates/proposed revision</w:t>
            </w:r>
          </w:p>
        </w:tc>
        <w:tc>
          <w:tcPr>
            <w:tcW w:w="5850" w:type="dxa"/>
          </w:tcPr>
          <w:p w14:paraId="2235BCEA" w14:textId="77E3E39A" w:rsidR="0055499B" w:rsidRPr="005E3414" w:rsidRDefault="00694C80" w:rsidP="0055499B">
            <w:pPr>
              <w:rPr>
                <w:rFonts w:ascii="Arial" w:hAnsi="Arial" w:cs="Arial"/>
                <w:sz w:val="24"/>
                <w:szCs w:val="24"/>
              </w:rPr>
            </w:pPr>
            <w:r>
              <w:rPr>
                <w:rFonts w:ascii="Arial" w:hAnsi="Arial" w:cs="Arial"/>
                <w:sz w:val="24"/>
                <w:szCs w:val="24"/>
              </w:rPr>
              <w:t>None</w:t>
            </w:r>
          </w:p>
        </w:tc>
        <w:tc>
          <w:tcPr>
            <w:tcW w:w="3577" w:type="dxa"/>
          </w:tcPr>
          <w:p w14:paraId="029D1848" w14:textId="77777777" w:rsidR="0055499B" w:rsidRPr="00BA7CAC" w:rsidRDefault="0055499B" w:rsidP="0055499B">
            <w:pPr>
              <w:rPr>
                <w:rFonts w:ascii="Arial" w:hAnsi="Arial" w:cs="Arial"/>
                <w:sz w:val="24"/>
                <w:szCs w:val="24"/>
              </w:rPr>
            </w:pPr>
          </w:p>
        </w:tc>
      </w:tr>
      <w:tr w:rsidR="0055499B" w:rsidRPr="005E3414" w14:paraId="79237280" w14:textId="77777777" w:rsidTr="007B73FE">
        <w:tc>
          <w:tcPr>
            <w:tcW w:w="4140" w:type="dxa"/>
          </w:tcPr>
          <w:p w14:paraId="5D710EDD" w14:textId="333FE1F7" w:rsidR="0055499B" w:rsidRDefault="0055499B" w:rsidP="0055499B">
            <w:pPr>
              <w:pStyle w:val="ListParagraph"/>
              <w:numPr>
                <w:ilvl w:val="0"/>
                <w:numId w:val="6"/>
              </w:numPr>
              <w:ind w:left="800" w:hanging="270"/>
              <w:rPr>
                <w:rFonts w:ascii="Arial" w:hAnsi="Arial" w:cs="Arial"/>
                <w:sz w:val="24"/>
                <w:szCs w:val="24"/>
              </w:rPr>
            </w:pPr>
            <w:r>
              <w:rPr>
                <w:rFonts w:ascii="Arial" w:hAnsi="Arial" w:cs="Arial"/>
                <w:sz w:val="24"/>
                <w:szCs w:val="24"/>
              </w:rPr>
              <w:t>CIPD</w:t>
            </w:r>
          </w:p>
        </w:tc>
        <w:tc>
          <w:tcPr>
            <w:tcW w:w="5850" w:type="dxa"/>
          </w:tcPr>
          <w:p w14:paraId="55541A1D" w14:textId="68A8C7C1" w:rsidR="0055499B" w:rsidRPr="005E3414" w:rsidRDefault="00694C80" w:rsidP="0055499B">
            <w:pPr>
              <w:rPr>
                <w:rFonts w:ascii="Arial" w:hAnsi="Arial" w:cs="Arial"/>
                <w:sz w:val="24"/>
                <w:szCs w:val="24"/>
              </w:rPr>
            </w:pPr>
            <w:r>
              <w:rPr>
                <w:rFonts w:ascii="Arial" w:hAnsi="Arial" w:cs="Arial"/>
                <w:sz w:val="24"/>
                <w:szCs w:val="24"/>
              </w:rPr>
              <w:t>None</w:t>
            </w:r>
          </w:p>
        </w:tc>
        <w:tc>
          <w:tcPr>
            <w:tcW w:w="3577" w:type="dxa"/>
          </w:tcPr>
          <w:p w14:paraId="167A9E9C" w14:textId="77777777" w:rsidR="0055499B" w:rsidRPr="00BA7CAC" w:rsidRDefault="0055499B" w:rsidP="0055499B">
            <w:pPr>
              <w:rPr>
                <w:rFonts w:ascii="Arial" w:hAnsi="Arial" w:cs="Arial"/>
                <w:sz w:val="24"/>
                <w:szCs w:val="24"/>
              </w:rPr>
            </w:pPr>
          </w:p>
        </w:tc>
      </w:tr>
      <w:tr w:rsidR="0055499B" w:rsidRPr="005E3414" w14:paraId="101A8216" w14:textId="77777777" w:rsidTr="007B73FE">
        <w:tc>
          <w:tcPr>
            <w:tcW w:w="4140" w:type="dxa"/>
          </w:tcPr>
          <w:p w14:paraId="5FECA2AB" w14:textId="23D2C86E" w:rsidR="0055499B" w:rsidRPr="00923B0D" w:rsidRDefault="0055499B" w:rsidP="0055499B">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3</w:t>
            </w:r>
            <w:r w:rsidRPr="00F9627C">
              <w:rPr>
                <w:rFonts w:ascii="Arial" w:hAnsi="Arial" w:cs="Arial"/>
                <w:bCs/>
                <w:sz w:val="24"/>
                <w:szCs w:val="24"/>
              </w:rPr>
              <w:t>0 minutes)</w:t>
            </w:r>
          </w:p>
        </w:tc>
        <w:tc>
          <w:tcPr>
            <w:tcW w:w="5850" w:type="dxa"/>
          </w:tcPr>
          <w:p w14:paraId="142951DD" w14:textId="77777777" w:rsidR="0055499B" w:rsidRPr="005E3414" w:rsidRDefault="0055499B" w:rsidP="0055499B">
            <w:pPr>
              <w:rPr>
                <w:rFonts w:ascii="Arial" w:hAnsi="Arial" w:cs="Arial"/>
                <w:sz w:val="24"/>
                <w:szCs w:val="24"/>
              </w:rPr>
            </w:pPr>
          </w:p>
        </w:tc>
        <w:tc>
          <w:tcPr>
            <w:tcW w:w="3577" w:type="dxa"/>
          </w:tcPr>
          <w:p w14:paraId="103659AA" w14:textId="77777777" w:rsidR="0055499B" w:rsidRPr="00BA7CAC" w:rsidRDefault="0055499B" w:rsidP="0055499B">
            <w:pPr>
              <w:rPr>
                <w:rFonts w:ascii="Arial" w:hAnsi="Arial" w:cs="Arial"/>
                <w:sz w:val="24"/>
                <w:szCs w:val="24"/>
              </w:rPr>
            </w:pPr>
          </w:p>
        </w:tc>
      </w:tr>
      <w:tr w:rsidR="0055499B" w:rsidRPr="005E3414" w14:paraId="46478ADF" w14:textId="77777777" w:rsidTr="007B73FE">
        <w:tc>
          <w:tcPr>
            <w:tcW w:w="4140" w:type="dxa"/>
          </w:tcPr>
          <w:p w14:paraId="257AFCAE" w14:textId="297064E0" w:rsidR="0055499B" w:rsidRPr="00923B0D" w:rsidRDefault="0066101E" w:rsidP="0055499B">
            <w:pPr>
              <w:pStyle w:val="ListParagraph"/>
              <w:numPr>
                <w:ilvl w:val="1"/>
                <w:numId w:val="2"/>
              </w:numPr>
              <w:ind w:left="800" w:hanging="270"/>
              <w:rPr>
                <w:rFonts w:ascii="Arial" w:hAnsi="Arial" w:cs="Arial"/>
                <w:bCs/>
                <w:sz w:val="24"/>
                <w:szCs w:val="24"/>
              </w:rPr>
            </w:pPr>
            <w:r>
              <w:rPr>
                <w:rFonts w:ascii="Arial" w:hAnsi="Arial" w:cs="Arial"/>
                <w:bCs/>
                <w:sz w:val="24"/>
                <w:szCs w:val="24"/>
              </w:rPr>
              <w:t>Reflections on Interim Chancellor Jackson’s visit las</w:t>
            </w:r>
            <w:r w:rsidR="00992575">
              <w:rPr>
                <w:rFonts w:ascii="Arial" w:hAnsi="Arial" w:cs="Arial"/>
                <w:bCs/>
                <w:sz w:val="24"/>
                <w:szCs w:val="24"/>
              </w:rPr>
              <w:t>t</w:t>
            </w:r>
            <w:r>
              <w:rPr>
                <w:rFonts w:ascii="Arial" w:hAnsi="Arial" w:cs="Arial"/>
                <w:bCs/>
                <w:sz w:val="24"/>
                <w:szCs w:val="24"/>
              </w:rPr>
              <w:t xml:space="preserve"> meeting</w:t>
            </w:r>
          </w:p>
        </w:tc>
        <w:tc>
          <w:tcPr>
            <w:tcW w:w="5850" w:type="dxa"/>
          </w:tcPr>
          <w:p w14:paraId="53C74CE9" w14:textId="34464C93" w:rsidR="00992575" w:rsidRDefault="003A57D9" w:rsidP="0055499B">
            <w:pPr>
              <w:rPr>
                <w:rFonts w:ascii="Arial" w:hAnsi="Arial" w:cs="Arial"/>
                <w:sz w:val="24"/>
                <w:szCs w:val="24"/>
              </w:rPr>
            </w:pPr>
            <w:r>
              <w:rPr>
                <w:rFonts w:ascii="Arial" w:hAnsi="Arial" w:cs="Arial"/>
                <w:sz w:val="24"/>
                <w:szCs w:val="24"/>
              </w:rPr>
              <w:t xml:space="preserve">There </w:t>
            </w:r>
            <w:r w:rsidR="00700A9D">
              <w:rPr>
                <w:rFonts w:ascii="Arial" w:hAnsi="Arial" w:cs="Arial"/>
                <w:sz w:val="24"/>
                <w:szCs w:val="24"/>
              </w:rPr>
              <w:t>seems to be</w:t>
            </w:r>
            <w:r>
              <w:rPr>
                <w:rFonts w:ascii="Arial" w:hAnsi="Arial" w:cs="Arial"/>
                <w:sz w:val="24"/>
                <w:szCs w:val="24"/>
              </w:rPr>
              <w:t xml:space="preserve"> a lack of collegial consultation and</w:t>
            </w:r>
            <w:r w:rsidR="001A683C">
              <w:rPr>
                <w:rFonts w:ascii="Arial" w:hAnsi="Arial" w:cs="Arial"/>
                <w:sz w:val="24"/>
                <w:szCs w:val="24"/>
              </w:rPr>
              <w:t xml:space="preserve"> pattern of information being released after decisions </w:t>
            </w:r>
            <w:r>
              <w:rPr>
                <w:rFonts w:ascii="Arial" w:hAnsi="Arial" w:cs="Arial"/>
                <w:sz w:val="24"/>
                <w:szCs w:val="24"/>
              </w:rPr>
              <w:t xml:space="preserve">are </w:t>
            </w:r>
            <w:r w:rsidR="001A683C">
              <w:rPr>
                <w:rFonts w:ascii="Arial" w:hAnsi="Arial" w:cs="Arial"/>
                <w:sz w:val="24"/>
                <w:szCs w:val="24"/>
              </w:rPr>
              <w:t>made. Faculty</w:t>
            </w:r>
            <w:r w:rsidR="00700A9D">
              <w:rPr>
                <w:rFonts w:ascii="Arial" w:hAnsi="Arial" w:cs="Arial"/>
                <w:sz w:val="24"/>
                <w:szCs w:val="24"/>
              </w:rPr>
              <w:t xml:space="preserve"> express a need for an </w:t>
            </w:r>
            <w:r w:rsidR="001A683C">
              <w:rPr>
                <w:rFonts w:ascii="Arial" w:hAnsi="Arial" w:cs="Arial"/>
                <w:sz w:val="24"/>
                <w:szCs w:val="24"/>
              </w:rPr>
              <w:t xml:space="preserve">explicit “how to” return to campus guide. </w:t>
            </w:r>
          </w:p>
          <w:p w14:paraId="787130F7" w14:textId="77777777" w:rsidR="00992575" w:rsidRDefault="00992575" w:rsidP="0055499B">
            <w:pPr>
              <w:rPr>
                <w:rFonts w:ascii="Arial" w:hAnsi="Arial" w:cs="Arial"/>
                <w:sz w:val="24"/>
                <w:szCs w:val="24"/>
              </w:rPr>
            </w:pPr>
          </w:p>
          <w:p w14:paraId="1E9642DB" w14:textId="7B11BB72" w:rsidR="001A683C" w:rsidRDefault="00700A9D" w:rsidP="0055499B">
            <w:pPr>
              <w:rPr>
                <w:rFonts w:ascii="Arial" w:hAnsi="Arial" w:cs="Arial"/>
                <w:sz w:val="24"/>
                <w:szCs w:val="24"/>
              </w:rPr>
            </w:pPr>
            <w:r>
              <w:rPr>
                <w:rFonts w:ascii="Arial" w:hAnsi="Arial" w:cs="Arial"/>
                <w:sz w:val="24"/>
                <w:szCs w:val="24"/>
              </w:rPr>
              <w:t>Many q</w:t>
            </w:r>
            <w:r w:rsidR="001A683C">
              <w:rPr>
                <w:rFonts w:ascii="Arial" w:hAnsi="Arial" w:cs="Arial"/>
                <w:sz w:val="24"/>
                <w:szCs w:val="24"/>
              </w:rPr>
              <w:t xml:space="preserve">uestions remain around the return to campus plan. Some issues raised in discussion include but are not limited to </w:t>
            </w:r>
            <w:r w:rsidR="00EE0A03">
              <w:rPr>
                <w:rFonts w:ascii="Arial" w:hAnsi="Arial" w:cs="Arial"/>
                <w:sz w:val="24"/>
                <w:szCs w:val="24"/>
              </w:rPr>
              <w:t xml:space="preserve">ventilation </w:t>
            </w:r>
            <w:r w:rsidR="001A683C">
              <w:rPr>
                <w:rFonts w:ascii="Arial" w:hAnsi="Arial" w:cs="Arial"/>
                <w:sz w:val="24"/>
                <w:szCs w:val="24"/>
              </w:rPr>
              <w:t>in</w:t>
            </w:r>
            <w:r w:rsidR="00EE0A03">
              <w:rPr>
                <w:rFonts w:ascii="Arial" w:hAnsi="Arial" w:cs="Arial"/>
                <w:sz w:val="24"/>
                <w:szCs w:val="24"/>
              </w:rPr>
              <w:t xml:space="preserve"> specific classrooms</w:t>
            </w:r>
            <w:r w:rsidR="001A683C">
              <w:rPr>
                <w:rFonts w:ascii="Arial" w:hAnsi="Arial" w:cs="Arial"/>
                <w:sz w:val="24"/>
                <w:szCs w:val="24"/>
              </w:rPr>
              <w:t>, a return-to-work</w:t>
            </w:r>
            <w:r w:rsidR="00EE0A03">
              <w:rPr>
                <w:rFonts w:ascii="Arial" w:hAnsi="Arial" w:cs="Arial"/>
                <w:sz w:val="24"/>
                <w:szCs w:val="24"/>
              </w:rPr>
              <w:t xml:space="preserve"> plan</w:t>
            </w:r>
            <w:r w:rsidR="001A683C">
              <w:rPr>
                <w:rFonts w:ascii="Arial" w:hAnsi="Arial" w:cs="Arial"/>
                <w:sz w:val="24"/>
                <w:szCs w:val="24"/>
              </w:rPr>
              <w:t xml:space="preserve"> for administrators,</w:t>
            </w:r>
            <w:r w:rsidR="00EE0A03">
              <w:rPr>
                <w:rFonts w:ascii="Arial" w:hAnsi="Arial" w:cs="Arial"/>
                <w:sz w:val="24"/>
                <w:szCs w:val="24"/>
              </w:rPr>
              <w:t xml:space="preserve"> </w:t>
            </w:r>
            <w:r w:rsidR="001A683C">
              <w:rPr>
                <w:rFonts w:ascii="Arial" w:hAnsi="Arial" w:cs="Arial"/>
                <w:sz w:val="24"/>
                <w:szCs w:val="24"/>
              </w:rPr>
              <w:t>p</w:t>
            </w:r>
            <w:r w:rsidR="00EE0A03">
              <w:rPr>
                <w:rFonts w:ascii="Arial" w:hAnsi="Arial" w:cs="Arial"/>
                <w:sz w:val="24"/>
                <w:szCs w:val="24"/>
              </w:rPr>
              <w:t xml:space="preserve">lexiglass for counselors, </w:t>
            </w:r>
            <w:r w:rsidR="001A683C">
              <w:rPr>
                <w:rFonts w:ascii="Arial" w:hAnsi="Arial" w:cs="Arial"/>
                <w:sz w:val="24"/>
                <w:szCs w:val="24"/>
              </w:rPr>
              <w:t>h</w:t>
            </w:r>
            <w:r w:rsidR="00EE0A03">
              <w:rPr>
                <w:rFonts w:ascii="Arial" w:hAnsi="Arial" w:cs="Arial"/>
                <w:sz w:val="24"/>
                <w:szCs w:val="24"/>
              </w:rPr>
              <w:t>ow vaccine mandates impact our student population</w:t>
            </w:r>
            <w:r w:rsidR="001A683C">
              <w:rPr>
                <w:rFonts w:ascii="Arial" w:hAnsi="Arial" w:cs="Arial"/>
                <w:sz w:val="24"/>
                <w:szCs w:val="24"/>
              </w:rPr>
              <w:t>, etc.</w:t>
            </w:r>
          </w:p>
          <w:p w14:paraId="6F00574F" w14:textId="77777777" w:rsidR="001A683C" w:rsidRDefault="001A683C" w:rsidP="0055499B">
            <w:pPr>
              <w:rPr>
                <w:rFonts w:ascii="Arial" w:hAnsi="Arial" w:cs="Arial"/>
                <w:sz w:val="24"/>
                <w:szCs w:val="24"/>
              </w:rPr>
            </w:pPr>
          </w:p>
          <w:p w14:paraId="7A3C559B" w14:textId="0BA02350" w:rsidR="00310CB7" w:rsidRPr="005E3414" w:rsidRDefault="00700A9D" w:rsidP="0055499B">
            <w:pPr>
              <w:rPr>
                <w:rFonts w:ascii="Arial" w:hAnsi="Arial" w:cs="Arial"/>
                <w:sz w:val="24"/>
                <w:szCs w:val="24"/>
              </w:rPr>
            </w:pPr>
            <w:r>
              <w:rPr>
                <w:rFonts w:ascii="Arial" w:hAnsi="Arial" w:cs="Arial"/>
                <w:sz w:val="24"/>
                <w:szCs w:val="24"/>
              </w:rPr>
              <w:t>C</w:t>
            </w:r>
            <w:r w:rsidR="00EE0A03">
              <w:rPr>
                <w:rFonts w:ascii="Arial" w:hAnsi="Arial" w:cs="Arial"/>
                <w:sz w:val="24"/>
                <w:szCs w:val="24"/>
              </w:rPr>
              <w:t xml:space="preserve">ampus specific town halls </w:t>
            </w:r>
            <w:r>
              <w:rPr>
                <w:rFonts w:ascii="Arial" w:hAnsi="Arial" w:cs="Arial"/>
                <w:sz w:val="24"/>
                <w:szCs w:val="24"/>
              </w:rPr>
              <w:t xml:space="preserve">were suggested </w:t>
            </w:r>
            <w:r w:rsidR="001A683C">
              <w:rPr>
                <w:rFonts w:ascii="Arial" w:hAnsi="Arial" w:cs="Arial"/>
                <w:sz w:val="24"/>
                <w:szCs w:val="24"/>
              </w:rPr>
              <w:t xml:space="preserve">since </w:t>
            </w:r>
            <w:r>
              <w:rPr>
                <w:rFonts w:ascii="Arial" w:hAnsi="Arial" w:cs="Arial"/>
                <w:sz w:val="24"/>
                <w:szCs w:val="24"/>
              </w:rPr>
              <w:t>each</w:t>
            </w:r>
            <w:r w:rsidR="00EE0A03">
              <w:rPr>
                <w:rFonts w:ascii="Arial" w:hAnsi="Arial" w:cs="Arial"/>
                <w:sz w:val="24"/>
                <w:szCs w:val="24"/>
              </w:rPr>
              <w:t xml:space="preserve"> campus</w:t>
            </w:r>
            <w:r>
              <w:rPr>
                <w:rFonts w:ascii="Arial" w:hAnsi="Arial" w:cs="Arial"/>
                <w:sz w:val="24"/>
                <w:szCs w:val="24"/>
              </w:rPr>
              <w:t>’ facilities and needs</w:t>
            </w:r>
            <w:r w:rsidR="00EE0A03">
              <w:rPr>
                <w:rFonts w:ascii="Arial" w:hAnsi="Arial" w:cs="Arial"/>
                <w:sz w:val="24"/>
                <w:szCs w:val="24"/>
              </w:rPr>
              <w:t xml:space="preserve"> are so unique.</w:t>
            </w:r>
          </w:p>
        </w:tc>
        <w:tc>
          <w:tcPr>
            <w:tcW w:w="3577" w:type="dxa"/>
          </w:tcPr>
          <w:p w14:paraId="77AD1690" w14:textId="2EC9E239" w:rsidR="0055499B" w:rsidRPr="00BA7CAC" w:rsidRDefault="0055499B" w:rsidP="0055499B">
            <w:pPr>
              <w:rPr>
                <w:rFonts w:ascii="Arial" w:hAnsi="Arial" w:cs="Arial"/>
                <w:sz w:val="24"/>
                <w:szCs w:val="24"/>
              </w:rPr>
            </w:pPr>
          </w:p>
        </w:tc>
      </w:tr>
      <w:tr w:rsidR="0055499B" w:rsidRPr="005E3414" w14:paraId="2CDBC83C" w14:textId="77777777" w:rsidTr="007B73FE">
        <w:tc>
          <w:tcPr>
            <w:tcW w:w="4140" w:type="dxa"/>
          </w:tcPr>
          <w:p w14:paraId="1E6C8908" w14:textId="31CC3801" w:rsidR="0055499B" w:rsidRPr="00923B0D" w:rsidRDefault="00E33E33" w:rsidP="0055499B">
            <w:pPr>
              <w:pStyle w:val="ListParagraph"/>
              <w:numPr>
                <w:ilvl w:val="1"/>
                <w:numId w:val="2"/>
              </w:numPr>
              <w:ind w:left="800" w:hanging="270"/>
              <w:rPr>
                <w:rFonts w:ascii="Arial" w:hAnsi="Arial" w:cs="Arial"/>
                <w:bCs/>
                <w:sz w:val="24"/>
                <w:szCs w:val="24"/>
              </w:rPr>
            </w:pPr>
            <w:r>
              <w:rPr>
                <w:rFonts w:ascii="Arial" w:hAnsi="Arial" w:cs="Arial"/>
                <w:bCs/>
                <w:sz w:val="24"/>
                <w:szCs w:val="24"/>
              </w:rPr>
              <w:t>Proposed Budget Allocation Model</w:t>
            </w:r>
            <w:r w:rsidR="001A683C">
              <w:rPr>
                <w:rFonts w:ascii="Arial" w:hAnsi="Arial" w:cs="Arial"/>
                <w:bCs/>
                <w:sz w:val="24"/>
                <w:szCs w:val="24"/>
              </w:rPr>
              <w:t xml:space="preserve"> (BAM)</w:t>
            </w:r>
          </w:p>
        </w:tc>
        <w:tc>
          <w:tcPr>
            <w:tcW w:w="5850" w:type="dxa"/>
          </w:tcPr>
          <w:p w14:paraId="44D1B81F" w14:textId="214E5291" w:rsidR="0055499B" w:rsidRPr="005E3414" w:rsidRDefault="001A683C" w:rsidP="0055499B">
            <w:pPr>
              <w:rPr>
                <w:rFonts w:ascii="Arial" w:hAnsi="Arial" w:cs="Arial"/>
                <w:sz w:val="24"/>
                <w:szCs w:val="24"/>
              </w:rPr>
            </w:pPr>
            <w:r>
              <w:rPr>
                <w:rFonts w:ascii="Arial" w:hAnsi="Arial" w:cs="Arial"/>
                <w:sz w:val="24"/>
                <w:szCs w:val="24"/>
              </w:rPr>
              <w:t>There is a big shift in framework and philosophy i</w:t>
            </w:r>
            <w:r w:rsidR="00A03EC8">
              <w:rPr>
                <w:rFonts w:ascii="Arial" w:hAnsi="Arial" w:cs="Arial"/>
                <w:sz w:val="24"/>
                <w:szCs w:val="24"/>
              </w:rPr>
              <w:t xml:space="preserve">n the proposed </w:t>
            </w:r>
            <w:r>
              <w:rPr>
                <w:rFonts w:ascii="Arial" w:hAnsi="Arial" w:cs="Arial"/>
                <w:sz w:val="24"/>
                <w:szCs w:val="24"/>
              </w:rPr>
              <w:t>draft</w:t>
            </w:r>
            <w:r w:rsidR="00A03EC8">
              <w:rPr>
                <w:rFonts w:ascii="Arial" w:hAnsi="Arial" w:cs="Arial"/>
                <w:sz w:val="24"/>
                <w:szCs w:val="24"/>
              </w:rPr>
              <w:t xml:space="preserve"> of the</w:t>
            </w:r>
            <w:r>
              <w:rPr>
                <w:rFonts w:ascii="Arial" w:hAnsi="Arial" w:cs="Arial"/>
                <w:sz w:val="24"/>
                <w:szCs w:val="24"/>
              </w:rPr>
              <w:t xml:space="preserve"> new</w:t>
            </w:r>
            <w:r w:rsidR="00A03EC8">
              <w:rPr>
                <w:rFonts w:ascii="Arial" w:hAnsi="Arial" w:cs="Arial"/>
                <w:sz w:val="24"/>
                <w:szCs w:val="24"/>
              </w:rPr>
              <w:t xml:space="preserve"> BAM</w:t>
            </w:r>
            <w:r>
              <w:rPr>
                <w:rFonts w:ascii="Arial" w:hAnsi="Arial" w:cs="Arial"/>
                <w:sz w:val="24"/>
                <w:szCs w:val="24"/>
              </w:rPr>
              <w:t xml:space="preserve"> handbook.</w:t>
            </w:r>
            <w:r w:rsidR="00A03EC8">
              <w:rPr>
                <w:rFonts w:ascii="Arial" w:hAnsi="Arial" w:cs="Arial"/>
                <w:sz w:val="24"/>
                <w:szCs w:val="24"/>
              </w:rPr>
              <w:t xml:space="preserve"> </w:t>
            </w:r>
            <w:r>
              <w:rPr>
                <w:rFonts w:ascii="Arial" w:hAnsi="Arial" w:cs="Arial"/>
                <w:sz w:val="24"/>
                <w:szCs w:val="24"/>
              </w:rPr>
              <w:t xml:space="preserve">District </w:t>
            </w:r>
            <w:r>
              <w:rPr>
                <w:rFonts w:ascii="Arial" w:hAnsi="Arial" w:cs="Arial"/>
                <w:sz w:val="24"/>
                <w:szCs w:val="24"/>
              </w:rPr>
              <w:t>o</w:t>
            </w:r>
            <w:r>
              <w:rPr>
                <w:rFonts w:ascii="Arial" w:hAnsi="Arial" w:cs="Arial"/>
                <w:sz w:val="24"/>
                <w:szCs w:val="24"/>
              </w:rPr>
              <w:t xml:space="preserve">ffice general funds would come from the colleges. </w:t>
            </w:r>
            <w:r>
              <w:rPr>
                <w:rFonts w:ascii="Arial" w:hAnsi="Arial" w:cs="Arial"/>
                <w:sz w:val="24"/>
                <w:szCs w:val="24"/>
              </w:rPr>
              <w:t>S</w:t>
            </w:r>
            <w:r w:rsidR="00A03EC8">
              <w:rPr>
                <w:rFonts w:ascii="Arial" w:hAnsi="Arial" w:cs="Arial"/>
                <w:sz w:val="24"/>
                <w:szCs w:val="24"/>
              </w:rPr>
              <w:t xml:space="preserve">ince the colleges are the </w:t>
            </w:r>
            <w:r>
              <w:rPr>
                <w:rFonts w:ascii="Arial" w:hAnsi="Arial" w:cs="Arial"/>
                <w:sz w:val="24"/>
                <w:szCs w:val="24"/>
              </w:rPr>
              <w:t>entities</w:t>
            </w:r>
            <w:r w:rsidR="00A03EC8">
              <w:rPr>
                <w:rFonts w:ascii="Arial" w:hAnsi="Arial" w:cs="Arial"/>
                <w:sz w:val="24"/>
                <w:szCs w:val="24"/>
              </w:rPr>
              <w:t xml:space="preserve"> </w:t>
            </w:r>
            <w:r>
              <w:rPr>
                <w:rFonts w:ascii="Arial" w:hAnsi="Arial" w:cs="Arial"/>
                <w:sz w:val="24"/>
                <w:szCs w:val="24"/>
              </w:rPr>
              <w:t>making</w:t>
            </w:r>
            <w:r w:rsidR="00A03EC8">
              <w:rPr>
                <w:rFonts w:ascii="Arial" w:hAnsi="Arial" w:cs="Arial"/>
                <w:sz w:val="24"/>
                <w:szCs w:val="24"/>
              </w:rPr>
              <w:t xml:space="preserve"> money, the money for the general fund </w:t>
            </w:r>
            <w:r w:rsidR="00C20CC9">
              <w:rPr>
                <w:rFonts w:ascii="Arial" w:hAnsi="Arial" w:cs="Arial"/>
                <w:sz w:val="24"/>
                <w:szCs w:val="24"/>
              </w:rPr>
              <w:t>in</w:t>
            </w:r>
            <w:r w:rsidR="00A03EC8">
              <w:rPr>
                <w:rFonts w:ascii="Arial" w:hAnsi="Arial" w:cs="Arial"/>
                <w:sz w:val="24"/>
                <w:szCs w:val="24"/>
              </w:rPr>
              <w:t xml:space="preserve"> the SCFF allocation model </w:t>
            </w:r>
            <w:r>
              <w:rPr>
                <w:rFonts w:ascii="Arial" w:hAnsi="Arial" w:cs="Arial"/>
                <w:sz w:val="24"/>
                <w:szCs w:val="24"/>
              </w:rPr>
              <w:t>goes</w:t>
            </w:r>
            <w:r w:rsidR="00A03EC8">
              <w:rPr>
                <w:rFonts w:ascii="Arial" w:hAnsi="Arial" w:cs="Arial"/>
                <w:sz w:val="24"/>
                <w:szCs w:val="24"/>
              </w:rPr>
              <w:t xml:space="preserve"> to the colleges. The colleges would have the responsibility of assessing budget on their needs. </w:t>
            </w:r>
          </w:p>
        </w:tc>
        <w:tc>
          <w:tcPr>
            <w:tcW w:w="3577" w:type="dxa"/>
          </w:tcPr>
          <w:p w14:paraId="3C914A4A" w14:textId="77777777" w:rsidR="0055499B" w:rsidRPr="00BA7CAC" w:rsidRDefault="0055499B" w:rsidP="0055499B">
            <w:pPr>
              <w:rPr>
                <w:rFonts w:ascii="Arial" w:hAnsi="Arial" w:cs="Arial"/>
                <w:sz w:val="24"/>
                <w:szCs w:val="24"/>
              </w:rPr>
            </w:pPr>
          </w:p>
        </w:tc>
      </w:tr>
      <w:tr w:rsidR="00E33E33" w:rsidRPr="005E3414" w14:paraId="76908217" w14:textId="77777777" w:rsidTr="007B73FE">
        <w:tc>
          <w:tcPr>
            <w:tcW w:w="4140" w:type="dxa"/>
          </w:tcPr>
          <w:p w14:paraId="0B173CEA" w14:textId="3B87B69F" w:rsidR="00E33E33" w:rsidRDefault="00E33E33" w:rsidP="0055499B">
            <w:pPr>
              <w:pStyle w:val="ListParagraph"/>
              <w:numPr>
                <w:ilvl w:val="1"/>
                <w:numId w:val="2"/>
              </w:numPr>
              <w:ind w:left="800" w:hanging="270"/>
              <w:rPr>
                <w:rFonts w:ascii="Arial" w:hAnsi="Arial" w:cs="Arial"/>
                <w:bCs/>
                <w:sz w:val="24"/>
                <w:szCs w:val="24"/>
              </w:rPr>
            </w:pPr>
            <w:r>
              <w:rPr>
                <w:rFonts w:ascii="Arial" w:hAnsi="Arial" w:cs="Arial"/>
                <w:bCs/>
                <w:sz w:val="24"/>
                <w:szCs w:val="24"/>
              </w:rPr>
              <w:t>Goals and Update Constitution</w:t>
            </w:r>
          </w:p>
        </w:tc>
        <w:tc>
          <w:tcPr>
            <w:tcW w:w="5850" w:type="dxa"/>
          </w:tcPr>
          <w:p w14:paraId="662D078E" w14:textId="6BAC5105" w:rsidR="00E33E33" w:rsidRDefault="00D170A4" w:rsidP="0055499B">
            <w:pPr>
              <w:rPr>
                <w:rFonts w:ascii="Arial" w:hAnsi="Arial" w:cs="Arial"/>
                <w:sz w:val="24"/>
                <w:szCs w:val="24"/>
              </w:rPr>
            </w:pPr>
            <w:r>
              <w:rPr>
                <w:rFonts w:ascii="Arial" w:hAnsi="Arial" w:cs="Arial"/>
                <w:sz w:val="24"/>
                <w:szCs w:val="24"/>
              </w:rPr>
              <w:t>Work was started last academic year to update the DAS constitution.</w:t>
            </w:r>
            <w:r w:rsidR="00850A12">
              <w:rPr>
                <w:rFonts w:ascii="Arial" w:hAnsi="Arial" w:cs="Arial"/>
                <w:sz w:val="24"/>
                <w:szCs w:val="24"/>
              </w:rPr>
              <w:t xml:space="preserve"> </w:t>
            </w:r>
            <w:r w:rsidR="00C20CC9">
              <w:rPr>
                <w:rFonts w:ascii="Arial" w:hAnsi="Arial" w:cs="Arial"/>
                <w:sz w:val="24"/>
                <w:szCs w:val="24"/>
              </w:rPr>
              <w:t xml:space="preserve">Matthew </w:t>
            </w:r>
            <w:r w:rsidR="00850A12">
              <w:rPr>
                <w:rFonts w:ascii="Arial" w:hAnsi="Arial" w:cs="Arial"/>
                <w:sz w:val="24"/>
                <w:szCs w:val="24"/>
              </w:rPr>
              <w:t xml:space="preserve">Goldstein and </w:t>
            </w:r>
            <w:r w:rsidR="00C20CC9">
              <w:rPr>
                <w:rFonts w:ascii="Arial" w:hAnsi="Arial" w:cs="Arial"/>
                <w:sz w:val="24"/>
                <w:szCs w:val="24"/>
              </w:rPr>
              <w:t xml:space="preserve">Matthew </w:t>
            </w:r>
            <w:r w:rsidR="00850A12">
              <w:rPr>
                <w:rFonts w:ascii="Arial" w:hAnsi="Arial" w:cs="Arial"/>
                <w:sz w:val="24"/>
                <w:szCs w:val="24"/>
              </w:rPr>
              <w:t xml:space="preserve">Freeman will get a meeting together and pick up the work </w:t>
            </w:r>
            <w:r>
              <w:rPr>
                <w:rFonts w:ascii="Arial" w:hAnsi="Arial" w:cs="Arial"/>
                <w:sz w:val="24"/>
                <w:szCs w:val="24"/>
              </w:rPr>
              <w:t xml:space="preserve">completed last year </w:t>
            </w:r>
            <w:r w:rsidR="00850A12">
              <w:rPr>
                <w:rFonts w:ascii="Arial" w:hAnsi="Arial" w:cs="Arial"/>
                <w:sz w:val="24"/>
                <w:szCs w:val="24"/>
              </w:rPr>
              <w:t xml:space="preserve">ahead of the April </w:t>
            </w:r>
            <w:r>
              <w:rPr>
                <w:rFonts w:ascii="Arial" w:hAnsi="Arial" w:cs="Arial"/>
                <w:sz w:val="24"/>
                <w:szCs w:val="24"/>
              </w:rPr>
              <w:t xml:space="preserve">2022 </w:t>
            </w:r>
            <w:r w:rsidR="00850A12">
              <w:rPr>
                <w:rFonts w:ascii="Arial" w:hAnsi="Arial" w:cs="Arial"/>
                <w:sz w:val="24"/>
                <w:szCs w:val="24"/>
              </w:rPr>
              <w:t>deadline</w:t>
            </w:r>
            <w:r>
              <w:rPr>
                <w:rFonts w:ascii="Arial" w:hAnsi="Arial" w:cs="Arial"/>
                <w:sz w:val="24"/>
                <w:szCs w:val="24"/>
              </w:rPr>
              <w:t xml:space="preserve"> for changes</w:t>
            </w:r>
            <w:r w:rsidR="00850A12">
              <w:rPr>
                <w:rFonts w:ascii="Arial" w:hAnsi="Arial" w:cs="Arial"/>
                <w:sz w:val="24"/>
                <w:szCs w:val="24"/>
              </w:rPr>
              <w:t>.</w:t>
            </w:r>
          </w:p>
          <w:p w14:paraId="7D37C705" w14:textId="5FDB0912" w:rsidR="00850A12" w:rsidRDefault="00850A12" w:rsidP="0055499B">
            <w:pPr>
              <w:rPr>
                <w:rFonts w:ascii="Arial" w:hAnsi="Arial" w:cs="Arial"/>
                <w:sz w:val="24"/>
                <w:szCs w:val="24"/>
              </w:rPr>
            </w:pPr>
          </w:p>
          <w:p w14:paraId="15888F36" w14:textId="35949A7F" w:rsidR="00850A12" w:rsidRPr="005E3414" w:rsidRDefault="00D170A4" w:rsidP="0055499B">
            <w:pPr>
              <w:rPr>
                <w:rFonts w:ascii="Arial" w:hAnsi="Arial" w:cs="Arial"/>
                <w:sz w:val="24"/>
                <w:szCs w:val="24"/>
              </w:rPr>
            </w:pPr>
            <w:r>
              <w:rPr>
                <w:rFonts w:ascii="Arial" w:hAnsi="Arial" w:cs="Arial"/>
                <w:sz w:val="24"/>
                <w:szCs w:val="24"/>
              </w:rPr>
              <w:t xml:space="preserve">There was also discussion around the Board’s extension of Interim Chancellor Jackson’s contract at last Friday’s special board meeting. </w:t>
            </w:r>
            <w:r w:rsidR="00C20CC9">
              <w:rPr>
                <w:rFonts w:ascii="Arial" w:hAnsi="Arial" w:cs="Arial"/>
                <w:sz w:val="24"/>
                <w:szCs w:val="24"/>
              </w:rPr>
              <w:t xml:space="preserve">Curiosity was expressed about how and why this decision was </w:t>
            </w:r>
            <w:r w:rsidR="00C20CC9">
              <w:rPr>
                <w:rFonts w:ascii="Arial" w:hAnsi="Arial" w:cs="Arial"/>
                <w:sz w:val="24"/>
                <w:szCs w:val="24"/>
              </w:rPr>
              <w:lastRenderedPageBreak/>
              <w:t>made.</w:t>
            </w:r>
          </w:p>
        </w:tc>
        <w:tc>
          <w:tcPr>
            <w:tcW w:w="3577" w:type="dxa"/>
          </w:tcPr>
          <w:p w14:paraId="7243214D" w14:textId="0C6ADD0D" w:rsidR="00D170A4" w:rsidRPr="00D170A4" w:rsidRDefault="00D170A4" w:rsidP="00D170A4">
            <w:pPr>
              <w:pStyle w:val="Heading1"/>
              <w:rPr>
                <w:rFonts w:ascii="Arial" w:hAnsi="Arial" w:cs="Arial"/>
                <w:b w:val="0"/>
                <w:bCs w:val="0"/>
                <w:kern w:val="0"/>
                <w:sz w:val="24"/>
                <w:szCs w:val="24"/>
              </w:rPr>
            </w:pPr>
            <w:r w:rsidRPr="00D170A4">
              <w:rPr>
                <w:rFonts w:ascii="Arial" w:hAnsi="Arial" w:cs="Arial"/>
                <w:b w:val="0"/>
                <w:bCs w:val="0"/>
                <w:kern w:val="0"/>
                <w:sz w:val="24"/>
                <w:szCs w:val="24"/>
              </w:rPr>
              <w:lastRenderedPageBreak/>
              <w:t xml:space="preserve">Motion to </w:t>
            </w:r>
            <w:r w:rsidRPr="00D170A4">
              <w:rPr>
                <w:rFonts w:ascii="Arial" w:hAnsi="Arial" w:cs="Arial"/>
                <w:b w:val="0"/>
                <w:bCs w:val="0"/>
                <w:kern w:val="0"/>
                <w:sz w:val="24"/>
                <w:szCs w:val="24"/>
              </w:rPr>
              <w:t>invite the President of the Board</w:t>
            </w:r>
            <w:r w:rsidRPr="00D170A4">
              <w:rPr>
                <w:rFonts w:ascii="Arial" w:hAnsi="Arial" w:cs="Arial"/>
                <w:b w:val="0"/>
                <w:bCs w:val="0"/>
                <w:kern w:val="0"/>
                <w:sz w:val="24"/>
                <w:szCs w:val="24"/>
              </w:rPr>
              <w:t xml:space="preserve"> of Trustees,</w:t>
            </w:r>
            <w:r w:rsidRPr="00D170A4">
              <w:rPr>
                <w:rFonts w:ascii="Arial" w:hAnsi="Arial" w:cs="Arial"/>
                <w:b w:val="0"/>
                <w:bCs w:val="0"/>
                <w:kern w:val="0"/>
                <w:sz w:val="24"/>
                <w:szCs w:val="24"/>
              </w:rPr>
              <w:t xml:space="preserve"> Cindi Napoli-</w:t>
            </w:r>
            <w:proofErr w:type="spellStart"/>
            <w:r w:rsidRPr="00D170A4">
              <w:rPr>
                <w:rFonts w:ascii="Arial" w:hAnsi="Arial" w:cs="Arial"/>
                <w:b w:val="0"/>
                <w:bCs w:val="0"/>
                <w:kern w:val="0"/>
                <w:sz w:val="24"/>
                <w:szCs w:val="24"/>
              </w:rPr>
              <w:t>Abella</w:t>
            </w:r>
            <w:proofErr w:type="spellEnd"/>
            <w:r w:rsidRPr="00D170A4">
              <w:rPr>
                <w:rFonts w:ascii="Arial" w:hAnsi="Arial" w:cs="Arial"/>
                <w:b w:val="0"/>
                <w:bCs w:val="0"/>
                <w:kern w:val="0"/>
                <w:sz w:val="24"/>
                <w:szCs w:val="24"/>
              </w:rPr>
              <w:t xml:space="preserve"> Reiss</w:t>
            </w:r>
            <w:r>
              <w:rPr>
                <w:rFonts w:ascii="Arial" w:hAnsi="Arial" w:cs="Arial"/>
                <w:b w:val="0"/>
                <w:bCs w:val="0"/>
                <w:kern w:val="0"/>
                <w:sz w:val="24"/>
                <w:szCs w:val="24"/>
              </w:rPr>
              <w:t>,</w:t>
            </w:r>
            <w:r w:rsidRPr="00D170A4">
              <w:rPr>
                <w:rFonts w:ascii="Arial" w:hAnsi="Arial" w:cs="Arial"/>
                <w:b w:val="0"/>
                <w:bCs w:val="0"/>
                <w:kern w:val="0"/>
                <w:sz w:val="24"/>
                <w:szCs w:val="24"/>
              </w:rPr>
              <w:t xml:space="preserve"> to </w:t>
            </w:r>
            <w:r>
              <w:rPr>
                <w:rFonts w:ascii="Arial" w:hAnsi="Arial" w:cs="Arial"/>
                <w:b w:val="0"/>
                <w:bCs w:val="0"/>
                <w:kern w:val="0"/>
                <w:sz w:val="24"/>
                <w:szCs w:val="24"/>
              </w:rPr>
              <w:t xml:space="preserve">a DAS meeting to </w:t>
            </w:r>
            <w:r w:rsidRPr="00D170A4">
              <w:rPr>
                <w:rFonts w:ascii="Arial" w:hAnsi="Arial" w:cs="Arial"/>
                <w:b w:val="0"/>
                <w:bCs w:val="0"/>
                <w:kern w:val="0"/>
                <w:sz w:val="24"/>
                <w:szCs w:val="24"/>
              </w:rPr>
              <w:t>discuss the decision making</w:t>
            </w:r>
            <w:r>
              <w:rPr>
                <w:rFonts w:ascii="Arial" w:hAnsi="Arial" w:cs="Arial"/>
                <w:b w:val="0"/>
                <w:bCs w:val="0"/>
                <w:kern w:val="0"/>
                <w:sz w:val="24"/>
                <w:szCs w:val="24"/>
              </w:rPr>
              <w:t xml:space="preserve"> around the Interim Chancellor contract extension.</w:t>
            </w:r>
          </w:p>
          <w:p w14:paraId="7B4F6951" w14:textId="77777777" w:rsidR="00D170A4" w:rsidRDefault="00D170A4" w:rsidP="0055499B">
            <w:pPr>
              <w:rPr>
                <w:rFonts w:ascii="Arial" w:hAnsi="Arial" w:cs="Arial"/>
                <w:sz w:val="24"/>
                <w:szCs w:val="24"/>
              </w:rPr>
            </w:pPr>
          </w:p>
          <w:p w14:paraId="16BD6C18" w14:textId="14617EF0" w:rsidR="00E33E33" w:rsidRDefault="00E30B64" w:rsidP="0055499B">
            <w:pPr>
              <w:rPr>
                <w:rFonts w:ascii="Arial" w:hAnsi="Arial" w:cs="Arial"/>
                <w:sz w:val="24"/>
                <w:szCs w:val="24"/>
              </w:rPr>
            </w:pPr>
            <w:r>
              <w:rPr>
                <w:rFonts w:ascii="Arial" w:hAnsi="Arial" w:cs="Arial"/>
                <w:sz w:val="24"/>
                <w:szCs w:val="24"/>
              </w:rPr>
              <w:t xml:space="preserve">Moved: </w:t>
            </w:r>
            <w:r w:rsidR="001A683C">
              <w:rPr>
                <w:rFonts w:ascii="Arial" w:hAnsi="Arial" w:cs="Arial"/>
                <w:sz w:val="24"/>
                <w:szCs w:val="24"/>
              </w:rPr>
              <w:t>Goldstein</w:t>
            </w:r>
          </w:p>
          <w:p w14:paraId="10B9261A" w14:textId="77777777" w:rsidR="00E30B64" w:rsidRDefault="00E30B64" w:rsidP="0055499B">
            <w:pPr>
              <w:rPr>
                <w:rFonts w:ascii="Arial" w:hAnsi="Arial" w:cs="Arial"/>
                <w:sz w:val="24"/>
                <w:szCs w:val="24"/>
              </w:rPr>
            </w:pPr>
            <w:r>
              <w:rPr>
                <w:rFonts w:ascii="Arial" w:hAnsi="Arial" w:cs="Arial"/>
                <w:sz w:val="24"/>
                <w:szCs w:val="24"/>
              </w:rPr>
              <w:t xml:space="preserve">Second: </w:t>
            </w:r>
            <w:proofErr w:type="spellStart"/>
            <w:r>
              <w:rPr>
                <w:rFonts w:ascii="Arial" w:hAnsi="Arial" w:cs="Arial"/>
                <w:sz w:val="24"/>
                <w:szCs w:val="24"/>
              </w:rPr>
              <w:t>Gastis</w:t>
            </w:r>
            <w:proofErr w:type="spellEnd"/>
          </w:p>
          <w:p w14:paraId="1284E54C" w14:textId="77777777" w:rsidR="00E30B64" w:rsidRDefault="00E30B64" w:rsidP="0055499B">
            <w:pPr>
              <w:rPr>
                <w:rFonts w:ascii="Arial" w:hAnsi="Arial" w:cs="Arial"/>
                <w:sz w:val="24"/>
                <w:szCs w:val="24"/>
              </w:rPr>
            </w:pPr>
          </w:p>
          <w:p w14:paraId="32EAD8EB" w14:textId="775A79A7" w:rsidR="00E30B64" w:rsidRPr="00BA7CAC" w:rsidRDefault="001A683C" w:rsidP="0055499B">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 Unanimously</w:t>
            </w:r>
          </w:p>
        </w:tc>
      </w:tr>
      <w:tr w:rsidR="0055499B" w:rsidRPr="005E3414" w14:paraId="57403969" w14:textId="77777777" w:rsidTr="007B73FE">
        <w:tc>
          <w:tcPr>
            <w:tcW w:w="4140" w:type="dxa"/>
          </w:tcPr>
          <w:p w14:paraId="5E4A7038" w14:textId="77777777" w:rsidR="0055499B" w:rsidRPr="007B05AF" w:rsidRDefault="0055499B" w:rsidP="0055499B">
            <w:pPr>
              <w:pStyle w:val="ListParagraph"/>
              <w:numPr>
                <w:ilvl w:val="0"/>
                <w:numId w:val="2"/>
              </w:numPr>
              <w:ind w:left="350" w:hanging="270"/>
              <w:rPr>
                <w:rFonts w:ascii="Arial" w:hAnsi="Arial" w:cs="Arial"/>
                <w:b/>
                <w:sz w:val="24"/>
                <w:szCs w:val="24"/>
              </w:rPr>
            </w:pPr>
            <w:r w:rsidRPr="007B05AF">
              <w:rPr>
                <w:rFonts w:ascii="Arial" w:hAnsi="Arial" w:cs="Arial"/>
                <w:b/>
                <w:sz w:val="24"/>
                <w:szCs w:val="24"/>
              </w:rPr>
              <w:lastRenderedPageBreak/>
              <w:t>New Business/ Announcements</w:t>
            </w:r>
          </w:p>
        </w:tc>
        <w:tc>
          <w:tcPr>
            <w:tcW w:w="5850" w:type="dxa"/>
          </w:tcPr>
          <w:p w14:paraId="68BFFF90" w14:textId="77777777" w:rsidR="0055499B" w:rsidRPr="005E3414" w:rsidRDefault="0055499B" w:rsidP="0055499B">
            <w:pPr>
              <w:rPr>
                <w:rFonts w:ascii="Arial" w:hAnsi="Arial" w:cs="Arial"/>
                <w:sz w:val="24"/>
                <w:szCs w:val="24"/>
              </w:rPr>
            </w:pPr>
          </w:p>
        </w:tc>
        <w:tc>
          <w:tcPr>
            <w:tcW w:w="3577" w:type="dxa"/>
          </w:tcPr>
          <w:p w14:paraId="28BC34BF" w14:textId="77777777" w:rsidR="0055499B" w:rsidRPr="008E311D" w:rsidRDefault="0055499B" w:rsidP="0055499B">
            <w:pPr>
              <w:pStyle w:val="ListParagraph"/>
              <w:rPr>
                <w:rFonts w:ascii="Arial" w:hAnsi="Arial" w:cs="Arial"/>
                <w:sz w:val="24"/>
                <w:szCs w:val="24"/>
              </w:rPr>
            </w:pPr>
          </w:p>
        </w:tc>
      </w:tr>
      <w:tr w:rsidR="0055499B" w:rsidRPr="005E3414" w14:paraId="15509EAC" w14:textId="77777777" w:rsidTr="007B73FE">
        <w:tc>
          <w:tcPr>
            <w:tcW w:w="4140" w:type="dxa"/>
          </w:tcPr>
          <w:p w14:paraId="55E7498F" w14:textId="317D5238" w:rsidR="0055499B" w:rsidRPr="00FF7892" w:rsidRDefault="0055499B" w:rsidP="0055499B">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0EED99A9" w:rsidR="0055499B" w:rsidRPr="005E3414" w:rsidRDefault="00E33E33" w:rsidP="0055499B">
            <w:pPr>
              <w:rPr>
                <w:rFonts w:ascii="Arial" w:hAnsi="Arial" w:cs="Arial"/>
                <w:sz w:val="24"/>
                <w:szCs w:val="24"/>
              </w:rPr>
            </w:pPr>
            <w:r>
              <w:rPr>
                <w:rFonts w:ascii="Arial" w:hAnsi="Arial" w:cs="Arial"/>
                <w:sz w:val="24"/>
                <w:szCs w:val="24"/>
              </w:rPr>
              <w:t>November</w:t>
            </w:r>
            <w:r w:rsidR="0055499B">
              <w:rPr>
                <w:rFonts w:ascii="Arial" w:hAnsi="Arial" w:cs="Arial"/>
                <w:sz w:val="24"/>
                <w:szCs w:val="24"/>
              </w:rPr>
              <w:t xml:space="preserve"> </w:t>
            </w:r>
            <w:r>
              <w:rPr>
                <w:rFonts w:ascii="Arial" w:hAnsi="Arial" w:cs="Arial"/>
                <w:sz w:val="24"/>
                <w:szCs w:val="24"/>
              </w:rPr>
              <w:t>2</w:t>
            </w:r>
            <w:r w:rsidR="0055499B">
              <w:rPr>
                <w:rFonts w:ascii="Arial" w:hAnsi="Arial" w:cs="Arial"/>
                <w:sz w:val="24"/>
                <w:szCs w:val="24"/>
              </w:rPr>
              <w:t>, 2021</w:t>
            </w:r>
          </w:p>
        </w:tc>
        <w:tc>
          <w:tcPr>
            <w:tcW w:w="3577" w:type="dxa"/>
          </w:tcPr>
          <w:p w14:paraId="39949CD0" w14:textId="77777777" w:rsidR="0055499B" w:rsidRPr="00BA7CAC" w:rsidRDefault="0055499B" w:rsidP="0055499B">
            <w:pPr>
              <w:rPr>
                <w:rFonts w:ascii="Arial" w:hAnsi="Arial" w:cs="Arial"/>
                <w:sz w:val="24"/>
                <w:szCs w:val="24"/>
              </w:rPr>
            </w:pPr>
          </w:p>
        </w:tc>
      </w:tr>
      <w:tr w:rsidR="00E33E33" w:rsidRPr="005E3414" w14:paraId="18392888" w14:textId="77777777" w:rsidTr="007B73FE">
        <w:tc>
          <w:tcPr>
            <w:tcW w:w="4140" w:type="dxa"/>
          </w:tcPr>
          <w:p w14:paraId="643A43CD" w14:textId="4875071C" w:rsidR="00E33E33" w:rsidRPr="00D879ED" w:rsidRDefault="00E33E33" w:rsidP="0055499B">
            <w:pPr>
              <w:pStyle w:val="ListParagraph"/>
              <w:numPr>
                <w:ilvl w:val="0"/>
                <w:numId w:val="20"/>
              </w:numPr>
              <w:ind w:left="800" w:hanging="270"/>
              <w:rPr>
                <w:rFonts w:ascii="Arial" w:hAnsi="Arial" w:cs="Arial"/>
                <w:sz w:val="24"/>
                <w:szCs w:val="24"/>
              </w:rPr>
            </w:pPr>
            <w:r>
              <w:rPr>
                <w:rFonts w:ascii="Arial" w:hAnsi="Arial" w:cs="Arial"/>
                <w:sz w:val="24"/>
                <w:szCs w:val="24"/>
              </w:rPr>
              <w:t>ASCCC Fall 2021 Plenary</w:t>
            </w:r>
          </w:p>
        </w:tc>
        <w:tc>
          <w:tcPr>
            <w:tcW w:w="5850" w:type="dxa"/>
          </w:tcPr>
          <w:p w14:paraId="2A480377" w14:textId="77A1461A" w:rsidR="00E33E33" w:rsidRDefault="00E33E33" w:rsidP="0055499B">
            <w:pPr>
              <w:rPr>
                <w:rFonts w:ascii="Arial" w:hAnsi="Arial" w:cs="Arial"/>
                <w:sz w:val="24"/>
                <w:szCs w:val="24"/>
              </w:rPr>
            </w:pPr>
            <w:r w:rsidRPr="00E33E33">
              <w:rPr>
                <w:rFonts w:ascii="Arial" w:hAnsi="Arial" w:cs="Arial"/>
                <w:sz w:val="24"/>
                <w:szCs w:val="24"/>
              </w:rPr>
              <w:t xml:space="preserve">The first-ever hybrid 2021 Fall Plenary Session </w:t>
            </w:r>
            <w:r>
              <w:rPr>
                <w:rFonts w:ascii="Arial" w:hAnsi="Arial" w:cs="Arial"/>
                <w:sz w:val="24"/>
                <w:szCs w:val="24"/>
              </w:rPr>
              <w:t>will be held</w:t>
            </w:r>
            <w:r w:rsidRPr="00E33E33">
              <w:rPr>
                <w:rFonts w:ascii="Arial" w:hAnsi="Arial" w:cs="Arial"/>
                <w:sz w:val="24"/>
                <w:szCs w:val="24"/>
              </w:rPr>
              <w:t xml:space="preserve"> November 4-6, 2021 at the Westin</w:t>
            </w:r>
            <w:r w:rsidR="00B626DB">
              <w:rPr>
                <w:rFonts w:ascii="Arial" w:hAnsi="Arial" w:cs="Arial"/>
                <w:sz w:val="24"/>
                <w:szCs w:val="24"/>
              </w:rPr>
              <w:t xml:space="preserve"> hotel in</w:t>
            </w:r>
            <w:r w:rsidRPr="00E33E33">
              <w:rPr>
                <w:rFonts w:ascii="Arial" w:hAnsi="Arial" w:cs="Arial"/>
                <w:sz w:val="24"/>
                <w:szCs w:val="24"/>
              </w:rPr>
              <w:t xml:space="preserve"> Long Beach and </w:t>
            </w:r>
            <w:r>
              <w:rPr>
                <w:rFonts w:ascii="Arial" w:hAnsi="Arial" w:cs="Arial"/>
                <w:sz w:val="24"/>
                <w:szCs w:val="24"/>
              </w:rPr>
              <w:t xml:space="preserve">virtual </w:t>
            </w:r>
            <w:r w:rsidRPr="00E33E33">
              <w:rPr>
                <w:rFonts w:ascii="Arial" w:hAnsi="Arial" w:cs="Arial"/>
                <w:sz w:val="24"/>
                <w:szCs w:val="24"/>
              </w:rPr>
              <w:t xml:space="preserve">via </w:t>
            </w:r>
            <w:proofErr w:type="spellStart"/>
            <w:r w:rsidRPr="00E33E33">
              <w:rPr>
                <w:rFonts w:ascii="Arial" w:hAnsi="Arial" w:cs="Arial"/>
                <w:sz w:val="24"/>
                <w:szCs w:val="24"/>
              </w:rPr>
              <w:t>Pathable</w:t>
            </w:r>
            <w:proofErr w:type="spellEnd"/>
            <w:r>
              <w:rPr>
                <w:rFonts w:ascii="Arial" w:hAnsi="Arial" w:cs="Arial"/>
                <w:sz w:val="24"/>
                <w:szCs w:val="24"/>
              </w:rPr>
              <w:t>.</w:t>
            </w:r>
          </w:p>
        </w:tc>
        <w:tc>
          <w:tcPr>
            <w:tcW w:w="3577" w:type="dxa"/>
          </w:tcPr>
          <w:p w14:paraId="27B9A69A" w14:textId="77777777" w:rsidR="00E33E33" w:rsidRPr="00BA7CAC" w:rsidRDefault="00E33E33" w:rsidP="0055499B">
            <w:pPr>
              <w:rPr>
                <w:rFonts w:ascii="Arial" w:hAnsi="Arial" w:cs="Arial"/>
                <w:sz w:val="24"/>
                <w:szCs w:val="24"/>
              </w:rPr>
            </w:pPr>
          </w:p>
        </w:tc>
      </w:tr>
      <w:tr w:rsidR="0055499B" w:rsidRPr="005E3414" w14:paraId="3976C2EC" w14:textId="77777777" w:rsidTr="007B73FE">
        <w:tc>
          <w:tcPr>
            <w:tcW w:w="4140" w:type="dxa"/>
          </w:tcPr>
          <w:p w14:paraId="627C7EC0" w14:textId="7B4BCCCF" w:rsidR="0055499B" w:rsidRPr="00FF7892" w:rsidRDefault="0055499B" w:rsidP="0055499B">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Pr>
                <w:rFonts w:ascii="Arial" w:hAnsi="Arial" w:cs="Arial"/>
                <w:b/>
                <w:sz w:val="24"/>
                <w:szCs w:val="24"/>
              </w:rPr>
              <w:t>djournment</w:t>
            </w:r>
          </w:p>
        </w:tc>
        <w:tc>
          <w:tcPr>
            <w:tcW w:w="5850" w:type="dxa"/>
          </w:tcPr>
          <w:p w14:paraId="5D1764B0" w14:textId="53A1C8ED" w:rsidR="0055499B" w:rsidRDefault="0055499B" w:rsidP="0055499B">
            <w:pPr>
              <w:rPr>
                <w:rFonts w:ascii="Arial" w:hAnsi="Arial" w:cs="Arial"/>
                <w:sz w:val="24"/>
                <w:szCs w:val="24"/>
              </w:rPr>
            </w:pPr>
            <w:r>
              <w:rPr>
                <w:rFonts w:ascii="Arial" w:hAnsi="Arial" w:cs="Arial"/>
                <w:sz w:val="24"/>
                <w:szCs w:val="24"/>
              </w:rPr>
              <w:t xml:space="preserve">Meeting adjourned at </w:t>
            </w:r>
            <w:r w:rsidR="00850A12">
              <w:rPr>
                <w:rFonts w:ascii="Arial" w:hAnsi="Arial" w:cs="Arial"/>
                <w:sz w:val="24"/>
                <w:szCs w:val="24"/>
              </w:rPr>
              <w:t>4:2</w:t>
            </w:r>
            <w:r w:rsidR="00D170A4">
              <w:rPr>
                <w:rFonts w:ascii="Arial" w:hAnsi="Arial" w:cs="Arial"/>
                <w:sz w:val="24"/>
                <w:szCs w:val="24"/>
              </w:rPr>
              <w:t>8</w:t>
            </w:r>
            <w:r>
              <w:rPr>
                <w:rFonts w:ascii="Arial" w:hAnsi="Arial" w:cs="Arial"/>
                <w:sz w:val="24"/>
                <w:szCs w:val="24"/>
              </w:rPr>
              <w:t>PM.</w:t>
            </w:r>
          </w:p>
        </w:tc>
        <w:tc>
          <w:tcPr>
            <w:tcW w:w="3577" w:type="dxa"/>
          </w:tcPr>
          <w:p w14:paraId="6123E78C" w14:textId="31C8F35B" w:rsidR="0055499B" w:rsidRPr="00181B34" w:rsidRDefault="0055499B" w:rsidP="0055499B">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3"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lastRenderedPageBreak/>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92F6" w14:textId="77777777" w:rsidR="00B06481" w:rsidRDefault="00B06481">
      <w:r>
        <w:separator/>
      </w:r>
    </w:p>
  </w:endnote>
  <w:endnote w:type="continuationSeparator" w:id="0">
    <w:p w14:paraId="7E8DBCD2" w14:textId="77777777" w:rsidR="00B06481" w:rsidRDefault="00B0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3823" w14:textId="77777777" w:rsidR="00B06481" w:rsidRDefault="00B06481">
      <w:r>
        <w:separator/>
      </w:r>
    </w:p>
  </w:footnote>
  <w:footnote w:type="continuationSeparator" w:id="0">
    <w:p w14:paraId="59358F26" w14:textId="77777777" w:rsidR="00B06481" w:rsidRDefault="00B06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C72C4"/>
    <w:multiLevelType w:val="hybridMultilevel"/>
    <w:tmpl w:val="15407BBE"/>
    <w:lvl w:ilvl="0" w:tplc="8358439E">
      <w:start w:val="1"/>
      <w:numFmt w:val="bullet"/>
      <w:lvlText w:val="•"/>
      <w:lvlJc w:val="left"/>
      <w:pPr>
        <w:tabs>
          <w:tab w:val="num" w:pos="720"/>
        </w:tabs>
        <w:ind w:left="720" w:hanging="360"/>
      </w:pPr>
      <w:rPr>
        <w:rFonts w:ascii="Arial" w:hAnsi="Arial" w:hint="default"/>
      </w:rPr>
    </w:lvl>
    <w:lvl w:ilvl="1" w:tplc="618E1A50" w:tentative="1">
      <w:start w:val="1"/>
      <w:numFmt w:val="bullet"/>
      <w:lvlText w:val="•"/>
      <w:lvlJc w:val="left"/>
      <w:pPr>
        <w:tabs>
          <w:tab w:val="num" w:pos="1440"/>
        </w:tabs>
        <w:ind w:left="1440" w:hanging="360"/>
      </w:pPr>
      <w:rPr>
        <w:rFonts w:ascii="Arial" w:hAnsi="Arial" w:hint="default"/>
      </w:rPr>
    </w:lvl>
    <w:lvl w:ilvl="2" w:tplc="F87A0DCA" w:tentative="1">
      <w:start w:val="1"/>
      <w:numFmt w:val="bullet"/>
      <w:lvlText w:val="•"/>
      <w:lvlJc w:val="left"/>
      <w:pPr>
        <w:tabs>
          <w:tab w:val="num" w:pos="2160"/>
        </w:tabs>
        <w:ind w:left="2160" w:hanging="360"/>
      </w:pPr>
      <w:rPr>
        <w:rFonts w:ascii="Arial" w:hAnsi="Arial" w:hint="default"/>
      </w:rPr>
    </w:lvl>
    <w:lvl w:ilvl="3" w:tplc="5DCCDA30" w:tentative="1">
      <w:start w:val="1"/>
      <w:numFmt w:val="bullet"/>
      <w:lvlText w:val="•"/>
      <w:lvlJc w:val="left"/>
      <w:pPr>
        <w:tabs>
          <w:tab w:val="num" w:pos="2880"/>
        </w:tabs>
        <w:ind w:left="2880" w:hanging="360"/>
      </w:pPr>
      <w:rPr>
        <w:rFonts w:ascii="Arial" w:hAnsi="Arial" w:hint="default"/>
      </w:rPr>
    </w:lvl>
    <w:lvl w:ilvl="4" w:tplc="F25E8074" w:tentative="1">
      <w:start w:val="1"/>
      <w:numFmt w:val="bullet"/>
      <w:lvlText w:val="•"/>
      <w:lvlJc w:val="left"/>
      <w:pPr>
        <w:tabs>
          <w:tab w:val="num" w:pos="3600"/>
        </w:tabs>
        <w:ind w:left="3600" w:hanging="360"/>
      </w:pPr>
      <w:rPr>
        <w:rFonts w:ascii="Arial" w:hAnsi="Arial" w:hint="default"/>
      </w:rPr>
    </w:lvl>
    <w:lvl w:ilvl="5" w:tplc="81E24FCE" w:tentative="1">
      <w:start w:val="1"/>
      <w:numFmt w:val="bullet"/>
      <w:lvlText w:val="•"/>
      <w:lvlJc w:val="left"/>
      <w:pPr>
        <w:tabs>
          <w:tab w:val="num" w:pos="4320"/>
        </w:tabs>
        <w:ind w:left="4320" w:hanging="360"/>
      </w:pPr>
      <w:rPr>
        <w:rFonts w:ascii="Arial" w:hAnsi="Arial" w:hint="default"/>
      </w:rPr>
    </w:lvl>
    <w:lvl w:ilvl="6" w:tplc="F420FF36" w:tentative="1">
      <w:start w:val="1"/>
      <w:numFmt w:val="bullet"/>
      <w:lvlText w:val="•"/>
      <w:lvlJc w:val="left"/>
      <w:pPr>
        <w:tabs>
          <w:tab w:val="num" w:pos="5040"/>
        </w:tabs>
        <w:ind w:left="5040" w:hanging="360"/>
      </w:pPr>
      <w:rPr>
        <w:rFonts w:ascii="Arial" w:hAnsi="Arial" w:hint="default"/>
      </w:rPr>
    </w:lvl>
    <w:lvl w:ilvl="7" w:tplc="46AA4488" w:tentative="1">
      <w:start w:val="1"/>
      <w:numFmt w:val="bullet"/>
      <w:lvlText w:val="•"/>
      <w:lvlJc w:val="left"/>
      <w:pPr>
        <w:tabs>
          <w:tab w:val="num" w:pos="5760"/>
        </w:tabs>
        <w:ind w:left="5760" w:hanging="360"/>
      </w:pPr>
      <w:rPr>
        <w:rFonts w:ascii="Arial" w:hAnsi="Arial" w:hint="default"/>
      </w:rPr>
    </w:lvl>
    <w:lvl w:ilvl="8" w:tplc="7722D2A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265744"/>
    <w:multiLevelType w:val="hybridMultilevel"/>
    <w:tmpl w:val="894E1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2"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3"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5"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41"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3C4A3D"/>
    <w:multiLevelType w:val="hybridMultilevel"/>
    <w:tmpl w:val="870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9"/>
  </w:num>
  <w:num w:numId="3">
    <w:abstractNumId w:val="5"/>
  </w:num>
  <w:num w:numId="4">
    <w:abstractNumId w:val="7"/>
  </w:num>
  <w:num w:numId="5">
    <w:abstractNumId w:val="26"/>
  </w:num>
  <w:num w:numId="6">
    <w:abstractNumId w:val="22"/>
  </w:num>
  <w:num w:numId="7">
    <w:abstractNumId w:val="17"/>
  </w:num>
  <w:num w:numId="8">
    <w:abstractNumId w:val="40"/>
  </w:num>
  <w:num w:numId="9">
    <w:abstractNumId w:val="15"/>
  </w:num>
  <w:num w:numId="10">
    <w:abstractNumId w:val="2"/>
  </w:num>
  <w:num w:numId="11">
    <w:abstractNumId w:val="4"/>
  </w:num>
  <w:num w:numId="12">
    <w:abstractNumId w:val="25"/>
  </w:num>
  <w:num w:numId="13">
    <w:abstractNumId w:val="11"/>
  </w:num>
  <w:num w:numId="14">
    <w:abstractNumId w:val="24"/>
  </w:num>
  <w:num w:numId="15">
    <w:abstractNumId w:val="32"/>
  </w:num>
  <w:num w:numId="16">
    <w:abstractNumId w:val="33"/>
  </w:num>
  <w:num w:numId="17">
    <w:abstractNumId w:val="0"/>
  </w:num>
  <w:num w:numId="18">
    <w:abstractNumId w:val="9"/>
  </w:num>
  <w:num w:numId="19">
    <w:abstractNumId w:val="38"/>
  </w:num>
  <w:num w:numId="20">
    <w:abstractNumId w:val="34"/>
  </w:num>
  <w:num w:numId="21">
    <w:abstractNumId w:val="27"/>
  </w:num>
  <w:num w:numId="22">
    <w:abstractNumId w:val="12"/>
  </w:num>
  <w:num w:numId="23">
    <w:abstractNumId w:val="10"/>
  </w:num>
  <w:num w:numId="24">
    <w:abstractNumId w:val="35"/>
  </w:num>
  <w:num w:numId="25">
    <w:abstractNumId w:val="23"/>
  </w:num>
  <w:num w:numId="26">
    <w:abstractNumId w:val="16"/>
  </w:num>
  <w:num w:numId="27">
    <w:abstractNumId w:val="18"/>
  </w:num>
  <w:num w:numId="28">
    <w:abstractNumId w:val="30"/>
  </w:num>
  <w:num w:numId="29">
    <w:abstractNumId w:val="13"/>
  </w:num>
  <w:num w:numId="30">
    <w:abstractNumId w:val="31"/>
  </w:num>
  <w:num w:numId="31">
    <w:abstractNumId w:val="3"/>
  </w:num>
  <w:num w:numId="32">
    <w:abstractNumId w:val="41"/>
  </w:num>
  <w:num w:numId="33">
    <w:abstractNumId w:val="28"/>
  </w:num>
  <w:num w:numId="34">
    <w:abstractNumId w:val="43"/>
  </w:num>
  <w:num w:numId="35">
    <w:abstractNumId w:val="21"/>
  </w:num>
  <w:num w:numId="36">
    <w:abstractNumId w:val="8"/>
  </w:num>
  <w:num w:numId="37">
    <w:abstractNumId w:val="39"/>
  </w:num>
  <w:num w:numId="38">
    <w:abstractNumId w:val="6"/>
  </w:num>
  <w:num w:numId="39">
    <w:abstractNumId w:val="36"/>
  </w:num>
  <w:num w:numId="40">
    <w:abstractNumId w:val="37"/>
  </w:num>
  <w:num w:numId="41">
    <w:abstractNumId w:val="14"/>
  </w:num>
  <w:num w:numId="42">
    <w:abstractNumId w:val="19"/>
  </w:num>
  <w:num w:numId="43">
    <w:abstractNumId w:val="42"/>
  </w:num>
  <w:num w:numId="4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0877"/>
    <w:rsid w:val="000166FB"/>
    <w:rsid w:val="000232C6"/>
    <w:rsid w:val="00033B7B"/>
    <w:rsid w:val="00042107"/>
    <w:rsid w:val="00044734"/>
    <w:rsid w:val="00044D3C"/>
    <w:rsid w:val="00047402"/>
    <w:rsid w:val="00050330"/>
    <w:rsid w:val="00051AA4"/>
    <w:rsid w:val="00052225"/>
    <w:rsid w:val="000523FA"/>
    <w:rsid w:val="00052B12"/>
    <w:rsid w:val="00052DD7"/>
    <w:rsid w:val="000547D8"/>
    <w:rsid w:val="000565DB"/>
    <w:rsid w:val="00057C2D"/>
    <w:rsid w:val="00063006"/>
    <w:rsid w:val="00065C24"/>
    <w:rsid w:val="000774A6"/>
    <w:rsid w:val="00084AEB"/>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2509"/>
    <w:rsid w:val="001627BF"/>
    <w:rsid w:val="001647CD"/>
    <w:rsid w:val="0016547D"/>
    <w:rsid w:val="00165646"/>
    <w:rsid w:val="001705FF"/>
    <w:rsid w:val="00181148"/>
    <w:rsid w:val="00181B34"/>
    <w:rsid w:val="00183D05"/>
    <w:rsid w:val="00184150"/>
    <w:rsid w:val="00191218"/>
    <w:rsid w:val="00191336"/>
    <w:rsid w:val="00191F41"/>
    <w:rsid w:val="00195F46"/>
    <w:rsid w:val="001973E0"/>
    <w:rsid w:val="00197C03"/>
    <w:rsid w:val="001A683C"/>
    <w:rsid w:val="001A6AE1"/>
    <w:rsid w:val="001B1BFF"/>
    <w:rsid w:val="001B45F5"/>
    <w:rsid w:val="001B4CD7"/>
    <w:rsid w:val="001B4DBC"/>
    <w:rsid w:val="001C2966"/>
    <w:rsid w:val="001C4533"/>
    <w:rsid w:val="001C7F42"/>
    <w:rsid w:val="001E07F5"/>
    <w:rsid w:val="001E1249"/>
    <w:rsid w:val="001F23E9"/>
    <w:rsid w:val="001F2E95"/>
    <w:rsid w:val="00206564"/>
    <w:rsid w:val="00206D0E"/>
    <w:rsid w:val="002103B5"/>
    <w:rsid w:val="00210FA3"/>
    <w:rsid w:val="0021130B"/>
    <w:rsid w:val="002118F7"/>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0CB7"/>
    <w:rsid w:val="003158CC"/>
    <w:rsid w:val="00316B1E"/>
    <w:rsid w:val="003274C1"/>
    <w:rsid w:val="00335BB4"/>
    <w:rsid w:val="00337344"/>
    <w:rsid w:val="0034099C"/>
    <w:rsid w:val="00340F53"/>
    <w:rsid w:val="00344C2B"/>
    <w:rsid w:val="003460A4"/>
    <w:rsid w:val="00354D37"/>
    <w:rsid w:val="00357895"/>
    <w:rsid w:val="0036465D"/>
    <w:rsid w:val="00365FCA"/>
    <w:rsid w:val="00377748"/>
    <w:rsid w:val="00377A52"/>
    <w:rsid w:val="00382787"/>
    <w:rsid w:val="0038485B"/>
    <w:rsid w:val="00386595"/>
    <w:rsid w:val="003905BA"/>
    <w:rsid w:val="0039074D"/>
    <w:rsid w:val="003916DB"/>
    <w:rsid w:val="00392A8C"/>
    <w:rsid w:val="00394FC2"/>
    <w:rsid w:val="00395CDF"/>
    <w:rsid w:val="00397065"/>
    <w:rsid w:val="003A0F3D"/>
    <w:rsid w:val="003A342A"/>
    <w:rsid w:val="003A57D9"/>
    <w:rsid w:val="003B093C"/>
    <w:rsid w:val="003B0B5D"/>
    <w:rsid w:val="003B1E67"/>
    <w:rsid w:val="003B3FBD"/>
    <w:rsid w:val="003B4D1D"/>
    <w:rsid w:val="003B5C15"/>
    <w:rsid w:val="003B66BA"/>
    <w:rsid w:val="003C0E25"/>
    <w:rsid w:val="003C33D1"/>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078B"/>
    <w:rsid w:val="0044314A"/>
    <w:rsid w:val="004448F4"/>
    <w:rsid w:val="00445E50"/>
    <w:rsid w:val="00445FE9"/>
    <w:rsid w:val="00451AAD"/>
    <w:rsid w:val="00453E2B"/>
    <w:rsid w:val="004541CE"/>
    <w:rsid w:val="00454E79"/>
    <w:rsid w:val="00460171"/>
    <w:rsid w:val="00463C54"/>
    <w:rsid w:val="00471259"/>
    <w:rsid w:val="0047131C"/>
    <w:rsid w:val="0047207D"/>
    <w:rsid w:val="00474730"/>
    <w:rsid w:val="00483A20"/>
    <w:rsid w:val="0049427E"/>
    <w:rsid w:val="00496474"/>
    <w:rsid w:val="004C0984"/>
    <w:rsid w:val="004C4455"/>
    <w:rsid w:val="004C5A00"/>
    <w:rsid w:val="004C6D5C"/>
    <w:rsid w:val="004C79E1"/>
    <w:rsid w:val="004D43CA"/>
    <w:rsid w:val="004E0BF2"/>
    <w:rsid w:val="004E4D1A"/>
    <w:rsid w:val="004E5245"/>
    <w:rsid w:val="004E774E"/>
    <w:rsid w:val="004F4172"/>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4597"/>
    <w:rsid w:val="0055499B"/>
    <w:rsid w:val="0055631F"/>
    <w:rsid w:val="00557979"/>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6101E"/>
    <w:rsid w:val="00671127"/>
    <w:rsid w:val="006738B8"/>
    <w:rsid w:val="00677C88"/>
    <w:rsid w:val="006807D9"/>
    <w:rsid w:val="00687B77"/>
    <w:rsid w:val="00694C80"/>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0A9D"/>
    <w:rsid w:val="00704166"/>
    <w:rsid w:val="00705474"/>
    <w:rsid w:val="00713CCD"/>
    <w:rsid w:val="00717D94"/>
    <w:rsid w:val="00720052"/>
    <w:rsid w:val="007207B4"/>
    <w:rsid w:val="00720B5C"/>
    <w:rsid w:val="007237B6"/>
    <w:rsid w:val="00723A78"/>
    <w:rsid w:val="00723DF3"/>
    <w:rsid w:val="007334A3"/>
    <w:rsid w:val="00735A85"/>
    <w:rsid w:val="00737229"/>
    <w:rsid w:val="00742135"/>
    <w:rsid w:val="00751258"/>
    <w:rsid w:val="00753AA4"/>
    <w:rsid w:val="00756994"/>
    <w:rsid w:val="00762C64"/>
    <w:rsid w:val="00765EB4"/>
    <w:rsid w:val="00771538"/>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50A12"/>
    <w:rsid w:val="00852030"/>
    <w:rsid w:val="008525C2"/>
    <w:rsid w:val="00853316"/>
    <w:rsid w:val="00853CBD"/>
    <w:rsid w:val="00854E6A"/>
    <w:rsid w:val="008566D6"/>
    <w:rsid w:val="00863970"/>
    <w:rsid w:val="00863B7D"/>
    <w:rsid w:val="00863B9A"/>
    <w:rsid w:val="00866F00"/>
    <w:rsid w:val="0087183D"/>
    <w:rsid w:val="00871937"/>
    <w:rsid w:val="00872279"/>
    <w:rsid w:val="00876328"/>
    <w:rsid w:val="008808F0"/>
    <w:rsid w:val="00881039"/>
    <w:rsid w:val="0088621F"/>
    <w:rsid w:val="008962E5"/>
    <w:rsid w:val="0089696C"/>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4EC"/>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3F60"/>
    <w:rsid w:val="00986EE9"/>
    <w:rsid w:val="009909D2"/>
    <w:rsid w:val="00991354"/>
    <w:rsid w:val="00992575"/>
    <w:rsid w:val="009A0C91"/>
    <w:rsid w:val="009A10EC"/>
    <w:rsid w:val="009A1563"/>
    <w:rsid w:val="009A5C1B"/>
    <w:rsid w:val="009B1457"/>
    <w:rsid w:val="009B7F14"/>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03EC8"/>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564E"/>
    <w:rsid w:val="00A77F08"/>
    <w:rsid w:val="00A949CD"/>
    <w:rsid w:val="00A94E0A"/>
    <w:rsid w:val="00A94FA6"/>
    <w:rsid w:val="00AA03D2"/>
    <w:rsid w:val="00AA0A34"/>
    <w:rsid w:val="00AA1692"/>
    <w:rsid w:val="00AA2446"/>
    <w:rsid w:val="00AA2CB4"/>
    <w:rsid w:val="00AA3877"/>
    <w:rsid w:val="00AA61E4"/>
    <w:rsid w:val="00AA7079"/>
    <w:rsid w:val="00AB1707"/>
    <w:rsid w:val="00AC016E"/>
    <w:rsid w:val="00AC132F"/>
    <w:rsid w:val="00AC2C2B"/>
    <w:rsid w:val="00AD025C"/>
    <w:rsid w:val="00AE30B7"/>
    <w:rsid w:val="00AF349A"/>
    <w:rsid w:val="00AF72FF"/>
    <w:rsid w:val="00B008DF"/>
    <w:rsid w:val="00B02800"/>
    <w:rsid w:val="00B06481"/>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2C96"/>
    <w:rsid w:val="00B5546F"/>
    <w:rsid w:val="00B60DC0"/>
    <w:rsid w:val="00B626DB"/>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20CC9"/>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7735E"/>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D03163"/>
    <w:rsid w:val="00D04193"/>
    <w:rsid w:val="00D06813"/>
    <w:rsid w:val="00D1505E"/>
    <w:rsid w:val="00D1604A"/>
    <w:rsid w:val="00D170A4"/>
    <w:rsid w:val="00D170C1"/>
    <w:rsid w:val="00D20129"/>
    <w:rsid w:val="00D20FEE"/>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078A9"/>
    <w:rsid w:val="00E10E06"/>
    <w:rsid w:val="00E16FC7"/>
    <w:rsid w:val="00E25E3B"/>
    <w:rsid w:val="00E30B64"/>
    <w:rsid w:val="00E336F6"/>
    <w:rsid w:val="00E33E33"/>
    <w:rsid w:val="00E40260"/>
    <w:rsid w:val="00E417B5"/>
    <w:rsid w:val="00E4371E"/>
    <w:rsid w:val="00E455BD"/>
    <w:rsid w:val="00E52B8B"/>
    <w:rsid w:val="00E5672E"/>
    <w:rsid w:val="00E630BD"/>
    <w:rsid w:val="00E73867"/>
    <w:rsid w:val="00E746E9"/>
    <w:rsid w:val="00E752C8"/>
    <w:rsid w:val="00E777B4"/>
    <w:rsid w:val="00E84375"/>
    <w:rsid w:val="00E84930"/>
    <w:rsid w:val="00E85777"/>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0A03"/>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11AC"/>
    <w:rsid w:val="00F54D7A"/>
    <w:rsid w:val="00F714B0"/>
    <w:rsid w:val="00F731EC"/>
    <w:rsid w:val="00F73739"/>
    <w:rsid w:val="00F75C6B"/>
    <w:rsid w:val="00F76E24"/>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D170A4"/>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 w:type="paragraph" w:styleId="NoSpacing">
    <w:name w:val="No Spacing"/>
    <w:uiPriority w:val="1"/>
    <w:qFormat/>
    <w:rsid w:val="00A03EC8"/>
    <w:rPr>
      <w:rFonts w:eastAsiaTheme="minorHAnsi"/>
      <w:sz w:val="22"/>
      <w:szCs w:val="22"/>
    </w:rPr>
  </w:style>
  <w:style w:type="character" w:customStyle="1" w:styleId="Heading1Char">
    <w:name w:val="Heading 1 Char"/>
    <w:basedOn w:val="DefaultParagraphFont"/>
    <w:link w:val="Heading1"/>
    <w:uiPriority w:val="9"/>
    <w:rsid w:val="00D170A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010253846">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ccc.org/communities/local-senates/handbook/par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7816805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6</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22</cp:revision>
  <cp:lastPrinted>2020-09-13T21:50:00Z</cp:lastPrinted>
  <dcterms:created xsi:type="dcterms:W3CDTF">2021-09-07T17:09:00Z</dcterms:created>
  <dcterms:modified xsi:type="dcterms:W3CDTF">2021-10-26T20:25:00Z</dcterms:modified>
</cp:coreProperties>
</file>