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86C0" w14:textId="77777777"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</w:p>
    <w:p w14:paraId="48496052" w14:textId="534327B6" w:rsidR="00071B56" w:rsidRPr="00B05F36" w:rsidRDefault="00071B56" w:rsidP="001D65C4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072D11" w:rsidRPr="00B16B24">
        <w:rPr>
          <w:rFonts w:ascii="Calibri" w:hAnsi="Calibri"/>
          <w:color w:val="000000" w:themeColor="text1"/>
        </w:rPr>
        <w:t xml:space="preserve">Joseph Bielanski, </w:t>
      </w:r>
      <w:r w:rsidR="00F317F5" w:rsidRPr="00B16B24">
        <w:rPr>
          <w:rFonts w:ascii="Calibri" w:hAnsi="Calibri"/>
          <w:color w:val="000000" w:themeColor="text1"/>
        </w:rPr>
        <w:t>Nancy Cayton</w:t>
      </w:r>
      <w:r w:rsidR="00C02387" w:rsidRPr="00B16B24">
        <w:rPr>
          <w:rFonts w:ascii="Calibri" w:hAnsi="Calibri"/>
          <w:color w:val="000000" w:themeColor="text1"/>
        </w:rPr>
        <w:t>,</w:t>
      </w:r>
      <w:r w:rsidR="008C3F90" w:rsidRPr="00B16B24">
        <w:rPr>
          <w:rFonts w:ascii="Calibri" w:hAnsi="Calibri"/>
          <w:color w:val="000000" w:themeColor="text1"/>
        </w:rPr>
        <w:t xml:space="preserve"> </w:t>
      </w:r>
      <w:r w:rsidR="00B16B24" w:rsidRPr="00B16B24">
        <w:rPr>
          <w:rFonts w:ascii="Calibri" w:hAnsi="Calibri"/>
          <w:color w:val="000000" w:themeColor="text1"/>
        </w:rPr>
        <w:t xml:space="preserve">Ari </w:t>
      </w:r>
      <w:proofErr w:type="spellStart"/>
      <w:r w:rsidR="00B16B24" w:rsidRPr="00B16B24">
        <w:rPr>
          <w:rFonts w:ascii="Calibri" w:hAnsi="Calibri"/>
          <w:color w:val="000000" w:themeColor="text1"/>
        </w:rPr>
        <w:t>Krupnick</w:t>
      </w:r>
      <w:proofErr w:type="spellEnd"/>
      <w:r w:rsidR="00B16B24" w:rsidRPr="00B16B24">
        <w:rPr>
          <w:rFonts w:ascii="Calibri" w:hAnsi="Calibri"/>
          <w:color w:val="000000" w:themeColor="text1"/>
        </w:rPr>
        <w:t>,</w:t>
      </w:r>
      <w:r w:rsidR="00B16B24" w:rsidRPr="00FF1919">
        <w:rPr>
          <w:rFonts w:ascii="Calibri" w:hAnsi="Calibri"/>
          <w:color w:val="000000" w:themeColor="text1"/>
        </w:rPr>
        <w:t xml:space="preserve"> </w:t>
      </w:r>
      <w:r w:rsidR="00FF1919" w:rsidRPr="00FF1919">
        <w:rPr>
          <w:rFonts w:ascii="Calibri" w:hAnsi="Calibri"/>
          <w:color w:val="000000" w:themeColor="text1"/>
        </w:rPr>
        <w:t xml:space="preserve">Mary Clarke-Miller, </w:t>
      </w:r>
      <w:r w:rsidR="00FF1919">
        <w:rPr>
          <w:rFonts w:ascii="Calibri" w:hAnsi="Calibri"/>
          <w:color w:val="000000" w:themeColor="text1"/>
        </w:rPr>
        <w:t xml:space="preserve">Don Miller, </w:t>
      </w:r>
      <w:r w:rsidR="00DA6274" w:rsidRPr="00FF1919">
        <w:rPr>
          <w:rFonts w:ascii="Calibri" w:hAnsi="Calibri"/>
          <w:color w:val="000000" w:themeColor="text1"/>
        </w:rPr>
        <w:t>Myron Jordan,</w:t>
      </w:r>
      <w:r w:rsidR="00072D11" w:rsidRPr="00FF1919">
        <w:rPr>
          <w:rFonts w:ascii="Calibri" w:hAnsi="Calibri"/>
          <w:color w:val="000000" w:themeColor="text1"/>
        </w:rPr>
        <w:t xml:space="preserve"> </w:t>
      </w:r>
      <w:proofErr w:type="spellStart"/>
      <w:r w:rsidR="00072D11" w:rsidRPr="00B16B24">
        <w:rPr>
          <w:rFonts w:ascii="Calibri" w:hAnsi="Calibri"/>
          <w:color w:val="000000" w:themeColor="text1"/>
        </w:rPr>
        <w:t>Vinh</w:t>
      </w:r>
      <w:proofErr w:type="spellEnd"/>
      <w:r w:rsidR="00072D11" w:rsidRPr="00B16B24">
        <w:rPr>
          <w:rFonts w:ascii="Calibri" w:hAnsi="Calibri"/>
          <w:color w:val="000000" w:themeColor="text1"/>
        </w:rPr>
        <w:t xml:space="preserve"> Phan,</w:t>
      </w:r>
      <w:r w:rsidR="00AD499B" w:rsidRPr="00B16B24">
        <w:rPr>
          <w:rFonts w:ascii="Calibri" w:hAnsi="Calibri"/>
          <w:color w:val="000000" w:themeColor="text1"/>
        </w:rPr>
        <w:t xml:space="preserve"> </w:t>
      </w:r>
      <w:r w:rsidR="004C5C5E" w:rsidRPr="00B16B24">
        <w:rPr>
          <w:rFonts w:ascii="Calibri" w:hAnsi="Calibri"/>
          <w:color w:val="000000" w:themeColor="text1"/>
        </w:rPr>
        <w:t xml:space="preserve">Lynn Torres, </w:t>
      </w:r>
      <w:r w:rsidR="00FF1919" w:rsidRPr="00FF1919">
        <w:rPr>
          <w:rFonts w:ascii="Calibri" w:hAnsi="Calibri"/>
          <w:color w:val="000000" w:themeColor="text1"/>
        </w:rPr>
        <w:t xml:space="preserve">Rochelle Olive, </w:t>
      </w:r>
      <w:r w:rsidR="004C5C5E" w:rsidRPr="00FF1919">
        <w:rPr>
          <w:rFonts w:ascii="Calibri" w:hAnsi="Calibri"/>
          <w:color w:val="000000" w:themeColor="text1"/>
        </w:rPr>
        <w:t xml:space="preserve">Heather </w:t>
      </w:r>
      <w:proofErr w:type="spellStart"/>
      <w:r w:rsidR="004C5C5E" w:rsidRPr="00B16B24">
        <w:rPr>
          <w:rFonts w:ascii="Calibri" w:hAnsi="Calibri"/>
          <w:color w:val="000000" w:themeColor="text1"/>
        </w:rPr>
        <w:t>Sisneros</w:t>
      </w:r>
      <w:proofErr w:type="spellEnd"/>
      <w:r w:rsidR="004C5C5E" w:rsidRPr="00B16B24">
        <w:rPr>
          <w:rFonts w:ascii="Calibri" w:hAnsi="Calibri"/>
          <w:color w:val="000000" w:themeColor="text1"/>
        </w:rPr>
        <w:t>,</w:t>
      </w:r>
      <w:r w:rsidR="004C5C5E" w:rsidRPr="00EA36F6">
        <w:rPr>
          <w:rFonts w:ascii="Calibri" w:hAnsi="Calibri"/>
          <w:color w:val="FF0000"/>
        </w:rPr>
        <w:t xml:space="preserve"> </w:t>
      </w:r>
      <w:r w:rsidR="00072D11" w:rsidRPr="00B16B24">
        <w:rPr>
          <w:rFonts w:ascii="Calibri" w:hAnsi="Calibri"/>
          <w:color w:val="000000" w:themeColor="text1"/>
        </w:rPr>
        <w:t xml:space="preserve">Laura </w:t>
      </w:r>
      <w:proofErr w:type="spellStart"/>
      <w:r w:rsidR="00072D11" w:rsidRPr="00B16B24">
        <w:rPr>
          <w:rFonts w:ascii="Calibri" w:hAnsi="Calibri"/>
          <w:color w:val="000000" w:themeColor="text1"/>
        </w:rPr>
        <w:t>Bollentino</w:t>
      </w:r>
      <w:proofErr w:type="spellEnd"/>
      <w:r w:rsidR="00072D11" w:rsidRPr="00B16B24">
        <w:rPr>
          <w:rFonts w:ascii="Calibri" w:hAnsi="Calibri"/>
          <w:color w:val="000000" w:themeColor="text1"/>
        </w:rPr>
        <w:t>,</w:t>
      </w:r>
      <w:r w:rsidR="006660F1" w:rsidRPr="00B16B24">
        <w:rPr>
          <w:rFonts w:ascii="Calibri" w:hAnsi="Calibri"/>
          <w:color w:val="000000" w:themeColor="text1"/>
        </w:rPr>
        <w:t xml:space="preserve"> </w:t>
      </w:r>
      <w:proofErr w:type="spellStart"/>
      <w:r w:rsidR="004C5C5E" w:rsidRPr="00B16B24">
        <w:rPr>
          <w:rFonts w:ascii="Calibri" w:hAnsi="Calibri"/>
          <w:color w:val="000000" w:themeColor="text1"/>
        </w:rPr>
        <w:t>Iolani</w:t>
      </w:r>
      <w:proofErr w:type="spellEnd"/>
      <w:r w:rsidR="004C5C5E" w:rsidRPr="00B16B24">
        <w:rPr>
          <w:rFonts w:ascii="Calibri" w:hAnsi="Calibri"/>
          <w:color w:val="000000" w:themeColor="text1"/>
        </w:rPr>
        <w:t xml:space="preserve"> </w:t>
      </w:r>
      <w:proofErr w:type="spellStart"/>
      <w:r w:rsidR="004C5C5E" w:rsidRPr="00B16B24">
        <w:rPr>
          <w:rFonts w:ascii="Calibri" w:hAnsi="Calibri"/>
          <w:color w:val="000000" w:themeColor="text1"/>
        </w:rPr>
        <w:t>Sodhy-Gerebe</w:t>
      </w:r>
      <w:r w:rsidR="002C7276" w:rsidRPr="00B16B24">
        <w:rPr>
          <w:rFonts w:ascii="Calibri" w:hAnsi="Calibri"/>
          <w:color w:val="000000" w:themeColor="text1"/>
        </w:rPr>
        <w:t>n</w:t>
      </w:r>
      <w:proofErr w:type="spellEnd"/>
      <w:r w:rsidR="006660F1" w:rsidRPr="00B16B24">
        <w:rPr>
          <w:rFonts w:ascii="Calibri" w:hAnsi="Calibri"/>
          <w:color w:val="000000" w:themeColor="text1"/>
        </w:rPr>
        <w:t xml:space="preserve">, </w:t>
      </w:r>
      <w:r w:rsidR="00FF1919">
        <w:rPr>
          <w:rFonts w:ascii="Calibri" w:hAnsi="Calibri"/>
          <w:color w:val="000000" w:themeColor="text1"/>
        </w:rPr>
        <w:t xml:space="preserve">Peter Crabtree (in place of </w:t>
      </w:r>
      <w:proofErr w:type="spellStart"/>
      <w:r w:rsidR="00FF1919">
        <w:rPr>
          <w:rFonts w:ascii="Calibri" w:hAnsi="Calibri"/>
          <w:color w:val="000000" w:themeColor="text1"/>
        </w:rPr>
        <w:t>Chuen-Rong</w:t>
      </w:r>
      <w:proofErr w:type="spellEnd"/>
      <w:r w:rsidR="00FF1919">
        <w:rPr>
          <w:rFonts w:ascii="Calibri" w:hAnsi="Calibri"/>
          <w:color w:val="000000" w:themeColor="text1"/>
        </w:rPr>
        <w:t xml:space="preserve"> Chan),</w:t>
      </w:r>
      <w:r w:rsidR="00FF1919" w:rsidRPr="00FF1919">
        <w:rPr>
          <w:rFonts w:ascii="Calibri" w:hAnsi="Calibri"/>
          <w:color w:val="000000" w:themeColor="text1"/>
        </w:rPr>
        <w:t xml:space="preserve"> </w:t>
      </w:r>
      <w:proofErr w:type="spellStart"/>
      <w:r w:rsidR="00FF1919" w:rsidRPr="00FF1919">
        <w:rPr>
          <w:rFonts w:ascii="Calibri" w:hAnsi="Calibri"/>
          <w:color w:val="000000" w:themeColor="text1"/>
        </w:rPr>
        <w:t>Phillippa</w:t>
      </w:r>
      <w:proofErr w:type="spellEnd"/>
      <w:r w:rsidR="00FF1919" w:rsidRPr="00FF1919">
        <w:rPr>
          <w:rFonts w:ascii="Calibri" w:hAnsi="Calibri"/>
          <w:color w:val="000000" w:themeColor="text1"/>
        </w:rPr>
        <w:t xml:space="preserve"> </w:t>
      </w:r>
      <w:proofErr w:type="spellStart"/>
      <w:r w:rsidR="00FF1919" w:rsidRPr="00FF1919">
        <w:rPr>
          <w:rFonts w:ascii="Calibri" w:hAnsi="Calibri"/>
          <w:color w:val="000000" w:themeColor="text1"/>
        </w:rPr>
        <w:t>Calderia</w:t>
      </w:r>
      <w:proofErr w:type="spellEnd"/>
      <w:r w:rsidR="00FF1919" w:rsidRPr="00FF1919">
        <w:rPr>
          <w:rFonts w:ascii="Calibri" w:hAnsi="Calibri"/>
          <w:color w:val="000000" w:themeColor="text1"/>
        </w:rPr>
        <w:t>,</w:t>
      </w:r>
      <w:r w:rsidR="00FF1919">
        <w:rPr>
          <w:rFonts w:ascii="Calibri" w:hAnsi="Calibri"/>
          <w:color w:val="000000" w:themeColor="text1"/>
        </w:rPr>
        <w:t xml:space="preserve"> </w:t>
      </w:r>
      <w:r w:rsidR="002C7276" w:rsidRPr="00B16B24">
        <w:rPr>
          <w:rFonts w:ascii="Calibri" w:hAnsi="Calibri"/>
          <w:color w:val="000000" w:themeColor="text1"/>
        </w:rPr>
        <w:t>Nghiem Thai,</w:t>
      </w:r>
      <w:r w:rsidR="002C7276" w:rsidRPr="00EA36F6">
        <w:rPr>
          <w:rFonts w:ascii="Calibri" w:hAnsi="Calibri"/>
          <w:color w:val="FF0000"/>
        </w:rPr>
        <w:t xml:space="preserve"> </w:t>
      </w:r>
      <w:proofErr w:type="spellStart"/>
      <w:r w:rsidR="00AD499B" w:rsidRPr="00FF1919">
        <w:rPr>
          <w:rFonts w:ascii="Calibri" w:hAnsi="Calibri"/>
          <w:color w:val="000000" w:themeColor="text1"/>
        </w:rPr>
        <w:t>Ruhina</w:t>
      </w:r>
      <w:proofErr w:type="spellEnd"/>
      <w:r w:rsidR="00AD499B" w:rsidRPr="00FF1919">
        <w:rPr>
          <w:rFonts w:ascii="Calibri" w:hAnsi="Calibri"/>
          <w:color w:val="000000" w:themeColor="text1"/>
        </w:rPr>
        <w:t xml:space="preserve"> </w:t>
      </w:r>
      <w:proofErr w:type="spellStart"/>
      <w:r w:rsidR="00AD499B" w:rsidRPr="00FF1919">
        <w:rPr>
          <w:rFonts w:ascii="Calibri" w:hAnsi="Calibri"/>
          <w:color w:val="000000" w:themeColor="text1"/>
        </w:rPr>
        <w:t>Najem</w:t>
      </w:r>
      <w:proofErr w:type="spellEnd"/>
      <w:r w:rsidR="00AD499B" w:rsidRPr="00FF1919">
        <w:rPr>
          <w:rFonts w:ascii="Calibri" w:hAnsi="Calibri"/>
          <w:color w:val="000000" w:themeColor="text1"/>
        </w:rPr>
        <w:t xml:space="preserve">, </w:t>
      </w:r>
      <w:r w:rsidR="00072D11" w:rsidRPr="00FF1919">
        <w:rPr>
          <w:rFonts w:ascii="Calibri" w:hAnsi="Calibri"/>
          <w:color w:val="000000" w:themeColor="text1"/>
        </w:rPr>
        <w:t>S</w:t>
      </w:r>
      <w:r w:rsidR="00072D11" w:rsidRPr="00B16B24">
        <w:rPr>
          <w:rFonts w:ascii="Calibri" w:hAnsi="Calibri"/>
          <w:color w:val="000000" w:themeColor="text1"/>
        </w:rPr>
        <w:t xml:space="preserve">teve </w:t>
      </w:r>
      <w:proofErr w:type="spellStart"/>
      <w:r w:rsidR="00072D11" w:rsidRPr="00B16B24">
        <w:rPr>
          <w:rFonts w:ascii="Calibri" w:hAnsi="Calibri"/>
          <w:color w:val="000000" w:themeColor="text1"/>
        </w:rPr>
        <w:t>Pantell</w:t>
      </w:r>
      <w:proofErr w:type="spellEnd"/>
      <w:r w:rsidR="00072D11" w:rsidRPr="00B16B24">
        <w:rPr>
          <w:rFonts w:ascii="Calibri" w:hAnsi="Calibri"/>
          <w:color w:val="000000" w:themeColor="text1"/>
        </w:rPr>
        <w:t>,</w:t>
      </w:r>
      <w:r w:rsidR="00AC59D6" w:rsidRPr="00EA36F6">
        <w:rPr>
          <w:rFonts w:ascii="Calibri" w:hAnsi="Calibri"/>
          <w:color w:val="FF0000"/>
        </w:rPr>
        <w:t xml:space="preserve"> </w:t>
      </w:r>
      <w:r w:rsidR="00C7091B" w:rsidRPr="00B16B24">
        <w:rPr>
          <w:rFonts w:ascii="Calibri" w:hAnsi="Calibri"/>
          <w:color w:val="000000" w:themeColor="text1"/>
        </w:rPr>
        <w:t>Siri Brown</w:t>
      </w:r>
      <w:r w:rsidR="008C3F90" w:rsidRPr="00B16B24">
        <w:rPr>
          <w:rFonts w:ascii="Calibri" w:hAnsi="Calibri"/>
          <w:color w:val="000000" w:themeColor="text1"/>
        </w:rPr>
        <w:t xml:space="preserve">, </w:t>
      </w:r>
      <w:r w:rsidR="00072D11" w:rsidRPr="00B16B24">
        <w:rPr>
          <w:rFonts w:ascii="Calibri" w:hAnsi="Calibri"/>
          <w:color w:val="000000" w:themeColor="text1"/>
        </w:rPr>
        <w:t xml:space="preserve">Amany </w:t>
      </w:r>
      <w:proofErr w:type="spellStart"/>
      <w:r w:rsidR="00072D11" w:rsidRPr="00B16B24">
        <w:rPr>
          <w:rFonts w:ascii="Calibri" w:hAnsi="Calibri"/>
          <w:color w:val="000000" w:themeColor="text1"/>
        </w:rPr>
        <w:t>ElMasry</w:t>
      </w:r>
      <w:proofErr w:type="spellEnd"/>
      <w:r w:rsidR="00022ECE" w:rsidRPr="00022ECE">
        <w:rPr>
          <w:rFonts w:ascii="Calibri" w:hAnsi="Calibri"/>
          <w:color w:val="000000" w:themeColor="text1"/>
        </w:rPr>
        <w:t xml:space="preserve">, Karen </w:t>
      </w:r>
      <w:proofErr w:type="spellStart"/>
      <w:r w:rsidR="00022ECE" w:rsidRPr="00022ECE">
        <w:rPr>
          <w:rFonts w:ascii="Calibri" w:hAnsi="Calibri"/>
          <w:color w:val="000000" w:themeColor="text1"/>
        </w:rPr>
        <w:t>Croley</w:t>
      </w:r>
      <w:proofErr w:type="spellEnd"/>
    </w:p>
    <w:p w14:paraId="42010B45" w14:textId="77777777" w:rsidR="000A1C88" w:rsidRPr="00B05F36" w:rsidRDefault="000A1C88" w:rsidP="00CE108C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</w:p>
    <w:p w14:paraId="3D1A3BF8" w14:textId="525762A2" w:rsidR="00BF0A18" w:rsidRPr="00B05F36" w:rsidRDefault="000D6FF2" w:rsidP="00DA6274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B05F36">
        <w:rPr>
          <w:rFonts w:ascii="Calibri" w:hAnsi="Calibri"/>
          <w:color w:val="000000" w:themeColor="text1"/>
        </w:rPr>
        <w:t>Absent:</w:t>
      </w:r>
      <w:r w:rsidRPr="00B05F36">
        <w:rPr>
          <w:rFonts w:ascii="Calibri" w:hAnsi="Calibri"/>
          <w:color w:val="000000" w:themeColor="text1"/>
        </w:rPr>
        <w:tab/>
      </w:r>
      <w:r w:rsidR="00B16B24" w:rsidRPr="00B16B24">
        <w:rPr>
          <w:rFonts w:ascii="Calibri" w:hAnsi="Calibri"/>
          <w:color w:val="000000" w:themeColor="text1"/>
        </w:rPr>
        <w:t xml:space="preserve">Francisco </w:t>
      </w:r>
      <w:proofErr w:type="spellStart"/>
      <w:r w:rsidR="00B16B24" w:rsidRPr="00B16B24">
        <w:rPr>
          <w:rFonts w:ascii="Calibri" w:hAnsi="Calibri"/>
          <w:color w:val="000000" w:themeColor="text1"/>
        </w:rPr>
        <w:t>Gamez</w:t>
      </w:r>
      <w:proofErr w:type="spellEnd"/>
      <w:r w:rsidR="00B16B24" w:rsidRPr="00B16B24">
        <w:rPr>
          <w:rFonts w:ascii="Calibri" w:hAnsi="Calibri"/>
          <w:color w:val="000000" w:themeColor="text1"/>
        </w:rPr>
        <w:t>, Lisa Cook,</w:t>
      </w:r>
      <w:r w:rsidR="00B16B24" w:rsidRPr="00EA36F6">
        <w:rPr>
          <w:rFonts w:ascii="Calibri" w:hAnsi="Calibri"/>
          <w:color w:val="FF0000"/>
        </w:rPr>
        <w:t xml:space="preserve"> </w:t>
      </w:r>
      <w:proofErr w:type="spellStart"/>
      <w:r w:rsidR="00B16B24" w:rsidRPr="00B16B24">
        <w:rPr>
          <w:rFonts w:ascii="Calibri" w:hAnsi="Calibri"/>
          <w:color w:val="000000" w:themeColor="text1"/>
        </w:rPr>
        <w:t>Kuni</w:t>
      </w:r>
      <w:proofErr w:type="spellEnd"/>
      <w:r w:rsidR="00B16B24" w:rsidRPr="00B16B24">
        <w:rPr>
          <w:rFonts w:ascii="Calibri" w:hAnsi="Calibri"/>
          <w:color w:val="000000" w:themeColor="text1"/>
        </w:rPr>
        <w:t xml:space="preserve"> H</w:t>
      </w:r>
      <w:r w:rsidR="00B16B24" w:rsidRPr="00FF1919">
        <w:rPr>
          <w:rFonts w:ascii="Calibri" w:hAnsi="Calibri"/>
          <w:color w:val="000000" w:themeColor="text1"/>
        </w:rPr>
        <w:t>ay,</w:t>
      </w:r>
      <w:r w:rsidR="00FF1919" w:rsidRPr="00FF1919">
        <w:rPr>
          <w:rFonts w:ascii="Calibri" w:hAnsi="Calibri"/>
          <w:color w:val="000000" w:themeColor="text1"/>
        </w:rPr>
        <w:t xml:space="preserve"> </w:t>
      </w:r>
      <w:r w:rsidR="00DA6274" w:rsidRPr="00FF1919">
        <w:rPr>
          <w:rFonts w:ascii="Calibri" w:hAnsi="Calibri"/>
          <w:color w:val="000000" w:themeColor="text1"/>
        </w:rPr>
        <w:t xml:space="preserve">Tina </w:t>
      </w:r>
      <w:proofErr w:type="spellStart"/>
      <w:r w:rsidR="00DA6274" w:rsidRPr="00FF1919">
        <w:rPr>
          <w:rFonts w:ascii="Calibri" w:hAnsi="Calibri"/>
          <w:color w:val="000000" w:themeColor="text1"/>
        </w:rPr>
        <w:t>Vasconcellos</w:t>
      </w:r>
      <w:proofErr w:type="spellEnd"/>
      <w:r w:rsidR="00DA6274" w:rsidRPr="00FF1919">
        <w:rPr>
          <w:rFonts w:ascii="Calibri" w:hAnsi="Calibri"/>
          <w:color w:val="000000" w:themeColor="text1"/>
        </w:rPr>
        <w:t>,</w:t>
      </w:r>
      <w:r w:rsidR="00AD499B" w:rsidRPr="00FF1919">
        <w:rPr>
          <w:rFonts w:ascii="Calibri" w:hAnsi="Calibri"/>
          <w:color w:val="000000" w:themeColor="text1"/>
        </w:rPr>
        <w:t xml:space="preserve"> </w:t>
      </w:r>
      <w:r w:rsidR="004C5C5E" w:rsidRPr="00FF1919">
        <w:rPr>
          <w:rFonts w:ascii="Calibri" w:hAnsi="Calibri"/>
          <w:color w:val="000000" w:themeColor="text1"/>
        </w:rPr>
        <w:t>Jeffrey Lamb,</w:t>
      </w:r>
      <w:r w:rsidR="002C7276" w:rsidRPr="00FF1919">
        <w:rPr>
          <w:rFonts w:ascii="Calibri" w:hAnsi="Calibri"/>
          <w:color w:val="000000" w:themeColor="text1"/>
        </w:rPr>
        <w:t xml:space="preserve"> Ann Elliot,</w:t>
      </w:r>
      <w:r w:rsidR="004C5C5E" w:rsidRPr="00FF1919">
        <w:rPr>
          <w:rFonts w:ascii="Calibri" w:hAnsi="Calibri"/>
          <w:color w:val="000000" w:themeColor="text1"/>
        </w:rPr>
        <w:t xml:space="preserve"> </w:t>
      </w:r>
      <w:r w:rsidR="00FF1919" w:rsidRPr="00FF1919">
        <w:rPr>
          <w:rFonts w:ascii="Calibri" w:hAnsi="Calibri"/>
          <w:color w:val="000000" w:themeColor="text1"/>
        </w:rPr>
        <w:t>Ana McClanahan</w:t>
      </w:r>
      <w:r w:rsidR="00AD499B" w:rsidRPr="00FF1919">
        <w:rPr>
          <w:rFonts w:ascii="Calibri" w:hAnsi="Calibri"/>
          <w:color w:val="000000" w:themeColor="text1"/>
        </w:rPr>
        <w:t xml:space="preserve">, </w:t>
      </w:r>
      <w:r w:rsidR="00FF1919" w:rsidRPr="00FF1919">
        <w:rPr>
          <w:rFonts w:ascii="Calibri" w:hAnsi="Calibri"/>
          <w:color w:val="000000" w:themeColor="text1"/>
        </w:rPr>
        <w:t xml:space="preserve">Pinar </w:t>
      </w:r>
      <w:proofErr w:type="spellStart"/>
      <w:r w:rsidR="00FF1919" w:rsidRPr="00FF1919">
        <w:rPr>
          <w:rFonts w:ascii="Calibri" w:hAnsi="Calibri"/>
          <w:color w:val="000000" w:themeColor="text1"/>
        </w:rPr>
        <w:t>Alscher</w:t>
      </w:r>
      <w:proofErr w:type="spellEnd"/>
      <w:r w:rsidR="00FF1919" w:rsidRPr="00FF1919">
        <w:rPr>
          <w:rFonts w:ascii="Calibri" w:hAnsi="Calibri"/>
          <w:color w:val="000000" w:themeColor="text1"/>
        </w:rPr>
        <w:t>,</w:t>
      </w:r>
      <w:r w:rsidR="00AD499B" w:rsidRPr="00FF1919">
        <w:rPr>
          <w:rFonts w:ascii="Calibri" w:hAnsi="Calibri"/>
          <w:color w:val="000000" w:themeColor="text1"/>
        </w:rPr>
        <w:t xml:space="preserve"> </w:t>
      </w:r>
      <w:r w:rsidR="00DA6274" w:rsidRPr="00FF1919">
        <w:rPr>
          <w:rFonts w:ascii="Calibri" w:hAnsi="Calibri"/>
          <w:color w:val="000000" w:themeColor="text1"/>
        </w:rPr>
        <w:t>Mario Rivas,</w:t>
      </w:r>
      <w:r w:rsidR="00AC59D6" w:rsidRPr="00FF1919">
        <w:rPr>
          <w:rFonts w:ascii="Calibri" w:hAnsi="Calibri"/>
          <w:color w:val="000000" w:themeColor="text1"/>
        </w:rPr>
        <w:t xml:space="preserve"> </w:t>
      </w:r>
      <w:proofErr w:type="spellStart"/>
      <w:r w:rsidR="00FF1919" w:rsidRPr="00022ECE">
        <w:rPr>
          <w:rFonts w:ascii="Calibri" w:hAnsi="Calibri"/>
          <w:color w:val="000000" w:themeColor="text1"/>
        </w:rPr>
        <w:t>LaShaune</w:t>
      </w:r>
      <w:proofErr w:type="spellEnd"/>
      <w:r w:rsidR="00FF1919" w:rsidRPr="00022ECE">
        <w:rPr>
          <w:rFonts w:ascii="Calibri" w:hAnsi="Calibri"/>
          <w:color w:val="000000" w:themeColor="text1"/>
        </w:rPr>
        <w:t xml:space="preserve"> Fitch, </w:t>
      </w:r>
      <w:r w:rsidR="00DA6274" w:rsidRPr="00022ECE">
        <w:rPr>
          <w:rFonts w:ascii="Calibri" w:hAnsi="Calibri"/>
          <w:color w:val="000000" w:themeColor="text1"/>
        </w:rPr>
        <w:t>Cleavon Smith</w:t>
      </w:r>
      <w:r w:rsidR="00022ECE" w:rsidRPr="00022ECE">
        <w:rPr>
          <w:rFonts w:ascii="Calibri" w:hAnsi="Calibri"/>
          <w:color w:val="000000" w:themeColor="text1"/>
        </w:rPr>
        <w:t>,</w:t>
      </w:r>
      <w:r w:rsidR="00DA6274" w:rsidRPr="00022ECE">
        <w:rPr>
          <w:rFonts w:ascii="Calibri" w:hAnsi="Calibri"/>
          <w:color w:val="000000" w:themeColor="text1"/>
        </w:rPr>
        <w:t xml:space="preserve"> </w:t>
      </w:r>
      <w:r w:rsidR="00FF1919" w:rsidRPr="00022ECE">
        <w:rPr>
          <w:rFonts w:ascii="Calibri" w:hAnsi="Calibri"/>
          <w:color w:val="000000" w:themeColor="text1"/>
        </w:rPr>
        <w:t>Drew Burgess</w:t>
      </w:r>
    </w:p>
    <w:p w14:paraId="327B7422" w14:textId="77777777" w:rsidR="000A1C88" w:rsidRPr="00B05F36" w:rsidRDefault="000A1C88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</w:p>
    <w:p w14:paraId="45230A6D" w14:textId="57E29C1D" w:rsidR="00F45BEB" w:rsidRPr="00EA36F6" w:rsidRDefault="00EA36F6" w:rsidP="003A12BD">
      <w:pPr>
        <w:spacing w:line="276" w:lineRule="auto"/>
        <w:ind w:left="1440" w:hanging="1440"/>
        <w:rPr>
          <w:rFonts w:ascii="Calibri" w:hAnsi="Calibri"/>
          <w:color w:val="FF0000"/>
        </w:rPr>
      </w:pPr>
      <w:r>
        <w:rPr>
          <w:rFonts w:ascii="Calibri" w:hAnsi="Calibri"/>
          <w:color w:val="000000" w:themeColor="text1"/>
        </w:rPr>
        <w:t>Co-Cha</w:t>
      </w:r>
      <w:r w:rsidRPr="00EA36F6">
        <w:rPr>
          <w:rFonts w:ascii="Calibri" w:hAnsi="Calibri"/>
          <w:color w:val="000000" w:themeColor="text1"/>
        </w:rPr>
        <w:t>irs</w:t>
      </w:r>
      <w:r w:rsidR="00F45BEB" w:rsidRPr="00EA36F6">
        <w:rPr>
          <w:rFonts w:ascii="Calibri" w:hAnsi="Calibri"/>
          <w:color w:val="000000" w:themeColor="text1"/>
        </w:rPr>
        <w:t xml:space="preserve">:  </w:t>
      </w:r>
      <w:r w:rsidR="00150D25" w:rsidRPr="00EA36F6">
        <w:rPr>
          <w:rFonts w:ascii="Calibri" w:hAnsi="Calibri"/>
          <w:color w:val="000000" w:themeColor="text1"/>
        </w:rPr>
        <w:tab/>
      </w:r>
      <w:r w:rsidR="004C5C5E" w:rsidRPr="00EA36F6">
        <w:rPr>
          <w:rFonts w:ascii="Calibri" w:hAnsi="Calibri"/>
          <w:color w:val="000000" w:themeColor="text1"/>
        </w:rPr>
        <w:t xml:space="preserve">Heather </w:t>
      </w:r>
      <w:proofErr w:type="spellStart"/>
      <w:r w:rsidR="004C5C5E" w:rsidRPr="00EA36F6">
        <w:rPr>
          <w:rFonts w:ascii="Calibri" w:hAnsi="Calibri"/>
          <w:color w:val="000000" w:themeColor="text1"/>
        </w:rPr>
        <w:t>Sisneros</w:t>
      </w:r>
      <w:proofErr w:type="spellEnd"/>
      <w:r w:rsidR="00D5359B">
        <w:rPr>
          <w:rFonts w:ascii="Calibri" w:hAnsi="Calibri"/>
          <w:color w:val="000000" w:themeColor="text1"/>
        </w:rPr>
        <w:t xml:space="preserve"> and</w:t>
      </w:r>
      <w:r w:rsidR="004C5C5E" w:rsidRPr="00EA36F6">
        <w:rPr>
          <w:rFonts w:ascii="Calibri" w:hAnsi="Calibri"/>
          <w:color w:val="000000" w:themeColor="text1"/>
        </w:rPr>
        <w:t xml:space="preserve"> Siri Brown</w:t>
      </w:r>
    </w:p>
    <w:p w14:paraId="6C53DBC6" w14:textId="77777777" w:rsidR="00B069B5" w:rsidRPr="00EA36F6" w:rsidRDefault="00B069B5" w:rsidP="003A12BD">
      <w:pPr>
        <w:spacing w:line="276" w:lineRule="auto"/>
        <w:ind w:left="1440" w:hanging="1440"/>
        <w:rPr>
          <w:rFonts w:ascii="Calibri" w:hAnsi="Calibri"/>
          <w:color w:val="FF0000"/>
        </w:rPr>
      </w:pPr>
    </w:p>
    <w:p w14:paraId="68233583" w14:textId="457BFA34" w:rsidR="00E66992" w:rsidRPr="0013308E" w:rsidRDefault="003406E5" w:rsidP="003A12BD">
      <w:pPr>
        <w:spacing w:line="276" w:lineRule="auto"/>
        <w:ind w:left="1440" w:hanging="1440"/>
        <w:rPr>
          <w:rFonts w:ascii="Calibri" w:hAnsi="Calibri"/>
          <w:color w:val="000000" w:themeColor="text1"/>
        </w:rPr>
      </w:pPr>
      <w:r w:rsidRPr="0013308E">
        <w:rPr>
          <w:rFonts w:ascii="Calibri" w:hAnsi="Calibri"/>
          <w:color w:val="000000" w:themeColor="text1"/>
        </w:rPr>
        <w:t>Guest</w:t>
      </w:r>
      <w:r w:rsidR="00534504" w:rsidRPr="0013308E">
        <w:rPr>
          <w:rFonts w:ascii="Calibri" w:hAnsi="Calibri"/>
          <w:color w:val="000000" w:themeColor="text1"/>
        </w:rPr>
        <w:t>s</w:t>
      </w:r>
      <w:r w:rsidRPr="0013308E">
        <w:rPr>
          <w:rFonts w:ascii="Calibri" w:hAnsi="Calibri"/>
          <w:color w:val="000000" w:themeColor="text1"/>
        </w:rPr>
        <w:t>:</w:t>
      </w:r>
      <w:r w:rsidRPr="0013308E">
        <w:rPr>
          <w:rFonts w:ascii="Calibri" w:hAnsi="Calibri"/>
          <w:color w:val="000000" w:themeColor="text1"/>
        </w:rPr>
        <w:tab/>
      </w:r>
      <w:proofErr w:type="spellStart"/>
      <w:r w:rsidR="0013308E" w:rsidRPr="0013308E">
        <w:rPr>
          <w:rFonts w:ascii="Calibri" w:hAnsi="Calibri"/>
          <w:color w:val="000000" w:themeColor="text1"/>
        </w:rPr>
        <w:t>Koina</w:t>
      </w:r>
      <w:proofErr w:type="spellEnd"/>
      <w:r w:rsidR="0013308E" w:rsidRPr="0013308E">
        <w:rPr>
          <w:rFonts w:ascii="Calibri" w:hAnsi="Calibri"/>
          <w:color w:val="000000" w:themeColor="text1"/>
        </w:rPr>
        <w:t xml:space="preserve"> Freeman, Olivia Haverford of CCSF</w:t>
      </w:r>
      <w:r w:rsidR="00EF73B8">
        <w:rPr>
          <w:rFonts w:ascii="Calibri" w:hAnsi="Calibri"/>
          <w:color w:val="000000" w:themeColor="text1"/>
        </w:rPr>
        <w:t xml:space="preserve"> and Workforce and Economic Development</w:t>
      </w:r>
      <w:r w:rsidR="0013308E" w:rsidRPr="0013308E">
        <w:rPr>
          <w:rFonts w:ascii="Calibri" w:hAnsi="Calibri"/>
          <w:color w:val="000000" w:themeColor="text1"/>
        </w:rPr>
        <w:t xml:space="preserve">, </w:t>
      </w:r>
      <w:proofErr w:type="spellStart"/>
      <w:r w:rsidR="0013308E" w:rsidRPr="0013308E">
        <w:rPr>
          <w:rFonts w:ascii="Calibri" w:hAnsi="Calibri"/>
          <w:color w:val="000000" w:themeColor="text1"/>
        </w:rPr>
        <w:t>Vina</w:t>
      </w:r>
      <w:proofErr w:type="spellEnd"/>
      <w:r w:rsidR="0013308E" w:rsidRPr="0013308E">
        <w:rPr>
          <w:rFonts w:ascii="Calibri" w:hAnsi="Calibri"/>
          <w:color w:val="000000" w:themeColor="text1"/>
        </w:rPr>
        <w:t xml:space="preserve"> </w:t>
      </w:r>
      <w:proofErr w:type="spellStart"/>
      <w:r w:rsidR="0013308E" w:rsidRPr="0013308E">
        <w:rPr>
          <w:rFonts w:ascii="Calibri" w:hAnsi="Calibri"/>
          <w:color w:val="000000" w:themeColor="text1"/>
        </w:rPr>
        <w:t>Cera</w:t>
      </w:r>
      <w:proofErr w:type="spellEnd"/>
      <w:r w:rsidR="0013308E" w:rsidRPr="0013308E">
        <w:rPr>
          <w:rFonts w:ascii="Calibri" w:hAnsi="Calibri"/>
          <w:color w:val="000000" w:themeColor="text1"/>
        </w:rPr>
        <w:t>, Black Moon</w:t>
      </w:r>
    </w:p>
    <w:p w14:paraId="29C8C2B9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15E30EC6" w14:textId="26118E24"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8A199C">
        <w:rPr>
          <w:rFonts w:ascii="Calibri" w:hAnsi="Calibri"/>
        </w:rPr>
        <w:t>Nancy Cayton</w:t>
      </w:r>
    </w:p>
    <w:p w14:paraId="42BA740F" w14:textId="77777777"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14:paraId="06032AC9" w14:textId="7E4A38E5"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D591A" w:rsidRPr="00CC276D">
        <w:rPr>
          <w:rFonts w:ascii="Calibri" w:hAnsi="Calibri"/>
        </w:rPr>
        <w:t xml:space="preserve"> </w:t>
      </w:r>
      <w:r w:rsidR="00EA36F6">
        <w:rPr>
          <w:rFonts w:ascii="Calibri" w:hAnsi="Calibri"/>
        </w:rPr>
        <w:t>5/7/2018</w:t>
      </w:r>
      <w:r w:rsidR="002C69B0">
        <w:rPr>
          <w:rFonts w:ascii="Calibri" w:hAnsi="Calibri"/>
        </w:rPr>
        <w:t xml:space="preserve">, District </w:t>
      </w:r>
      <w:r w:rsidR="00D2231B"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EA77A3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B15E08" w:rsidRPr="00CC276D" w14:paraId="297EA11C" w14:textId="77777777" w:rsidTr="00FA4582">
        <w:trPr>
          <w:trHeight w:val="764"/>
        </w:trPr>
        <w:tc>
          <w:tcPr>
            <w:tcW w:w="2268" w:type="dxa"/>
          </w:tcPr>
          <w:p w14:paraId="6AFE3278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14:paraId="34E307FA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04B5C855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4CD3156F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14:paraId="58EA11C6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26B8B997" w14:textId="77777777"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14:paraId="17B49579" w14:textId="5B9F9D61" w:rsidR="00B15E08" w:rsidRPr="00D5359B" w:rsidRDefault="00B15E08" w:rsidP="0061377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5359B">
              <w:rPr>
                <w:rFonts w:ascii="Calibri" w:hAnsi="Calibri"/>
                <w:color w:val="000000" w:themeColor="text1"/>
              </w:rPr>
              <w:t xml:space="preserve">The </w:t>
            </w:r>
            <w:r w:rsidR="00232B90" w:rsidRPr="00D5359B">
              <w:rPr>
                <w:rFonts w:ascii="Calibri" w:hAnsi="Calibri"/>
                <w:color w:val="000000" w:themeColor="text1"/>
              </w:rPr>
              <w:t>4/9/18</w:t>
            </w:r>
            <w:r w:rsidRPr="00D5359B">
              <w:rPr>
                <w:rFonts w:ascii="Calibri" w:hAnsi="Calibri"/>
                <w:color w:val="000000" w:themeColor="text1"/>
              </w:rPr>
              <w:t xml:space="preserve"> agenda</w:t>
            </w:r>
            <w:r w:rsidR="00A00DC5" w:rsidRPr="00D5359B">
              <w:rPr>
                <w:rFonts w:ascii="Calibri" w:hAnsi="Calibri"/>
                <w:color w:val="000000" w:themeColor="text1"/>
              </w:rPr>
              <w:t xml:space="preserve"> was approved</w:t>
            </w:r>
            <w:r w:rsidRPr="00D5359B">
              <w:rPr>
                <w:rFonts w:ascii="Calibri" w:hAnsi="Calibri"/>
                <w:color w:val="000000" w:themeColor="text1"/>
              </w:rPr>
              <w:t xml:space="preserve"> by consensus.</w:t>
            </w:r>
          </w:p>
          <w:p w14:paraId="05D6FE9B" w14:textId="77777777" w:rsidR="00072D11" w:rsidRPr="00734A33" w:rsidRDefault="00072D11" w:rsidP="00613775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</w:p>
          <w:p w14:paraId="23F223E7" w14:textId="77777777" w:rsidR="00B15E08" w:rsidRPr="00734A33" w:rsidRDefault="00B15E08" w:rsidP="00613775">
            <w:pPr>
              <w:pStyle w:val="NoSpacing"/>
              <w:ind w:left="720"/>
              <w:rPr>
                <w:rFonts w:ascii="Calibri" w:hAnsi="Calibri"/>
                <w:b/>
                <w:color w:val="000000" w:themeColor="text1"/>
              </w:rPr>
            </w:pPr>
          </w:p>
          <w:p w14:paraId="1B58131C" w14:textId="73345BCA" w:rsidR="00B15E08" w:rsidRPr="00734A33" w:rsidRDefault="00B15E08" w:rsidP="00613775">
            <w:pPr>
              <w:pStyle w:val="NoSpacing"/>
              <w:rPr>
                <w:rFonts w:ascii="Calibri" w:hAnsi="Calibri"/>
                <w:b/>
                <w:color w:val="000000" w:themeColor="text1"/>
              </w:rPr>
            </w:pPr>
            <w:r w:rsidRPr="00734A33">
              <w:rPr>
                <w:rFonts w:ascii="Calibri" w:hAnsi="Calibri"/>
                <w:b/>
                <w:color w:val="000000" w:themeColor="text1"/>
              </w:rPr>
              <w:t xml:space="preserve">Minutes from </w:t>
            </w:r>
            <w:r w:rsidR="00232B90">
              <w:rPr>
                <w:rFonts w:ascii="Calibri" w:hAnsi="Calibri"/>
                <w:b/>
                <w:color w:val="000000" w:themeColor="text1"/>
              </w:rPr>
              <w:t>3/5/18</w:t>
            </w:r>
            <w:r w:rsidRPr="00734A33">
              <w:rPr>
                <w:rFonts w:ascii="Calibri" w:hAnsi="Calibri"/>
                <w:b/>
                <w:color w:val="000000" w:themeColor="text1"/>
              </w:rPr>
              <w:t xml:space="preserve"> in Dropbox</w:t>
            </w:r>
          </w:p>
          <w:p w14:paraId="37463622" w14:textId="01D8EE7C" w:rsidR="000D0E79" w:rsidRPr="00D5359B" w:rsidRDefault="00B15E08" w:rsidP="00734A33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5359B">
              <w:rPr>
                <w:rFonts w:ascii="Calibri" w:hAnsi="Calibri"/>
                <w:color w:val="000000" w:themeColor="text1"/>
              </w:rPr>
              <w:t>The</w:t>
            </w:r>
            <w:r w:rsidR="00C02387" w:rsidRPr="00D5359B">
              <w:rPr>
                <w:rFonts w:ascii="Calibri" w:hAnsi="Calibri"/>
                <w:color w:val="000000" w:themeColor="text1"/>
              </w:rPr>
              <w:t xml:space="preserve"> </w:t>
            </w:r>
            <w:r w:rsidR="007B7EE0" w:rsidRPr="00D5359B">
              <w:rPr>
                <w:rFonts w:ascii="Calibri" w:hAnsi="Calibri"/>
                <w:color w:val="000000" w:themeColor="text1"/>
              </w:rPr>
              <w:t>3/5/18</w:t>
            </w:r>
            <w:r w:rsidRPr="00D5359B">
              <w:rPr>
                <w:rFonts w:ascii="Calibri" w:hAnsi="Calibri"/>
                <w:color w:val="000000" w:themeColor="text1"/>
              </w:rPr>
              <w:t xml:space="preserve"> meeting mi</w:t>
            </w:r>
            <w:r w:rsidR="00C02387" w:rsidRPr="00D5359B">
              <w:rPr>
                <w:rFonts w:ascii="Calibri" w:hAnsi="Calibri"/>
                <w:color w:val="000000" w:themeColor="text1"/>
              </w:rPr>
              <w:t>nutes were approved by consensus</w:t>
            </w:r>
            <w:r w:rsidR="00AD499B" w:rsidRPr="00D5359B">
              <w:rPr>
                <w:rFonts w:ascii="Calibri" w:hAnsi="Calibri"/>
                <w:color w:val="000000" w:themeColor="text1"/>
              </w:rPr>
              <w:t>.</w:t>
            </w:r>
            <w:r w:rsidR="000D0E79" w:rsidRPr="00D5359B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CE1E9DF" w14:textId="0FFA38A8" w:rsidR="008243C6" w:rsidRPr="00C02387" w:rsidRDefault="008243C6" w:rsidP="00734A33">
            <w:pPr>
              <w:pStyle w:val="NoSpacing"/>
              <w:rPr>
                <w:rFonts w:ascii="Calibri" w:hAnsi="Calibri"/>
                <w:i/>
              </w:rPr>
            </w:pPr>
          </w:p>
        </w:tc>
        <w:tc>
          <w:tcPr>
            <w:tcW w:w="2553" w:type="dxa"/>
          </w:tcPr>
          <w:p w14:paraId="21D5DB8B" w14:textId="77777777" w:rsidR="00B15E08" w:rsidRDefault="00B15E08" w:rsidP="00613775">
            <w:pPr>
              <w:pStyle w:val="NoSpacing"/>
              <w:rPr>
                <w:rFonts w:ascii="Calibri" w:hAnsi="Calibri"/>
              </w:rPr>
            </w:pPr>
          </w:p>
          <w:p w14:paraId="24541A92" w14:textId="77777777"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14:paraId="498C19EC" w14:textId="77777777"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14:paraId="1ECB4622" w14:textId="77777777" w:rsidR="00721633" w:rsidRPr="00CC276D" w:rsidRDefault="00721633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774E4031" w14:textId="77777777" w:rsidR="00B15E08" w:rsidRPr="00CC276D" w:rsidRDefault="00B15E08" w:rsidP="00DE4B93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</w:t>
            </w:r>
            <w:r w:rsidR="00DE4B93">
              <w:rPr>
                <w:rFonts w:ascii="Calibri" w:hAnsi="Calibri"/>
              </w:rPr>
              <w:t>.</w:t>
            </w:r>
            <w:r w:rsidRPr="00CC276D">
              <w:rPr>
                <w:rFonts w:ascii="Calibri" w:hAnsi="Calibri"/>
              </w:rPr>
              <w:t xml:space="preserve"> </w:t>
            </w:r>
            <w:proofErr w:type="spellStart"/>
            <w:r w:rsidRPr="00CC276D">
              <w:rPr>
                <w:rFonts w:ascii="Calibri" w:hAnsi="Calibri"/>
              </w:rPr>
              <w:t>ElMasry</w:t>
            </w:r>
            <w:proofErr w:type="spellEnd"/>
          </w:p>
        </w:tc>
        <w:tc>
          <w:tcPr>
            <w:tcW w:w="2178" w:type="dxa"/>
          </w:tcPr>
          <w:p w14:paraId="1001A0B3" w14:textId="77777777"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14:paraId="65D95D71" w14:textId="77777777" w:rsidTr="00FA4582">
        <w:trPr>
          <w:trHeight w:val="764"/>
        </w:trPr>
        <w:tc>
          <w:tcPr>
            <w:tcW w:w="2268" w:type="dxa"/>
          </w:tcPr>
          <w:p w14:paraId="79F77DD8" w14:textId="77777777" w:rsidR="00B15E08" w:rsidRPr="00EA77A3" w:rsidRDefault="00B15E08" w:rsidP="00BF4841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CURRICULUM ITEMS</w:t>
            </w:r>
            <w:r w:rsidR="00C02387">
              <w:rPr>
                <w:rFonts w:ascii="Calibri" w:hAnsi="Calibri"/>
              </w:rPr>
              <w:t>:</w:t>
            </w:r>
          </w:p>
          <w:p w14:paraId="272D5E7B" w14:textId="77777777" w:rsidR="00B15E08" w:rsidRDefault="00B15E08" w:rsidP="00A806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Berkeley City College</w:t>
            </w:r>
          </w:p>
          <w:p w14:paraId="128E59FF" w14:textId="77777777" w:rsidR="00AC43BB" w:rsidRDefault="00AC43BB" w:rsidP="00A80608">
            <w:pPr>
              <w:pStyle w:val="NoSpacing"/>
              <w:rPr>
                <w:rFonts w:ascii="Calibri" w:hAnsi="Calibri"/>
              </w:rPr>
            </w:pPr>
          </w:p>
          <w:p w14:paraId="7A1F3FC9" w14:textId="77777777" w:rsidR="00AC43BB" w:rsidRDefault="00AC43BB" w:rsidP="00A80608">
            <w:pPr>
              <w:pStyle w:val="NoSpacing"/>
              <w:rPr>
                <w:rFonts w:ascii="Calibri" w:hAnsi="Calibri"/>
              </w:rPr>
            </w:pPr>
          </w:p>
          <w:p w14:paraId="1BDEEC0C" w14:textId="77777777" w:rsidR="00AC43BB" w:rsidRDefault="00AC43BB" w:rsidP="00A80608">
            <w:pPr>
              <w:pStyle w:val="NoSpacing"/>
              <w:rPr>
                <w:rFonts w:ascii="Calibri" w:hAnsi="Calibri"/>
              </w:rPr>
            </w:pPr>
          </w:p>
          <w:p w14:paraId="52123CBC" w14:textId="77777777" w:rsidR="00AC43BB" w:rsidRDefault="00AC43BB" w:rsidP="00A80608">
            <w:pPr>
              <w:pStyle w:val="NoSpacing"/>
              <w:rPr>
                <w:rFonts w:ascii="Calibri" w:hAnsi="Calibri"/>
              </w:rPr>
            </w:pPr>
          </w:p>
          <w:p w14:paraId="3C945AD6" w14:textId="77777777" w:rsidR="00AC43BB" w:rsidRPr="00EA77A3" w:rsidRDefault="00AC43BB" w:rsidP="00AC43BB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lastRenderedPageBreak/>
              <w:t>CURRICULUM ITEMS</w:t>
            </w:r>
            <w:r>
              <w:rPr>
                <w:rFonts w:ascii="Calibri" w:hAnsi="Calibri"/>
              </w:rPr>
              <w:t>:</w:t>
            </w:r>
          </w:p>
          <w:p w14:paraId="26A3BD08" w14:textId="635FC1FF" w:rsidR="00AC43BB" w:rsidRPr="00EA77A3" w:rsidRDefault="00AC43BB" w:rsidP="00AC43BB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Berkeley City College</w:t>
            </w:r>
            <w:r>
              <w:rPr>
                <w:rFonts w:ascii="Calibri" w:hAnsi="Calibri"/>
              </w:rPr>
              <w:t xml:space="preserve"> continued</w:t>
            </w:r>
          </w:p>
        </w:tc>
        <w:tc>
          <w:tcPr>
            <w:tcW w:w="6087" w:type="dxa"/>
          </w:tcPr>
          <w:p w14:paraId="7297B598" w14:textId="77777777" w:rsidR="00B15E08" w:rsidRPr="00DB60F4" w:rsidRDefault="00B15E08" w:rsidP="00A80608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DB60F4">
              <w:rPr>
                <w:rFonts w:ascii="Calibri" w:hAnsi="Calibri"/>
                <w:i/>
                <w:color w:val="000000" w:themeColor="text1"/>
              </w:rPr>
              <w:lastRenderedPageBreak/>
              <w:t>Approved by consensus:</w:t>
            </w:r>
          </w:p>
          <w:p w14:paraId="48146F0F" w14:textId="73C95C6A" w:rsidR="00B15E08" w:rsidRPr="00DB60F4" w:rsidRDefault="00B15E08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Update (</w:t>
            </w:r>
            <w:r w:rsidR="00076D96" w:rsidRPr="00DB60F4">
              <w:rPr>
                <w:rFonts w:ascii="Calibri" w:hAnsi="Calibri"/>
                <w:color w:val="000000" w:themeColor="text1"/>
              </w:rPr>
              <w:t>11</w:t>
            </w:r>
            <w:r w:rsidR="00EB57C0" w:rsidRPr="00DB60F4">
              <w:rPr>
                <w:rFonts w:ascii="Calibri" w:hAnsi="Calibri"/>
                <w:color w:val="000000" w:themeColor="text1"/>
              </w:rPr>
              <w:t>)</w:t>
            </w:r>
          </w:p>
          <w:p w14:paraId="52F55FED" w14:textId="4736B09C" w:rsidR="00D2043C" w:rsidRPr="00DB60F4" w:rsidRDefault="00D2043C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Update—Informational (</w:t>
            </w:r>
            <w:r w:rsidR="00076D96" w:rsidRPr="00DB60F4">
              <w:rPr>
                <w:rFonts w:ascii="Calibri" w:hAnsi="Calibri"/>
                <w:color w:val="000000" w:themeColor="text1"/>
              </w:rPr>
              <w:t>2</w:t>
            </w:r>
            <w:r w:rsidRPr="00DB60F4">
              <w:rPr>
                <w:rFonts w:ascii="Calibri" w:hAnsi="Calibri"/>
                <w:color w:val="000000" w:themeColor="text1"/>
              </w:rPr>
              <w:t>)</w:t>
            </w:r>
          </w:p>
          <w:p w14:paraId="18223800" w14:textId="608B3142" w:rsidR="00076D96" w:rsidRPr="00DB60F4" w:rsidRDefault="00076D96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Correction (4</w:t>
            </w:r>
            <w:r w:rsidR="00EF1238" w:rsidRPr="00DB60F4">
              <w:rPr>
                <w:rFonts w:ascii="Calibri" w:hAnsi="Calibri"/>
                <w:color w:val="000000" w:themeColor="text1"/>
              </w:rPr>
              <w:t>)</w:t>
            </w:r>
          </w:p>
          <w:p w14:paraId="534CF504" w14:textId="398D4696" w:rsidR="00AD499B" w:rsidRPr="00DB60F4" w:rsidRDefault="00076D96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Deactivation—</w:t>
            </w:r>
            <w:r w:rsidR="00786B25" w:rsidRPr="00DB60F4">
              <w:rPr>
                <w:rFonts w:ascii="Calibri" w:hAnsi="Calibri"/>
                <w:color w:val="000000" w:themeColor="text1"/>
              </w:rPr>
              <w:t>Permanent (</w:t>
            </w:r>
            <w:r w:rsidR="00EF1238" w:rsidRPr="00DB60F4">
              <w:rPr>
                <w:rFonts w:ascii="Calibri" w:hAnsi="Calibri"/>
                <w:color w:val="000000" w:themeColor="text1"/>
              </w:rPr>
              <w:t>1</w:t>
            </w:r>
            <w:r w:rsidR="00786B25" w:rsidRPr="00DB60F4">
              <w:rPr>
                <w:rFonts w:ascii="Calibri" w:hAnsi="Calibri"/>
                <w:color w:val="000000" w:themeColor="text1"/>
              </w:rPr>
              <w:t>4</w:t>
            </w:r>
            <w:r w:rsidR="00AD499B" w:rsidRPr="00DB60F4">
              <w:rPr>
                <w:rFonts w:ascii="Calibri" w:hAnsi="Calibri"/>
                <w:color w:val="000000" w:themeColor="text1"/>
              </w:rPr>
              <w:t>)</w:t>
            </w:r>
          </w:p>
          <w:p w14:paraId="4A607797" w14:textId="68D38D26" w:rsidR="008A3902" w:rsidRPr="00DB60F4" w:rsidRDefault="0030293E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Program Update</w:t>
            </w:r>
            <w:r w:rsidR="008A3902" w:rsidRPr="00DB60F4">
              <w:rPr>
                <w:rFonts w:ascii="Calibri" w:hAnsi="Calibri"/>
                <w:color w:val="000000" w:themeColor="text1"/>
              </w:rPr>
              <w:t xml:space="preserve"> (</w:t>
            </w:r>
            <w:r w:rsidR="00786B25" w:rsidRPr="00DB60F4">
              <w:rPr>
                <w:rFonts w:ascii="Calibri" w:hAnsi="Calibri"/>
                <w:color w:val="000000" w:themeColor="text1"/>
              </w:rPr>
              <w:t>1</w:t>
            </w:r>
            <w:r w:rsidR="008A3902" w:rsidRPr="00DB60F4">
              <w:rPr>
                <w:rFonts w:ascii="Calibri" w:hAnsi="Calibri"/>
                <w:color w:val="000000" w:themeColor="text1"/>
              </w:rPr>
              <w:t>)</w:t>
            </w:r>
          </w:p>
          <w:p w14:paraId="39A41412" w14:textId="77777777" w:rsidR="00DB60F4" w:rsidRPr="00DB60F4" w:rsidRDefault="00DB60F4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23183A07" w14:textId="31A8ACE0" w:rsidR="00854998" w:rsidRPr="00DB60F4" w:rsidRDefault="00854998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lastRenderedPageBreak/>
              <w:t>Rejected:</w:t>
            </w:r>
          </w:p>
          <w:p w14:paraId="7376DA7C" w14:textId="3664847B" w:rsidR="00854998" w:rsidRPr="00DB60F4" w:rsidRDefault="00854998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New Course (1)</w:t>
            </w:r>
          </w:p>
          <w:p w14:paraId="66149B98" w14:textId="77777777" w:rsidR="00076D96" w:rsidRPr="00DB60F4" w:rsidRDefault="00076D96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3FA1F6A7" w14:textId="438035BE" w:rsidR="00076D96" w:rsidRPr="00DB60F4" w:rsidRDefault="00076D96" w:rsidP="00A80608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Notes:  BUS 006 rejected due to lack of consultation.  After consultation the course can be resubmitted.</w:t>
            </w:r>
          </w:p>
          <w:p w14:paraId="4D8F8389" w14:textId="1692D58A" w:rsidR="00FC70C9" w:rsidRPr="00232B90" w:rsidRDefault="00FC70C9" w:rsidP="00786B25">
            <w:pPr>
              <w:pStyle w:val="NoSpacing"/>
              <w:rPr>
                <w:rFonts w:ascii="Calibri" w:hAnsi="Calibri"/>
                <w:color w:val="FF0000"/>
              </w:rPr>
            </w:pPr>
          </w:p>
        </w:tc>
        <w:tc>
          <w:tcPr>
            <w:tcW w:w="2553" w:type="dxa"/>
          </w:tcPr>
          <w:p w14:paraId="15B60DEE" w14:textId="77777777" w:rsidR="00EB57C0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 w:rsidR="00EB57C0">
              <w:rPr>
                <w:rFonts w:ascii="Calibri" w:hAnsi="Calibri"/>
              </w:rPr>
              <w:t>.</w:t>
            </w:r>
          </w:p>
          <w:p w14:paraId="04411584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4FE32951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58B4E363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 </w:t>
            </w:r>
          </w:p>
          <w:p w14:paraId="2E843A70" w14:textId="77777777" w:rsidR="00B15E08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21C29CA0" w14:textId="77777777" w:rsidR="004A425E" w:rsidRPr="00CC276D" w:rsidRDefault="004A425E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1FF79F8" w14:textId="77777777" w:rsidR="00B15E08" w:rsidRDefault="00DE4B93" w:rsidP="00DE4B93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proofErr w:type="spellStart"/>
            <w:r w:rsidR="00B15E08" w:rsidRPr="00CC276D">
              <w:rPr>
                <w:rFonts w:ascii="Calibri" w:hAnsi="Calibri"/>
              </w:rPr>
              <w:t>ElMasry</w:t>
            </w:r>
            <w:proofErr w:type="spellEnd"/>
          </w:p>
          <w:p w14:paraId="00F702C1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1F31498F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40DFA334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5E84E655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2B852458" w14:textId="77777777"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14:paraId="2DD0192A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236227E4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07A1222F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14:paraId="4BA91C12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31A6C4D1" w14:textId="77777777"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14:paraId="40DB4419" w14:textId="77777777" w:rsidTr="00FA4582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EA77A3" w:rsidRDefault="00C02387" w:rsidP="001D65C4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</w:p>
          <w:p w14:paraId="35E99F28" w14:textId="77777777" w:rsidR="00B15E08" w:rsidRPr="00EA77A3" w:rsidRDefault="00B15E08" w:rsidP="00B15E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College of Alameda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450C95" w:rsidRDefault="0030293E" w:rsidP="0030293E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450C95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29594547" w14:textId="40E8FD13" w:rsidR="0030293E" w:rsidRPr="00450C95" w:rsidRDefault="0030293E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450C95">
              <w:rPr>
                <w:rFonts w:ascii="Calibri" w:hAnsi="Calibri"/>
                <w:color w:val="000000" w:themeColor="text1"/>
              </w:rPr>
              <w:t>New Course (</w:t>
            </w:r>
            <w:r w:rsidR="003A0439" w:rsidRPr="00450C95">
              <w:rPr>
                <w:rFonts w:ascii="Calibri" w:hAnsi="Calibri"/>
                <w:color w:val="000000" w:themeColor="text1"/>
              </w:rPr>
              <w:t>2</w:t>
            </w:r>
            <w:r w:rsidRPr="00450C95">
              <w:rPr>
                <w:rFonts w:ascii="Calibri" w:hAnsi="Calibri"/>
                <w:color w:val="000000" w:themeColor="text1"/>
              </w:rPr>
              <w:t>)</w:t>
            </w:r>
          </w:p>
          <w:p w14:paraId="60C3735B" w14:textId="787DAD45" w:rsidR="00DE4B93" w:rsidRPr="00450C95" w:rsidRDefault="00F93A33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450C95">
              <w:rPr>
                <w:rFonts w:ascii="Calibri" w:hAnsi="Calibri"/>
                <w:color w:val="000000" w:themeColor="text1"/>
              </w:rPr>
              <w:t>Course Update (</w:t>
            </w:r>
            <w:r w:rsidR="00DB60F4" w:rsidRPr="00450C95">
              <w:rPr>
                <w:rFonts w:ascii="Calibri" w:hAnsi="Calibri"/>
                <w:color w:val="000000" w:themeColor="text1"/>
              </w:rPr>
              <w:t>4</w:t>
            </w:r>
            <w:r w:rsidR="00D326F2">
              <w:rPr>
                <w:rFonts w:ascii="Calibri" w:hAnsi="Calibri"/>
                <w:color w:val="000000" w:themeColor="text1"/>
              </w:rPr>
              <w:t>*</w:t>
            </w:r>
            <w:r w:rsidR="00A933DD">
              <w:rPr>
                <w:rFonts w:ascii="Calibri" w:hAnsi="Calibri"/>
                <w:color w:val="000000" w:themeColor="text1"/>
              </w:rPr>
              <w:t>)</w:t>
            </w:r>
          </w:p>
          <w:p w14:paraId="68F7FB50" w14:textId="74D43413" w:rsidR="00DB60F4" w:rsidRDefault="00DB60F4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Update—Informational (</w:t>
            </w:r>
            <w:r w:rsidR="00372636">
              <w:rPr>
                <w:rFonts w:ascii="Calibri" w:hAnsi="Calibri"/>
                <w:color w:val="000000" w:themeColor="text1"/>
              </w:rPr>
              <w:t>1)</w:t>
            </w:r>
          </w:p>
          <w:p w14:paraId="1143E5D1" w14:textId="2CA47F64" w:rsidR="00372636" w:rsidRDefault="00372636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Deactivation—Permanent (1</w:t>
            </w:r>
            <w:r>
              <w:rPr>
                <w:rFonts w:ascii="Calibri" w:hAnsi="Calibri"/>
                <w:color w:val="000000" w:themeColor="text1"/>
              </w:rPr>
              <w:t>)</w:t>
            </w:r>
          </w:p>
          <w:p w14:paraId="6D1F6F85" w14:textId="7E93E71A" w:rsidR="0008118C" w:rsidRDefault="0008118C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602ADD">
              <w:rPr>
                <w:rFonts w:ascii="Calibri" w:hAnsi="Calibri"/>
                <w:color w:val="000000" w:themeColor="text1"/>
              </w:rPr>
              <w:t>New Program (5</w:t>
            </w:r>
            <w:r w:rsidR="00AB7C01" w:rsidRPr="00602ADD">
              <w:rPr>
                <w:rFonts w:ascii="Calibri" w:hAnsi="Calibri"/>
                <w:color w:val="000000" w:themeColor="text1"/>
              </w:rPr>
              <w:t xml:space="preserve"> certificates</w:t>
            </w:r>
            <w:r>
              <w:rPr>
                <w:rFonts w:ascii="Calibri" w:hAnsi="Calibri"/>
                <w:color w:val="000000" w:themeColor="text1"/>
              </w:rPr>
              <w:t>)</w:t>
            </w:r>
          </w:p>
          <w:p w14:paraId="65F02B0B" w14:textId="77777777" w:rsidR="00D326F2" w:rsidRDefault="00D326F2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49B024FB" w14:textId="5F88B668" w:rsidR="00D326F2" w:rsidRPr="00232B90" w:rsidRDefault="00D326F2" w:rsidP="0030293E">
            <w:pPr>
              <w:pStyle w:val="NoSpacing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 w:themeColor="text1"/>
              </w:rPr>
              <w:t>Notes: *MATH 015 is approved as a district-wide update, however, catalog descriptions are not matching.  Confirmation needed on the final word in the description.</w:t>
            </w:r>
          </w:p>
          <w:p w14:paraId="36ECB4A4" w14:textId="71E556EB" w:rsidR="00C71FF2" w:rsidRPr="00232B90" w:rsidRDefault="00C71FF2" w:rsidP="00372636">
            <w:pPr>
              <w:pStyle w:val="NoSpacing"/>
              <w:rPr>
                <w:rFonts w:ascii="Calibri" w:hAnsi="Calibri"/>
                <w:color w:val="FF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71D" w14:textId="77777777" w:rsidR="00BE5C76" w:rsidRPr="00CC276D" w:rsidRDefault="00BE5C76" w:rsidP="00BE5C76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</w:p>
          <w:p w14:paraId="337B3DB7" w14:textId="77777777" w:rsidR="00B15E08" w:rsidRPr="00CC276D" w:rsidRDefault="00B15E08" w:rsidP="009F7F3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77777777" w:rsidR="00B15E08" w:rsidRPr="00CC276D" w:rsidRDefault="00BE5C76" w:rsidP="00730227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A. </w:t>
            </w:r>
            <w:proofErr w:type="spellStart"/>
            <w:r w:rsidRPr="00CC276D">
              <w:rPr>
                <w:rFonts w:ascii="Calibri" w:hAnsi="Calibri"/>
              </w:rPr>
              <w:t>ElMasry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B15E08" w:rsidRPr="00CC276D" w14:paraId="058B54CC" w14:textId="77777777" w:rsidTr="00FA4582">
        <w:trPr>
          <w:trHeight w:val="1008"/>
        </w:trPr>
        <w:tc>
          <w:tcPr>
            <w:tcW w:w="2268" w:type="dxa"/>
          </w:tcPr>
          <w:p w14:paraId="4708BA9A" w14:textId="77777777" w:rsidR="00B15E08" w:rsidRDefault="00C02387" w:rsidP="00681241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  <w:r>
              <w:rPr>
                <w:rFonts w:ascii="Calibri" w:hAnsi="Calibri"/>
              </w:rPr>
              <w:t xml:space="preserve"> </w:t>
            </w:r>
            <w:r w:rsidR="00B15E08" w:rsidRPr="00EA77A3">
              <w:rPr>
                <w:rFonts w:ascii="Calibri" w:hAnsi="Calibri"/>
              </w:rPr>
              <w:t>Laney College</w:t>
            </w:r>
          </w:p>
          <w:p w14:paraId="34EB925E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4C5AF39E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5840DB93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4B3474D0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3672244F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53E7AEE2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7A2CF92D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2A6034D3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47D757B2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2B4C27B9" w14:textId="77777777" w:rsidR="00BC2590" w:rsidRDefault="00BC2590" w:rsidP="00681241">
            <w:pPr>
              <w:pStyle w:val="NoSpacing"/>
              <w:rPr>
                <w:rFonts w:ascii="Calibri" w:hAnsi="Calibri"/>
              </w:rPr>
            </w:pPr>
          </w:p>
          <w:p w14:paraId="36D045F4" w14:textId="4E6A6D15" w:rsidR="00BC2590" w:rsidRPr="00EA77A3" w:rsidRDefault="00BC2590" w:rsidP="00681241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lastRenderedPageBreak/>
              <w:t>CURRICULUM ITEMS:</w:t>
            </w:r>
            <w:r>
              <w:rPr>
                <w:rFonts w:ascii="Calibri" w:hAnsi="Calibri"/>
              </w:rPr>
              <w:t xml:space="preserve"> </w:t>
            </w:r>
            <w:r w:rsidRPr="00EA77A3">
              <w:rPr>
                <w:rFonts w:ascii="Calibri" w:hAnsi="Calibri"/>
              </w:rPr>
              <w:t>Laney College</w:t>
            </w:r>
            <w:r>
              <w:rPr>
                <w:rFonts w:ascii="Calibri" w:hAnsi="Calibri"/>
              </w:rPr>
              <w:t xml:space="preserve"> continued</w:t>
            </w:r>
          </w:p>
        </w:tc>
        <w:tc>
          <w:tcPr>
            <w:tcW w:w="6087" w:type="dxa"/>
          </w:tcPr>
          <w:p w14:paraId="6F18776E" w14:textId="77777777" w:rsidR="0030293E" w:rsidRPr="00783B6B" w:rsidRDefault="0030293E" w:rsidP="0030293E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783B6B">
              <w:rPr>
                <w:rFonts w:ascii="Calibri" w:hAnsi="Calibri"/>
                <w:i/>
                <w:color w:val="000000" w:themeColor="text1"/>
              </w:rPr>
              <w:lastRenderedPageBreak/>
              <w:t>Approved by consensus:</w:t>
            </w:r>
          </w:p>
          <w:p w14:paraId="095B05E5" w14:textId="720764B1" w:rsidR="00453E01" w:rsidRPr="00232B90" w:rsidRDefault="00453E01" w:rsidP="00453E01">
            <w:pPr>
              <w:pStyle w:val="NoSpacing"/>
              <w:rPr>
                <w:rFonts w:ascii="Calibri" w:hAnsi="Calibri"/>
                <w:color w:val="FF0000"/>
              </w:rPr>
            </w:pPr>
            <w:r w:rsidRPr="005813AE">
              <w:rPr>
                <w:rFonts w:ascii="Calibri" w:hAnsi="Calibri"/>
                <w:color w:val="000000" w:themeColor="text1"/>
              </w:rPr>
              <w:t>New Course (</w:t>
            </w:r>
            <w:r w:rsidR="000D3895">
              <w:rPr>
                <w:rFonts w:ascii="Calibri" w:hAnsi="Calibri"/>
                <w:color w:val="000000" w:themeColor="text1"/>
              </w:rPr>
              <w:t>11</w:t>
            </w:r>
            <w:r w:rsidR="0026349A" w:rsidRPr="005813AE">
              <w:rPr>
                <w:rFonts w:ascii="Calibri" w:hAnsi="Calibri"/>
                <w:color w:val="000000" w:themeColor="text1"/>
              </w:rPr>
              <w:t>*</w:t>
            </w:r>
            <w:r w:rsidRPr="005813AE">
              <w:rPr>
                <w:rFonts w:ascii="Calibri" w:hAnsi="Calibri"/>
                <w:color w:val="000000" w:themeColor="text1"/>
              </w:rPr>
              <w:t>)</w:t>
            </w:r>
          </w:p>
          <w:p w14:paraId="18AAB657" w14:textId="091143F9" w:rsidR="0030293E" w:rsidRPr="00783B6B" w:rsidRDefault="00870A46" w:rsidP="0030293E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783B6B">
              <w:rPr>
                <w:rFonts w:ascii="Calibri" w:hAnsi="Calibri"/>
                <w:color w:val="000000" w:themeColor="text1"/>
              </w:rPr>
              <w:t>Course Update (2</w:t>
            </w:r>
            <w:r w:rsidR="00783B6B" w:rsidRPr="00783B6B">
              <w:rPr>
                <w:rFonts w:ascii="Calibri" w:hAnsi="Calibri"/>
                <w:color w:val="000000" w:themeColor="text1"/>
              </w:rPr>
              <w:t>0</w:t>
            </w:r>
            <w:r w:rsidR="00BF62CC" w:rsidRPr="00783B6B">
              <w:rPr>
                <w:rFonts w:ascii="Calibri" w:hAnsi="Calibri"/>
                <w:color w:val="000000" w:themeColor="text1"/>
              </w:rPr>
              <w:t>**</w:t>
            </w:r>
            <w:r w:rsidR="0030293E" w:rsidRPr="00783B6B">
              <w:rPr>
                <w:rFonts w:ascii="Calibri" w:hAnsi="Calibri"/>
                <w:color w:val="000000" w:themeColor="text1"/>
              </w:rPr>
              <w:t>)</w:t>
            </w:r>
          </w:p>
          <w:p w14:paraId="6821F95A" w14:textId="459531AF" w:rsidR="0030293E" w:rsidRPr="00232B90" w:rsidRDefault="000C634B" w:rsidP="0030293E">
            <w:pPr>
              <w:pStyle w:val="NoSpacing"/>
              <w:rPr>
                <w:rFonts w:ascii="Calibri" w:hAnsi="Calibri"/>
                <w:color w:val="FF0000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Deactivation—Permanent (</w:t>
            </w:r>
            <w:r>
              <w:rPr>
                <w:rFonts w:ascii="Calibri" w:hAnsi="Calibri"/>
                <w:color w:val="000000" w:themeColor="text1"/>
              </w:rPr>
              <w:t>9)</w:t>
            </w:r>
          </w:p>
          <w:p w14:paraId="400EF6E8" w14:textId="4ABC70AE" w:rsidR="00E20DF6" w:rsidRPr="009670C3" w:rsidRDefault="0030673E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9670C3">
              <w:rPr>
                <w:rFonts w:ascii="Calibri" w:hAnsi="Calibri"/>
                <w:color w:val="000000" w:themeColor="text1"/>
              </w:rPr>
              <w:t xml:space="preserve">New </w:t>
            </w:r>
            <w:r w:rsidR="00DE4B93" w:rsidRPr="009670C3">
              <w:rPr>
                <w:rFonts w:ascii="Calibri" w:hAnsi="Calibri"/>
                <w:color w:val="000000" w:themeColor="text1"/>
              </w:rPr>
              <w:t>Program (2</w:t>
            </w:r>
            <w:r w:rsidR="00C71FF2" w:rsidRPr="009670C3">
              <w:rPr>
                <w:rFonts w:ascii="Calibri" w:hAnsi="Calibri"/>
                <w:color w:val="000000" w:themeColor="text1"/>
              </w:rPr>
              <w:t>)</w:t>
            </w:r>
          </w:p>
          <w:p w14:paraId="3A3B93C2" w14:textId="1AA05D6F" w:rsidR="009670C3" w:rsidRPr="009670C3" w:rsidRDefault="009670C3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9670C3">
              <w:rPr>
                <w:rFonts w:ascii="Calibri" w:hAnsi="Calibri"/>
                <w:color w:val="000000" w:themeColor="text1"/>
              </w:rPr>
              <w:t>Program Modification (6)</w:t>
            </w:r>
          </w:p>
          <w:p w14:paraId="57D7FD1F" w14:textId="77777777" w:rsidR="00D42F2F" w:rsidRDefault="00D42F2F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2DD3FCE8" w14:textId="389A197D" w:rsidR="00450C95" w:rsidRDefault="00450C95" w:rsidP="00BF1516">
            <w:pPr>
              <w:pStyle w:val="NoSpacing"/>
              <w:rPr>
                <w:rFonts w:ascii="Calibri" w:hAnsi="Calibri"/>
                <w:color w:val="FF0000"/>
              </w:rPr>
            </w:pPr>
            <w:r w:rsidRPr="00450C95">
              <w:rPr>
                <w:rFonts w:ascii="Calibri" w:hAnsi="Calibri"/>
                <w:color w:val="000000" w:themeColor="text1"/>
              </w:rPr>
              <w:t>Tabled: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  <w:p w14:paraId="079FDC85" w14:textId="77777777" w:rsidR="000C634B" w:rsidRDefault="00A3274B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New Course (1)</w:t>
            </w:r>
          </w:p>
          <w:p w14:paraId="3C9636D6" w14:textId="58C5DEE5" w:rsidR="0026349A" w:rsidRDefault="00A55907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Course Deactivation (1</w:t>
            </w:r>
            <w:r w:rsidR="000C634B">
              <w:rPr>
                <w:rFonts w:ascii="Calibri" w:hAnsi="Calibri"/>
                <w:color w:val="000000" w:themeColor="text1"/>
              </w:rPr>
              <w:t>)</w:t>
            </w:r>
            <w:r w:rsidR="00A3274B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52D2AA4" w14:textId="00C99BB7" w:rsidR="009670C3" w:rsidRPr="00A3274B" w:rsidRDefault="009670C3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Program Modification (2)</w:t>
            </w:r>
          </w:p>
          <w:p w14:paraId="141667BB" w14:textId="77777777" w:rsidR="00D42F2F" w:rsidRDefault="00D42F2F" w:rsidP="00BF1516">
            <w:pPr>
              <w:pStyle w:val="NoSpacing"/>
              <w:rPr>
                <w:rFonts w:ascii="Calibri" w:hAnsi="Calibri"/>
                <w:color w:val="FF0000"/>
              </w:rPr>
            </w:pPr>
          </w:p>
          <w:p w14:paraId="495ED99E" w14:textId="77777777" w:rsidR="00A933DD" w:rsidRDefault="00A933DD" w:rsidP="00BF1516">
            <w:pPr>
              <w:pStyle w:val="NoSpacing"/>
              <w:rPr>
                <w:rFonts w:ascii="Calibri" w:hAnsi="Calibri"/>
                <w:color w:val="FF0000"/>
              </w:rPr>
            </w:pPr>
          </w:p>
          <w:p w14:paraId="69C27234" w14:textId="287F85FA" w:rsidR="0026349A" w:rsidRPr="00A3274B" w:rsidRDefault="0026349A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A3274B">
              <w:rPr>
                <w:rFonts w:ascii="Calibri" w:hAnsi="Calibri"/>
                <w:color w:val="000000" w:themeColor="text1"/>
              </w:rPr>
              <w:lastRenderedPageBreak/>
              <w:t>Notes:</w:t>
            </w:r>
          </w:p>
          <w:p w14:paraId="63A41326" w14:textId="469349CF" w:rsidR="0026349A" w:rsidRPr="00A3274B" w:rsidRDefault="0026349A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A3274B">
              <w:rPr>
                <w:rFonts w:ascii="Calibri" w:hAnsi="Calibri"/>
                <w:color w:val="000000" w:themeColor="text1"/>
              </w:rPr>
              <w:t xml:space="preserve">• </w:t>
            </w:r>
            <w:r w:rsidR="000C634B">
              <w:rPr>
                <w:rFonts w:ascii="Calibri" w:hAnsi="Calibri"/>
                <w:color w:val="000000" w:themeColor="text1"/>
              </w:rPr>
              <w:t>*</w:t>
            </w:r>
            <w:r w:rsidRPr="00A3274B">
              <w:rPr>
                <w:rFonts w:ascii="Calibri" w:hAnsi="Calibri"/>
                <w:color w:val="000000" w:themeColor="text1"/>
              </w:rPr>
              <w:t xml:space="preserve">CULIN 088 approved but ESOL 527A , a non-credit course, </w:t>
            </w:r>
            <w:r w:rsidR="004573A0" w:rsidRPr="004573A0">
              <w:rPr>
                <w:rFonts w:ascii="Calibri" w:hAnsi="Calibri"/>
                <w:color w:val="000000" w:themeColor="text1"/>
              </w:rPr>
              <w:t xml:space="preserve">needs to be confirmed </w:t>
            </w:r>
            <w:r w:rsidRPr="00A3274B">
              <w:rPr>
                <w:rFonts w:ascii="Calibri" w:hAnsi="Calibri"/>
                <w:color w:val="000000" w:themeColor="text1"/>
              </w:rPr>
              <w:t>as recommended prep</w:t>
            </w:r>
            <w:r w:rsidR="00D42F2F" w:rsidRPr="00A3274B">
              <w:rPr>
                <w:rFonts w:ascii="Calibri" w:hAnsi="Calibri"/>
                <w:color w:val="000000" w:themeColor="text1"/>
              </w:rPr>
              <w:t>.</w:t>
            </w:r>
          </w:p>
          <w:p w14:paraId="2C4D69D6" w14:textId="291FA4B2" w:rsidR="00D42F2F" w:rsidRDefault="00D42F2F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A3274B">
              <w:rPr>
                <w:rFonts w:ascii="Calibri" w:hAnsi="Calibri"/>
                <w:color w:val="000000" w:themeColor="text1"/>
              </w:rPr>
              <w:t xml:space="preserve">• </w:t>
            </w:r>
            <w:r w:rsidR="000C634B">
              <w:rPr>
                <w:rFonts w:ascii="Calibri" w:hAnsi="Calibri"/>
                <w:color w:val="000000" w:themeColor="text1"/>
              </w:rPr>
              <w:t>*</w:t>
            </w:r>
            <w:r w:rsidRPr="00A3274B">
              <w:rPr>
                <w:rFonts w:ascii="Calibri" w:hAnsi="Calibri"/>
                <w:color w:val="000000" w:themeColor="text1"/>
              </w:rPr>
              <w:t xml:space="preserve">SPFT 000 </w:t>
            </w:r>
            <w:r w:rsidR="00705ABA">
              <w:rPr>
                <w:rFonts w:ascii="Calibri" w:hAnsi="Calibri"/>
                <w:color w:val="000000" w:themeColor="text1"/>
              </w:rPr>
              <w:t xml:space="preserve">approved but </w:t>
            </w:r>
            <w:r w:rsidRPr="00A3274B">
              <w:rPr>
                <w:rFonts w:ascii="Calibri" w:hAnsi="Calibri"/>
                <w:color w:val="000000" w:themeColor="text1"/>
              </w:rPr>
              <w:t>needs a permanent number assigned.</w:t>
            </w:r>
            <w:r w:rsidR="00C449DF">
              <w:rPr>
                <w:rFonts w:ascii="Calibri" w:hAnsi="Calibri"/>
                <w:color w:val="000000" w:themeColor="text1"/>
              </w:rPr>
              <w:t xml:space="preserve"> [subsequently changed to 009]</w:t>
            </w:r>
          </w:p>
          <w:p w14:paraId="7A46BC51" w14:textId="5B993E2F" w:rsidR="00A3274B" w:rsidRPr="00A3274B" w:rsidRDefault="00A3274B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• </w:t>
            </w:r>
            <w:r w:rsidR="000C634B">
              <w:rPr>
                <w:rFonts w:ascii="Calibri" w:hAnsi="Calibri"/>
                <w:color w:val="000000" w:themeColor="text1"/>
              </w:rPr>
              <w:t xml:space="preserve">new course </w:t>
            </w:r>
            <w:r w:rsidRPr="00A3274B">
              <w:rPr>
                <w:rFonts w:ascii="Calibri" w:hAnsi="Calibri"/>
                <w:color w:val="000000" w:themeColor="text1"/>
              </w:rPr>
              <w:t>PHOTO 071</w:t>
            </w:r>
            <w:r>
              <w:rPr>
                <w:rFonts w:ascii="Calibri" w:hAnsi="Calibri"/>
                <w:color w:val="000000" w:themeColor="text1"/>
              </w:rPr>
              <w:t xml:space="preserve"> tabled to determine if 071 should be withdrawn and presented as a</w:t>
            </w:r>
            <w:r w:rsidR="000C634B">
              <w:rPr>
                <w:rFonts w:ascii="Calibri" w:hAnsi="Calibri"/>
                <w:color w:val="000000" w:themeColor="text1"/>
              </w:rPr>
              <w:t>n</w:t>
            </w:r>
            <w:r>
              <w:rPr>
                <w:rFonts w:ascii="Calibri" w:hAnsi="Calibri"/>
                <w:color w:val="000000" w:themeColor="text1"/>
              </w:rPr>
              <w:t xml:space="preserve"> update to 070</w:t>
            </w:r>
            <w:r w:rsidR="00632C8A">
              <w:rPr>
                <w:rFonts w:ascii="Calibri" w:hAnsi="Calibri"/>
                <w:color w:val="000000" w:themeColor="text1"/>
              </w:rPr>
              <w:t xml:space="preserve"> instead</w:t>
            </w:r>
            <w:r>
              <w:rPr>
                <w:rFonts w:ascii="Calibri" w:hAnsi="Calibri"/>
                <w:color w:val="000000" w:themeColor="text1"/>
              </w:rPr>
              <w:t xml:space="preserve">. </w:t>
            </w:r>
          </w:p>
          <w:p w14:paraId="5C3A1E8B" w14:textId="6E319AFE" w:rsidR="00D42F2F" w:rsidRDefault="00D42F2F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A3274B">
              <w:rPr>
                <w:rFonts w:ascii="Calibri" w:hAnsi="Calibri"/>
                <w:color w:val="000000" w:themeColor="text1"/>
              </w:rPr>
              <w:t>• Request to add new course PHOTO 072 to agenda rejected.</w:t>
            </w:r>
          </w:p>
          <w:p w14:paraId="0BC75E1E" w14:textId="29F50904" w:rsidR="00BF62CC" w:rsidRDefault="00BF62CC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• **MATH 015 is approved as a district-wide update, however, catalog descriptions are not matching.  Confirmation needed on the final word in the description.</w:t>
            </w:r>
          </w:p>
          <w:p w14:paraId="0D4674B9" w14:textId="624286D8" w:rsidR="000117A0" w:rsidRDefault="000117A0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• **PHOTO 240A </w:t>
            </w:r>
            <w:r w:rsidR="00A55907">
              <w:rPr>
                <w:rFonts w:ascii="Calibri" w:hAnsi="Calibri"/>
                <w:color w:val="000000" w:themeColor="text1"/>
              </w:rPr>
              <w:t xml:space="preserve">update </w:t>
            </w:r>
            <w:r>
              <w:rPr>
                <w:rFonts w:ascii="Calibri" w:hAnsi="Calibri"/>
                <w:color w:val="000000" w:themeColor="text1"/>
              </w:rPr>
              <w:t>approved but needs recommended prep corrected to PHOTO 230C</w:t>
            </w:r>
            <w:r w:rsidR="00A55907">
              <w:rPr>
                <w:rFonts w:ascii="Calibri" w:hAnsi="Calibri"/>
                <w:color w:val="000000" w:themeColor="text1"/>
              </w:rPr>
              <w:t>.</w:t>
            </w:r>
            <w:bookmarkStart w:id="0" w:name="_GoBack"/>
            <w:bookmarkEnd w:id="0"/>
          </w:p>
          <w:p w14:paraId="3A04D53A" w14:textId="6674EA55" w:rsidR="00A55907" w:rsidRDefault="00A55907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• PHOTO 070 deactivation tabled until determination made about PHOTO 071 (see above).</w:t>
            </w:r>
          </w:p>
          <w:p w14:paraId="1FFA843F" w14:textId="1CD7EBD4" w:rsidR="007916C1" w:rsidRDefault="007916C1" w:rsidP="00BF1516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• Photography AS &amp; CA tabled because PHOTO 071 </w:t>
            </w:r>
            <w:r w:rsidR="004573A0">
              <w:rPr>
                <w:rFonts w:ascii="Calibri" w:hAnsi="Calibri"/>
                <w:color w:val="000000" w:themeColor="text1"/>
              </w:rPr>
              <w:t xml:space="preserve">was </w:t>
            </w:r>
            <w:r>
              <w:rPr>
                <w:rFonts w:ascii="Calibri" w:hAnsi="Calibri"/>
                <w:color w:val="000000" w:themeColor="text1"/>
              </w:rPr>
              <w:t>tabled and PHOTO 072 not on agenda</w:t>
            </w:r>
            <w:r w:rsidR="00623869">
              <w:rPr>
                <w:rFonts w:ascii="Calibri" w:hAnsi="Calibri"/>
                <w:color w:val="000000" w:themeColor="text1"/>
              </w:rPr>
              <w:t>/not approved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  <w:p w14:paraId="4EA4EE2D" w14:textId="76E6822A" w:rsidR="00C71FF2" w:rsidRPr="00232B90" w:rsidRDefault="00C71FF2" w:rsidP="007916C1">
            <w:pPr>
              <w:pStyle w:val="NoSpacing"/>
              <w:rPr>
                <w:rFonts w:ascii="Calibri" w:hAnsi="Calibri"/>
                <w:color w:val="FF0000"/>
              </w:rPr>
            </w:pPr>
          </w:p>
        </w:tc>
        <w:tc>
          <w:tcPr>
            <w:tcW w:w="2553" w:type="dxa"/>
          </w:tcPr>
          <w:p w14:paraId="28521934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</w:p>
          <w:p w14:paraId="709DA619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</w:p>
          <w:p w14:paraId="017E2B88" w14:textId="77777777" w:rsidR="00B15E08" w:rsidRPr="00CC276D" w:rsidRDefault="00B15E08" w:rsidP="003F3A2A">
            <w:pPr>
              <w:pStyle w:val="NoSpacing"/>
              <w:rPr>
                <w:rFonts w:ascii="Calibri" w:hAnsi="Calibri"/>
              </w:rPr>
            </w:pPr>
          </w:p>
          <w:p w14:paraId="6058C33E" w14:textId="77777777" w:rsidR="00B15E08" w:rsidRPr="00CC276D" w:rsidRDefault="00B15E08" w:rsidP="00442029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4846FC43" w14:textId="77777777" w:rsidR="00B15E08" w:rsidRPr="00CC276D" w:rsidRDefault="00B15E08" w:rsidP="00681241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A. </w:t>
            </w:r>
            <w:proofErr w:type="spellStart"/>
            <w:r w:rsidRPr="00CC276D">
              <w:rPr>
                <w:rFonts w:ascii="Calibri" w:hAnsi="Calibri"/>
              </w:rPr>
              <w:t>ElMasry</w:t>
            </w:r>
            <w:proofErr w:type="spellEnd"/>
          </w:p>
        </w:tc>
        <w:tc>
          <w:tcPr>
            <w:tcW w:w="2178" w:type="dxa"/>
          </w:tcPr>
          <w:p w14:paraId="66487A5E" w14:textId="77777777"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DE4B93" w:rsidRPr="00CC276D" w14:paraId="79D894C3" w14:textId="77777777" w:rsidTr="00FA4582">
        <w:trPr>
          <w:trHeight w:val="764"/>
        </w:trPr>
        <w:tc>
          <w:tcPr>
            <w:tcW w:w="2268" w:type="dxa"/>
          </w:tcPr>
          <w:p w14:paraId="4D40D81F" w14:textId="1922FB39" w:rsidR="00DE4B93" w:rsidRPr="00EA77A3" w:rsidRDefault="00DE4B93" w:rsidP="00821FD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CURRICULUM ITEMS</w:t>
            </w:r>
            <w:r>
              <w:rPr>
                <w:rFonts w:ascii="Calibri" w:hAnsi="Calibri"/>
              </w:rPr>
              <w:t>:</w:t>
            </w:r>
          </w:p>
          <w:p w14:paraId="4BAFF813" w14:textId="77777777" w:rsidR="00DE4B93" w:rsidRPr="00EA77A3" w:rsidRDefault="00DE4B93" w:rsidP="00821FD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Merritt</w:t>
            </w:r>
            <w:r w:rsidRPr="00EA77A3">
              <w:rPr>
                <w:rFonts w:ascii="Calibri" w:hAnsi="Calibri"/>
              </w:rPr>
              <w:t xml:space="preserve"> College</w:t>
            </w:r>
          </w:p>
        </w:tc>
        <w:tc>
          <w:tcPr>
            <w:tcW w:w="6087" w:type="dxa"/>
          </w:tcPr>
          <w:p w14:paraId="38CCD070" w14:textId="77777777" w:rsidR="00DE4B93" w:rsidRPr="004359FA" w:rsidRDefault="00DE4B93" w:rsidP="00821FD5">
            <w:pPr>
              <w:pStyle w:val="NoSpacing"/>
              <w:rPr>
                <w:rFonts w:ascii="Calibri" w:hAnsi="Calibri"/>
                <w:i/>
                <w:color w:val="000000" w:themeColor="text1"/>
              </w:rPr>
            </w:pPr>
            <w:r w:rsidRPr="004359FA">
              <w:rPr>
                <w:rFonts w:ascii="Calibri" w:hAnsi="Calibri"/>
                <w:i/>
                <w:color w:val="000000" w:themeColor="text1"/>
              </w:rPr>
              <w:t>Approved by consensus:</w:t>
            </w:r>
          </w:p>
          <w:p w14:paraId="246522DE" w14:textId="69531ABA" w:rsidR="00DE4B93" w:rsidRPr="004359FA" w:rsidRDefault="001B394D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4359FA">
              <w:rPr>
                <w:rFonts w:ascii="Calibri" w:hAnsi="Calibri"/>
                <w:color w:val="000000" w:themeColor="text1"/>
              </w:rPr>
              <w:t>New Course (</w:t>
            </w:r>
            <w:r w:rsidR="00D326F2" w:rsidRPr="004359FA">
              <w:rPr>
                <w:rFonts w:ascii="Calibri" w:hAnsi="Calibri"/>
                <w:color w:val="000000" w:themeColor="text1"/>
              </w:rPr>
              <w:t>6</w:t>
            </w:r>
            <w:r w:rsidR="00DE4B93" w:rsidRPr="004359FA">
              <w:rPr>
                <w:rFonts w:ascii="Calibri" w:hAnsi="Calibri"/>
                <w:color w:val="000000" w:themeColor="text1"/>
              </w:rPr>
              <w:t>)</w:t>
            </w:r>
            <w:r w:rsidR="00D326F2" w:rsidRPr="004359FA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6F771BE" w14:textId="227EF730" w:rsidR="00DE4B93" w:rsidRPr="004359FA" w:rsidRDefault="007F30EE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4359FA">
              <w:rPr>
                <w:rFonts w:ascii="Calibri" w:hAnsi="Calibri"/>
                <w:color w:val="000000" w:themeColor="text1"/>
              </w:rPr>
              <w:t>Change</w:t>
            </w:r>
            <w:r w:rsidR="00DD280D" w:rsidRPr="004359FA">
              <w:rPr>
                <w:rFonts w:ascii="Calibri" w:hAnsi="Calibri"/>
                <w:color w:val="000000" w:themeColor="text1"/>
              </w:rPr>
              <w:t xml:space="preserve"> in Catalog Info</w:t>
            </w:r>
            <w:r w:rsidR="00DE4B93" w:rsidRPr="004359FA">
              <w:rPr>
                <w:rFonts w:ascii="Calibri" w:hAnsi="Calibri"/>
                <w:color w:val="000000" w:themeColor="text1"/>
              </w:rPr>
              <w:t xml:space="preserve"> (</w:t>
            </w:r>
            <w:r w:rsidR="00DD280D" w:rsidRPr="004359FA">
              <w:rPr>
                <w:rFonts w:ascii="Calibri" w:hAnsi="Calibri"/>
                <w:color w:val="000000" w:themeColor="text1"/>
              </w:rPr>
              <w:t>3</w:t>
            </w:r>
            <w:r w:rsidR="00D326F2" w:rsidRPr="004359FA">
              <w:rPr>
                <w:rFonts w:ascii="Calibri" w:hAnsi="Calibri"/>
                <w:color w:val="000000" w:themeColor="text1"/>
              </w:rPr>
              <w:t>*</w:t>
            </w:r>
            <w:r w:rsidR="00DE4B93" w:rsidRPr="004359FA">
              <w:rPr>
                <w:rFonts w:ascii="Calibri" w:hAnsi="Calibri"/>
                <w:color w:val="000000" w:themeColor="text1"/>
              </w:rPr>
              <w:t>)</w:t>
            </w:r>
          </w:p>
          <w:p w14:paraId="6BC59DE3" w14:textId="7C849AE7" w:rsidR="00CF787D" w:rsidRPr="004359FA" w:rsidRDefault="004359FA" w:rsidP="00CF787D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4359FA">
              <w:rPr>
                <w:rFonts w:ascii="Calibri" w:hAnsi="Calibri"/>
                <w:color w:val="000000" w:themeColor="text1"/>
              </w:rPr>
              <w:t>Course C</w:t>
            </w:r>
            <w:r w:rsidR="00CF787D" w:rsidRPr="004359FA">
              <w:rPr>
                <w:rFonts w:ascii="Calibri" w:hAnsi="Calibri"/>
                <w:color w:val="000000" w:themeColor="text1"/>
              </w:rPr>
              <w:t>orrection (1)</w:t>
            </w:r>
          </w:p>
          <w:p w14:paraId="61570BDE" w14:textId="7A36A586" w:rsidR="00DE4B93" w:rsidRDefault="004359FA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B60F4">
              <w:rPr>
                <w:rFonts w:ascii="Calibri" w:hAnsi="Calibri"/>
                <w:color w:val="000000" w:themeColor="text1"/>
              </w:rPr>
              <w:t>Course Deactivation—Permanent (</w:t>
            </w:r>
            <w:r>
              <w:rPr>
                <w:rFonts w:ascii="Calibri" w:hAnsi="Calibri"/>
                <w:color w:val="000000" w:themeColor="text1"/>
              </w:rPr>
              <w:t>12)</w:t>
            </w:r>
          </w:p>
          <w:p w14:paraId="45F283A9" w14:textId="667AD94E" w:rsidR="00623869" w:rsidRDefault="00623869" w:rsidP="00821FD5">
            <w:pPr>
              <w:pStyle w:val="NoSpacing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 w:themeColor="text1"/>
              </w:rPr>
              <w:t>Program Deactivation (1)</w:t>
            </w:r>
          </w:p>
          <w:p w14:paraId="7CCB47E2" w14:textId="77777777" w:rsidR="00D326F2" w:rsidRDefault="00D326F2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1D919F0B" w14:textId="6ABA25D6" w:rsidR="00D326F2" w:rsidRDefault="00D326F2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Notes:</w:t>
            </w:r>
          </w:p>
          <w:p w14:paraId="768F18DF" w14:textId="5CF7E9AB" w:rsidR="00D326F2" w:rsidRPr="00450C95" w:rsidRDefault="00D326F2" w:rsidP="00821FD5">
            <w:pPr>
              <w:pStyle w:val="NoSpacing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• </w:t>
            </w:r>
            <w:r w:rsidR="00DD280D">
              <w:rPr>
                <w:rFonts w:ascii="Calibri" w:hAnsi="Calibri"/>
                <w:color w:val="000000" w:themeColor="text1"/>
              </w:rPr>
              <w:t>*</w:t>
            </w:r>
            <w:r>
              <w:rPr>
                <w:rFonts w:ascii="Calibri" w:hAnsi="Calibri"/>
                <w:color w:val="000000" w:themeColor="text1"/>
              </w:rPr>
              <w:t>MATH 015 is approved as a district-wide update, however, catalog descriptions are not matching.  Confirmation needed on the final word in the description.</w:t>
            </w:r>
          </w:p>
          <w:p w14:paraId="4109AEF3" w14:textId="35345D6A" w:rsidR="00DE4B93" w:rsidRPr="00232B90" w:rsidRDefault="00DE4B93" w:rsidP="00CF787D">
            <w:pPr>
              <w:pStyle w:val="NoSpacing"/>
              <w:ind w:left="720"/>
              <w:rPr>
                <w:rFonts w:ascii="Calibri" w:hAnsi="Calibri"/>
                <w:color w:val="FF0000"/>
              </w:rPr>
            </w:pPr>
          </w:p>
        </w:tc>
        <w:tc>
          <w:tcPr>
            <w:tcW w:w="2553" w:type="dxa"/>
          </w:tcPr>
          <w:p w14:paraId="2B897C24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  <w:r>
              <w:rPr>
                <w:rFonts w:ascii="Calibri" w:hAnsi="Calibri"/>
              </w:rPr>
              <w:t>.</w:t>
            </w:r>
          </w:p>
          <w:p w14:paraId="546C3F14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57BCBF7A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7F0A83A8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 </w:t>
            </w:r>
          </w:p>
          <w:p w14:paraId="5169CA27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627D1966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74445916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A. </w:t>
            </w:r>
            <w:proofErr w:type="spellStart"/>
            <w:r w:rsidRPr="00CC276D">
              <w:rPr>
                <w:rFonts w:ascii="Calibri" w:hAnsi="Calibri"/>
              </w:rPr>
              <w:t>ElMasry</w:t>
            </w:r>
            <w:proofErr w:type="spellEnd"/>
          </w:p>
          <w:p w14:paraId="7D1A8492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7D5CBE4F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69FDE4D7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4C410DF5" w14:textId="77777777" w:rsidR="00DE4B93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38988642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  <w:p w14:paraId="4E6367D8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14:paraId="5693A973" w14:textId="77777777" w:rsidR="00DE4B93" w:rsidRPr="00CC276D" w:rsidRDefault="00DE4B93" w:rsidP="00821FD5">
            <w:pPr>
              <w:pStyle w:val="NoSpacing"/>
              <w:rPr>
                <w:rFonts w:ascii="Calibri" w:hAnsi="Calibri"/>
              </w:rPr>
            </w:pPr>
          </w:p>
        </w:tc>
      </w:tr>
      <w:tr w:rsidR="00FA4582" w:rsidRPr="00CC276D" w14:paraId="63982EF3" w14:textId="77777777" w:rsidTr="00FA4582">
        <w:trPr>
          <w:trHeight w:val="1008"/>
        </w:trPr>
        <w:tc>
          <w:tcPr>
            <w:tcW w:w="2268" w:type="dxa"/>
          </w:tcPr>
          <w:p w14:paraId="77086118" w14:textId="4CB339D2" w:rsidR="00FA4582" w:rsidRPr="00623869" w:rsidRDefault="00FA4582" w:rsidP="00FA4582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623869">
              <w:rPr>
                <w:rFonts w:asciiTheme="minorHAnsi" w:hAnsiTheme="minorHAnsi" w:cstheme="minorHAnsi"/>
              </w:rPr>
              <w:t>Update on Noncredit Curriculum (Dr. Siri Brown, VC of Academic Affairs)</w:t>
            </w:r>
          </w:p>
          <w:p w14:paraId="04D003F1" w14:textId="17496DDC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6087" w:type="dxa"/>
          </w:tcPr>
          <w:p w14:paraId="6900E9D4" w14:textId="77777777" w:rsidR="00C52119" w:rsidRDefault="004B07B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 xml:space="preserve">The WDCE is now housed in Academic Affairs. The work completed </w:t>
            </w:r>
            <w:r w:rsidR="00C253E2">
              <w:rPr>
                <w:rFonts w:ascii="Calibri" w:hAnsi="Calibri"/>
                <w:color w:val="000000" w:themeColor="text1"/>
              </w:rPr>
              <w:t>so far has been</w:t>
            </w:r>
            <w:r w:rsidRPr="00D7756D">
              <w:rPr>
                <w:rFonts w:ascii="Calibri" w:hAnsi="Calibri"/>
                <w:color w:val="000000" w:themeColor="text1"/>
              </w:rPr>
              <w:t xml:space="preserve"> development of infrastructure, i.e. </w:t>
            </w:r>
            <w:r w:rsidR="00C253E2">
              <w:rPr>
                <w:rFonts w:ascii="Calibri" w:hAnsi="Calibri"/>
                <w:color w:val="000000" w:themeColor="text1"/>
              </w:rPr>
              <w:t xml:space="preserve">how to handle </w:t>
            </w:r>
            <w:r w:rsidRPr="00D7756D">
              <w:rPr>
                <w:rFonts w:ascii="Calibri" w:hAnsi="Calibri"/>
                <w:color w:val="000000" w:themeColor="text1"/>
              </w:rPr>
              <w:t>application</w:t>
            </w:r>
            <w:r w:rsidR="00C253E2">
              <w:rPr>
                <w:rFonts w:ascii="Calibri" w:hAnsi="Calibri"/>
                <w:color w:val="000000" w:themeColor="text1"/>
              </w:rPr>
              <w:t>s</w:t>
            </w:r>
            <w:r w:rsidRPr="00D7756D">
              <w:rPr>
                <w:rFonts w:ascii="Calibri" w:hAnsi="Calibri"/>
                <w:color w:val="000000" w:themeColor="text1"/>
              </w:rPr>
              <w:t xml:space="preserve">, </w:t>
            </w:r>
            <w:proofErr w:type="spellStart"/>
            <w:r w:rsidRPr="00D7756D">
              <w:rPr>
                <w:rFonts w:ascii="Calibri" w:hAnsi="Calibri"/>
                <w:color w:val="000000" w:themeColor="text1"/>
              </w:rPr>
              <w:t>transcript</w:t>
            </w:r>
            <w:r w:rsidR="00C253E2">
              <w:rPr>
                <w:rFonts w:ascii="Calibri" w:hAnsi="Calibri"/>
                <w:color w:val="000000" w:themeColor="text1"/>
              </w:rPr>
              <w:t>ing</w:t>
            </w:r>
            <w:proofErr w:type="spellEnd"/>
            <w:r w:rsidRPr="00D7756D">
              <w:rPr>
                <w:rFonts w:ascii="Calibri" w:hAnsi="Calibri"/>
                <w:color w:val="000000" w:themeColor="text1"/>
              </w:rPr>
              <w:t>, cert</w:t>
            </w:r>
            <w:r w:rsidR="00C253E2">
              <w:rPr>
                <w:rFonts w:ascii="Calibri" w:hAnsi="Calibri"/>
                <w:color w:val="000000" w:themeColor="text1"/>
              </w:rPr>
              <w:t>ificate</w:t>
            </w:r>
            <w:r w:rsidRPr="00D7756D">
              <w:rPr>
                <w:rFonts w:ascii="Calibri" w:hAnsi="Calibri"/>
                <w:color w:val="000000" w:themeColor="text1"/>
              </w:rPr>
              <w:t xml:space="preserve">s.  </w:t>
            </w:r>
          </w:p>
          <w:p w14:paraId="11367BD8" w14:textId="77777777" w:rsidR="00C52119" w:rsidRDefault="00C52119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439874DB" w14:textId="63175576" w:rsidR="004B07B7" w:rsidRPr="00D7756D" w:rsidRDefault="004B07B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 xml:space="preserve">Examples of non-credit courses already in PCCD: </w:t>
            </w:r>
            <w:r w:rsidRPr="00D7756D">
              <w:rPr>
                <w:rFonts w:ascii="Calibri" w:hAnsi="Calibri"/>
                <w:color w:val="000000" w:themeColor="text1"/>
              </w:rPr>
              <w:br/>
              <w:t xml:space="preserve">1. BCC has English </w:t>
            </w:r>
            <w:proofErr w:type="spellStart"/>
            <w:r w:rsidRPr="00D7756D">
              <w:rPr>
                <w:rFonts w:ascii="Calibri" w:hAnsi="Calibri"/>
                <w:color w:val="000000" w:themeColor="text1"/>
              </w:rPr>
              <w:t>corequisite</w:t>
            </w:r>
            <w:proofErr w:type="spellEnd"/>
            <w:r w:rsidRPr="00D7756D">
              <w:rPr>
                <w:rFonts w:ascii="Calibri" w:hAnsi="Calibri"/>
                <w:color w:val="000000" w:themeColor="text1"/>
              </w:rPr>
              <w:t xml:space="preserve"> wrap-around courses to support students taking college level English courses within one year.  </w:t>
            </w:r>
          </w:p>
          <w:p w14:paraId="4AC7BB3E" w14:textId="77777777" w:rsidR="004B07B7" w:rsidRPr="00D7756D" w:rsidRDefault="004B07B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 xml:space="preserve">2. The Fruitvale Center of Merritt has an ESOL-Child Development program, which prepares students to enter the credit courses in Child Development.  </w:t>
            </w:r>
          </w:p>
          <w:p w14:paraId="09025E2B" w14:textId="77777777" w:rsidR="00D47BA7" w:rsidRPr="00D7756D" w:rsidRDefault="004B07B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 xml:space="preserve">3. BCC’s Multimedia department will have the first mirrored courses.  </w:t>
            </w:r>
          </w:p>
          <w:p w14:paraId="3B82DE3D" w14:textId="77777777" w:rsidR="00D47BA7" w:rsidRPr="00D7756D" w:rsidRDefault="00D47BA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2A57989F" w14:textId="69258547" w:rsidR="00D7756D" w:rsidRPr="00D7756D" w:rsidRDefault="00D47BA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 xml:space="preserve">There </w:t>
            </w:r>
            <w:r w:rsidR="00C52119">
              <w:rPr>
                <w:rFonts w:ascii="Calibri" w:hAnsi="Calibri"/>
                <w:color w:val="000000" w:themeColor="text1"/>
              </w:rPr>
              <w:t>is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</w:t>
            </w:r>
            <w:r w:rsidRPr="00D7756D">
              <w:rPr>
                <w:rFonts w:ascii="Calibri" w:hAnsi="Calibri"/>
                <w:color w:val="000000" w:themeColor="text1"/>
              </w:rPr>
              <w:t xml:space="preserve">an 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opportunity for </w:t>
            </w:r>
            <w:r w:rsidRPr="00D7756D">
              <w:rPr>
                <w:rFonts w:ascii="Calibri" w:hAnsi="Calibri"/>
                <w:color w:val="000000" w:themeColor="text1"/>
              </w:rPr>
              <w:t>those interested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to join </w:t>
            </w:r>
            <w:r w:rsidRPr="00D7756D">
              <w:rPr>
                <w:rFonts w:ascii="Calibri" w:hAnsi="Calibri"/>
                <w:color w:val="000000" w:themeColor="text1"/>
              </w:rPr>
              <w:t xml:space="preserve">a </w:t>
            </w:r>
            <w:r w:rsidR="004B07B7" w:rsidRPr="00D7756D">
              <w:rPr>
                <w:rFonts w:ascii="Calibri" w:hAnsi="Calibri"/>
                <w:color w:val="000000" w:themeColor="text1"/>
              </w:rPr>
              <w:t>working group</w:t>
            </w:r>
            <w:r w:rsidRPr="00D7756D">
              <w:rPr>
                <w:rFonts w:ascii="Calibri" w:hAnsi="Calibri"/>
                <w:color w:val="000000" w:themeColor="text1"/>
              </w:rPr>
              <w:t>.  It is expected that by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summer </w:t>
            </w:r>
            <w:r w:rsidRPr="00D7756D">
              <w:rPr>
                <w:rFonts w:ascii="Calibri" w:hAnsi="Calibri"/>
                <w:color w:val="000000" w:themeColor="text1"/>
              </w:rPr>
              <w:t>the group will have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a </w:t>
            </w:r>
            <w:r w:rsidRPr="00D7756D">
              <w:rPr>
                <w:rFonts w:ascii="Calibri" w:hAnsi="Calibri"/>
                <w:color w:val="000000" w:themeColor="text1"/>
              </w:rPr>
              <w:t>“</w:t>
            </w:r>
            <w:r w:rsidR="004B07B7" w:rsidRPr="00D7756D">
              <w:rPr>
                <w:rFonts w:ascii="Calibri" w:hAnsi="Calibri"/>
                <w:color w:val="000000" w:themeColor="text1"/>
              </w:rPr>
              <w:t>road map</w:t>
            </w:r>
            <w:r w:rsidRPr="00D7756D">
              <w:rPr>
                <w:rFonts w:ascii="Calibri" w:hAnsi="Calibri"/>
                <w:color w:val="000000" w:themeColor="text1"/>
              </w:rPr>
              <w:t>” prepared for those who want to try non-credit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.  </w:t>
            </w:r>
            <w:r w:rsidRPr="00D7756D">
              <w:rPr>
                <w:rFonts w:ascii="Calibri" w:hAnsi="Calibri"/>
                <w:color w:val="000000" w:themeColor="text1"/>
              </w:rPr>
              <w:t xml:space="preserve">The role of the district </w:t>
            </w:r>
            <w:r w:rsidR="00C52119">
              <w:rPr>
                <w:rFonts w:ascii="Calibri" w:hAnsi="Calibri"/>
                <w:color w:val="000000" w:themeColor="text1"/>
              </w:rPr>
              <w:t xml:space="preserve">office </w:t>
            </w:r>
            <w:r w:rsidRPr="00D7756D">
              <w:rPr>
                <w:rFonts w:ascii="Calibri" w:hAnsi="Calibri"/>
                <w:color w:val="000000" w:themeColor="text1"/>
              </w:rPr>
              <w:t>is t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o provide </w:t>
            </w:r>
            <w:r w:rsidRPr="00D7756D">
              <w:rPr>
                <w:rFonts w:ascii="Calibri" w:hAnsi="Calibri"/>
                <w:color w:val="000000" w:themeColor="text1"/>
              </w:rPr>
              <w:t xml:space="preserve">a 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consistent message </w:t>
            </w:r>
            <w:r w:rsidR="00D7756D" w:rsidRPr="00D7756D">
              <w:rPr>
                <w:rFonts w:ascii="Calibri" w:hAnsi="Calibri"/>
                <w:color w:val="000000" w:themeColor="text1"/>
              </w:rPr>
              <w:t>and information about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non-credit </w:t>
            </w:r>
            <w:r w:rsidR="00D7756D" w:rsidRPr="00D7756D">
              <w:rPr>
                <w:rFonts w:ascii="Calibri" w:hAnsi="Calibri"/>
                <w:color w:val="000000" w:themeColor="text1"/>
              </w:rPr>
              <w:t>(what it is, what kind of courses fit).</w:t>
            </w:r>
          </w:p>
          <w:p w14:paraId="394E8BB3" w14:textId="77777777" w:rsidR="00D7756D" w:rsidRPr="00D7756D" w:rsidRDefault="00D7756D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  <w:p w14:paraId="3076CA9E" w14:textId="7D86D962" w:rsidR="00D7756D" w:rsidRPr="00D7756D" w:rsidRDefault="00D47BA7" w:rsidP="004B07B7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00D7756D">
              <w:rPr>
                <w:rFonts w:ascii="Calibri" w:hAnsi="Calibri"/>
                <w:color w:val="000000" w:themeColor="text1"/>
              </w:rPr>
              <w:t>It has been suggested that c</w:t>
            </w:r>
            <w:r w:rsidR="004B07B7" w:rsidRPr="00D7756D">
              <w:rPr>
                <w:rFonts w:ascii="Calibri" w:hAnsi="Calibri"/>
                <w:color w:val="000000" w:themeColor="text1"/>
              </w:rPr>
              <w:t>ollege</w:t>
            </w:r>
            <w:r w:rsidRPr="00D7756D">
              <w:rPr>
                <w:rFonts w:ascii="Calibri" w:hAnsi="Calibri"/>
                <w:color w:val="000000" w:themeColor="text1"/>
              </w:rPr>
              <w:t>s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set aside additional </w:t>
            </w:r>
            <w:r w:rsidRPr="00D7756D">
              <w:rPr>
                <w:rFonts w:ascii="Calibri" w:hAnsi="Calibri"/>
                <w:color w:val="000000" w:themeColor="text1"/>
              </w:rPr>
              <w:t>FTEF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 to support experimentation</w:t>
            </w:r>
            <w:r w:rsidRPr="00D7756D">
              <w:rPr>
                <w:rFonts w:ascii="Calibri" w:hAnsi="Calibri"/>
                <w:color w:val="000000" w:themeColor="text1"/>
              </w:rPr>
              <w:t xml:space="preserve"> with non-credit courses and programs</w:t>
            </w:r>
            <w:r w:rsidR="004B07B7" w:rsidRPr="00D7756D">
              <w:rPr>
                <w:rFonts w:ascii="Calibri" w:hAnsi="Calibri"/>
                <w:color w:val="000000" w:themeColor="text1"/>
              </w:rPr>
              <w:t xml:space="preserve">.  </w:t>
            </w:r>
          </w:p>
          <w:p w14:paraId="3B33D4D8" w14:textId="2B299A58" w:rsidR="00FA4582" w:rsidRPr="00623869" w:rsidRDefault="00FA4582" w:rsidP="004B07B7">
            <w:pPr>
              <w:pStyle w:val="NoSpacing"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  <w:tc>
          <w:tcPr>
            <w:tcW w:w="2553" w:type="dxa"/>
          </w:tcPr>
          <w:p w14:paraId="4E794752" w14:textId="2E55F439" w:rsidR="00FA4582" w:rsidRPr="00623869" w:rsidRDefault="00D7756D" w:rsidP="00D7756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 w:themeColor="text1"/>
              </w:rPr>
              <w:t>A</w:t>
            </w:r>
            <w:r w:rsidRPr="00D7756D">
              <w:rPr>
                <w:rFonts w:ascii="Calibri" w:hAnsi="Calibri"/>
                <w:color w:val="000000" w:themeColor="text1"/>
              </w:rPr>
              <w:t>ny feedback that can help faculty who want to explore non-credit</w:t>
            </w:r>
            <w:r>
              <w:rPr>
                <w:rFonts w:ascii="Calibri" w:hAnsi="Calibri"/>
                <w:color w:val="000000" w:themeColor="text1"/>
              </w:rPr>
              <w:t xml:space="preserve"> should be given to S. Brown</w:t>
            </w:r>
            <w:r w:rsidRPr="00D7756D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530" w:type="dxa"/>
          </w:tcPr>
          <w:p w14:paraId="1DB2015D" w14:textId="4CBA7B9B" w:rsidR="00FA4582" w:rsidRPr="00623869" w:rsidRDefault="00D7756D" w:rsidP="00FA458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S. Brown</w:t>
            </w:r>
          </w:p>
        </w:tc>
        <w:tc>
          <w:tcPr>
            <w:tcW w:w="2178" w:type="dxa"/>
          </w:tcPr>
          <w:p w14:paraId="50EB07D4" w14:textId="77777777" w:rsidR="00FA4582" w:rsidRPr="00623869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FA4582" w:rsidRPr="00CC276D" w14:paraId="7675DB05" w14:textId="77777777" w:rsidTr="00FA4582">
        <w:trPr>
          <w:trHeight w:val="1008"/>
        </w:trPr>
        <w:tc>
          <w:tcPr>
            <w:tcW w:w="2268" w:type="dxa"/>
          </w:tcPr>
          <w:p w14:paraId="604DFF6F" w14:textId="13608563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 w:rsidRPr="00623869">
              <w:rPr>
                <w:rFonts w:asciiTheme="minorHAnsi" w:hAnsiTheme="minorHAnsi" w:cstheme="minorHAnsi"/>
              </w:rPr>
              <w:lastRenderedPageBreak/>
              <w:t>Mirrored Courses (Mary Clarke-Miller, Chair Multimedia Department &amp; Co-chair, District CTE Committee, CTE Liaison BCC, Animation and Game Design Lead)</w:t>
            </w:r>
          </w:p>
        </w:tc>
        <w:tc>
          <w:tcPr>
            <w:tcW w:w="6087" w:type="dxa"/>
          </w:tcPr>
          <w:p w14:paraId="7BFB1922" w14:textId="13163CB4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Mirror</w:t>
            </w:r>
            <w:r w:rsidR="00D7756D">
              <w:rPr>
                <w:rFonts w:ascii="Calibri" w:hAnsi="Calibri"/>
                <w:color w:val="000000" w:themeColor="text1"/>
              </w:rPr>
              <w:t>ing is</w:t>
            </w:r>
            <w:r>
              <w:rPr>
                <w:rFonts w:ascii="Calibri" w:hAnsi="Calibri"/>
                <w:color w:val="000000" w:themeColor="text1"/>
              </w:rPr>
              <w:t xml:space="preserve"> an easier way to try non-credit</w:t>
            </w:r>
            <w:r w:rsidR="00D7756D">
              <w:rPr>
                <w:rFonts w:ascii="Calibri" w:hAnsi="Calibri"/>
                <w:color w:val="000000" w:themeColor="text1"/>
              </w:rPr>
              <w:t xml:space="preserve">.  The audience for these courses </w:t>
            </w:r>
            <w:r>
              <w:rPr>
                <w:rFonts w:ascii="Calibri" w:hAnsi="Calibri"/>
                <w:color w:val="000000" w:themeColor="text1"/>
              </w:rPr>
              <w:t xml:space="preserve">is </w:t>
            </w:r>
            <w:r w:rsidR="00D7756D">
              <w:rPr>
                <w:rFonts w:ascii="Calibri" w:hAnsi="Calibri"/>
                <w:color w:val="000000" w:themeColor="text1"/>
              </w:rPr>
              <w:t xml:space="preserve">typically </w:t>
            </w:r>
            <w:r>
              <w:rPr>
                <w:rFonts w:ascii="Calibri" w:hAnsi="Calibri"/>
                <w:color w:val="000000" w:themeColor="text1"/>
              </w:rPr>
              <w:t xml:space="preserve">returning learners, </w:t>
            </w:r>
            <w:r w:rsidR="00D7756D">
              <w:rPr>
                <w:rFonts w:ascii="Calibri" w:hAnsi="Calibri"/>
                <w:color w:val="000000" w:themeColor="text1"/>
              </w:rPr>
              <w:t xml:space="preserve">for example those who work in technical fields and need to </w:t>
            </w:r>
            <w:r>
              <w:rPr>
                <w:rFonts w:ascii="Calibri" w:hAnsi="Calibri"/>
                <w:color w:val="000000" w:themeColor="text1"/>
              </w:rPr>
              <w:t xml:space="preserve">keep </w:t>
            </w:r>
            <w:r w:rsidR="00D7756D">
              <w:rPr>
                <w:rFonts w:ascii="Calibri" w:hAnsi="Calibri"/>
                <w:color w:val="000000" w:themeColor="text1"/>
              </w:rPr>
              <w:t>their skills up</w:t>
            </w:r>
            <w:r w:rsidR="00EB45A3">
              <w:rPr>
                <w:rFonts w:ascii="Calibri" w:hAnsi="Calibri"/>
                <w:color w:val="000000" w:themeColor="text1"/>
              </w:rPr>
              <w:t>-to-</w:t>
            </w:r>
            <w:r w:rsidR="00D7756D">
              <w:rPr>
                <w:rFonts w:ascii="Calibri" w:hAnsi="Calibri"/>
                <w:color w:val="000000" w:themeColor="text1"/>
              </w:rPr>
              <w:t>date</w:t>
            </w:r>
            <w:r>
              <w:rPr>
                <w:rFonts w:ascii="Calibri" w:hAnsi="Calibri"/>
                <w:color w:val="000000" w:themeColor="text1"/>
              </w:rPr>
              <w:t xml:space="preserve">.  </w:t>
            </w:r>
            <w:r w:rsidR="00D7756D">
              <w:rPr>
                <w:rFonts w:ascii="Calibri" w:hAnsi="Calibri"/>
                <w:color w:val="000000" w:themeColor="text1"/>
              </w:rPr>
              <w:t>Non-credit students work along</w:t>
            </w:r>
            <w:r>
              <w:rPr>
                <w:rFonts w:ascii="Calibri" w:hAnsi="Calibri"/>
                <w:color w:val="000000" w:themeColor="text1"/>
              </w:rPr>
              <w:t>side c</w:t>
            </w:r>
            <w:r w:rsidR="00A14338">
              <w:rPr>
                <w:rFonts w:ascii="Calibri" w:hAnsi="Calibri"/>
                <w:color w:val="000000" w:themeColor="text1"/>
              </w:rPr>
              <w:t>redit students.  Demographics are</w:t>
            </w:r>
            <w:r>
              <w:rPr>
                <w:rFonts w:ascii="Calibri" w:hAnsi="Calibri"/>
                <w:color w:val="000000" w:themeColor="text1"/>
              </w:rPr>
              <w:t xml:space="preserve"> more</w:t>
            </w:r>
            <w:r w:rsidR="00D7756D">
              <w:rPr>
                <w:rFonts w:ascii="Calibri" w:hAnsi="Calibri"/>
                <w:color w:val="000000" w:themeColor="text1"/>
              </w:rPr>
              <w:t xml:space="preserve"> likely to be</w:t>
            </w:r>
            <w:r>
              <w:rPr>
                <w:rFonts w:ascii="Calibri" w:hAnsi="Calibri"/>
                <w:color w:val="000000" w:themeColor="text1"/>
              </w:rPr>
              <w:t xml:space="preserve"> working adu</w:t>
            </w:r>
            <w:r w:rsidR="00D7756D">
              <w:rPr>
                <w:rFonts w:ascii="Calibri" w:hAnsi="Calibri"/>
                <w:color w:val="000000" w:themeColor="text1"/>
              </w:rPr>
              <w:t xml:space="preserve">lts </w:t>
            </w:r>
            <w:r>
              <w:rPr>
                <w:rFonts w:ascii="Calibri" w:hAnsi="Calibri"/>
                <w:color w:val="000000" w:themeColor="text1"/>
              </w:rPr>
              <w:t xml:space="preserve">who want skill building rather than young people and </w:t>
            </w:r>
            <w:r w:rsidR="00D7756D">
              <w:rPr>
                <w:rFonts w:ascii="Calibri" w:hAnsi="Calibri"/>
                <w:color w:val="000000" w:themeColor="text1"/>
              </w:rPr>
              <w:t>recent</w:t>
            </w:r>
            <w:r>
              <w:rPr>
                <w:rFonts w:ascii="Calibri" w:hAnsi="Calibri"/>
                <w:color w:val="000000" w:themeColor="text1"/>
              </w:rPr>
              <w:t xml:space="preserve"> high school</w:t>
            </w:r>
            <w:r w:rsidR="00D7756D">
              <w:rPr>
                <w:rFonts w:ascii="Calibri" w:hAnsi="Calibri"/>
                <w:color w:val="000000" w:themeColor="text1"/>
              </w:rPr>
              <w:t xml:space="preserve"> graduates</w:t>
            </w:r>
            <w:r>
              <w:rPr>
                <w:rFonts w:ascii="Calibri" w:hAnsi="Calibri"/>
                <w:color w:val="000000" w:themeColor="text1"/>
              </w:rPr>
              <w:t xml:space="preserve">.  </w:t>
            </w:r>
            <w:r w:rsidR="00D7756D">
              <w:rPr>
                <w:rFonts w:ascii="Calibri" w:hAnsi="Calibri"/>
                <w:color w:val="000000" w:themeColor="text1"/>
              </w:rPr>
              <w:t>These courses can be</w:t>
            </w:r>
            <w:r>
              <w:rPr>
                <w:rFonts w:ascii="Calibri" w:hAnsi="Calibri"/>
                <w:color w:val="000000" w:themeColor="text1"/>
              </w:rPr>
              <w:t xml:space="preserve"> repeat</w:t>
            </w:r>
            <w:r w:rsidR="00D7756D">
              <w:rPr>
                <w:rFonts w:ascii="Calibri" w:hAnsi="Calibri"/>
                <w:color w:val="000000" w:themeColor="text1"/>
              </w:rPr>
              <w:t xml:space="preserve">ed </w:t>
            </w:r>
            <w:r w:rsidR="008D4B42">
              <w:rPr>
                <w:rFonts w:ascii="Calibri" w:hAnsi="Calibri"/>
                <w:color w:val="000000" w:themeColor="text1"/>
              </w:rPr>
              <w:t>as many times as the student wants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2553" w:type="dxa"/>
          </w:tcPr>
          <w:p w14:paraId="6B002024" w14:textId="2936755A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7EDDE967" w14:textId="0581B4C1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22501D04" w14:textId="77777777" w:rsidR="00FA4582" w:rsidRPr="00623869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FA4582" w:rsidRPr="00CC276D" w14:paraId="069105BC" w14:textId="77777777" w:rsidTr="00FA4582">
        <w:trPr>
          <w:trHeight w:val="1008"/>
        </w:trPr>
        <w:tc>
          <w:tcPr>
            <w:tcW w:w="2268" w:type="dxa"/>
          </w:tcPr>
          <w:p w14:paraId="22605457" w14:textId="482F9A96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Other</w:t>
            </w:r>
          </w:p>
        </w:tc>
        <w:tc>
          <w:tcPr>
            <w:tcW w:w="6087" w:type="dxa"/>
          </w:tcPr>
          <w:p w14:paraId="64905B74" w14:textId="4F7C24A5" w:rsidR="00FA4582" w:rsidRPr="00623869" w:rsidRDefault="00950AFF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It was announced that t</w:t>
            </w:r>
            <w:r w:rsidR="008D4B42">
              <w:rPr>
                <w:rFonts w:ascii="Calibri" w:hAnsi="Calibri"/>
                <w:color w:val="000000" w:themeColor="text1"/>
              </w:rPr>
              <w:t xml:space="preserve">he initial update work on the </w:t>
            </w:r>
            <w:r w:rsidR="008D4B42" w:rsidRPr="008D4B42">
              <w:rPr>
                <w:rFonts w:ascii="Calibri" w:hAnsi="Calibri"/>
                <w:color w:val="000000" w:themeColor="text1"/>
              </w:rPr>
              <w:t>Program and Course Approval</w:t>
            </w:r>
            <w:r w:rsidR="008D4B42">
              <w:rPr>
                <w:rFonts w:ascii="Calibri" w:hAnsi="Calibri"/>
                <w:color w:val="000000" w:themeColor="text1"/>
              </w:rPr>
              <w:t xml:space="preserve"> </w:t>
            </w:r>
            <w:r w:rsidR="008D4B42" w:rsidRPr="008D4B42">
              <w:rPr>
                <w:rFonts w:ascii="Calibri" w:hAnsi="Calibri"/>
                <w:color w:val="000000" w:themeColor="text1"/>
              </w:rPr>
              <w:t>Process Manua</w:t>
            </w:r>
            <w:r w:rsidR="008D4B42">
              <w:rPr>
                <w:rFonts w:ascii="Calibri" w:hAnsi="Calibri"/>
                <w:color w:val="000000" w:themeColor="text1"/>
              </w:rPr>
              <w:t>l (PCAPM) was</w:t>
            </w:r>
            <w:r w:rsidR="00FA4582">
              <w:rPr>
                <w:rFonts w:ascii="Calibri" w:hAnsi="Calibri"/>
                <w:color w:val="000000" w:themeColor="text1"/>
              </w:rPr>
              <w:t xml:space="preserve"> completed</w:t>
            </w:r>
            <w:r w:rsidR="008D4B42">
              <w:rPr>
                <w:rFonts w:ascii="Calibri" w:hAnsi="Calibri"/>
                <w:color w:val="000000" w:themeColor="text1"/>
              </w:rPr>
              <w:t xml:space="preserve"> over the winter break</w:t>
            </w:r>
            <w:r w:rsidR="00FA4582">
              <w:rPr>
                <w:rFonts w:ascii="Calibri" w:hAnsi="Calibri"/>
                <w:color w:val="000000" w:themeColor="text1"/>
              </w:rPr>
              <w:t xml:space="preserve"> and </w:t>
            </w:r>
            <w:r>
              <w:rPr>
                <w:rFonts w:ascii="Calibri" w:hAnsi="Calibri"/>
                <w:color w:val="000000" w:themeColor="text1"/>
              </w:rPr>
              <w:t xml:space="preserve">a </w:t>
            </w:r>
            <w:r w:rsidR="00FA4582">
              <w:rPr>
                <w:rFonts w:ascii="Calibri" w:hAnsi="Calibri"/>
                <w:color w:val="000000" w:themeColor="text1"/>
              </w:rPr>
              <w:t xml:space="preserve">small group </w:t>
            </w:r>
            <w:r w:rsidR="008D4B42">
              <w:rPr>
                <w:rFonts w:ascii="Calibri" w:hAnsi="Calibri"/>
                <w:color w:val="000000" w:themeColor="text1"/>
              </w:rPr>
              <w:t xml:space="preserve">has been </w:t>
            </w:r>
            <w:r w:rsidR="00FA4582">
              <w:rPr>
                <w:rFonts w:ascii="Calibri" w:hAnsi="Calibri"/>
                <w:color w:val="000000" w:themeColor="text1"/>
              </w:rPr>
              <w:t>meeting to review</w:t>
            </w:r>
            <w:r w:rsidR="008D4B42">
              <w:rPr>
                <w:rFonts w:ascii="Calibri" w:hAnsi="Calibri"/>
                <w:color w:val="000000" w:themeColor="text1"/>
              </w:rPr>
              <w:t xml:space="preserve"> that work</w:t>
            </w:r>
            <w:r w:rsidR="00FA4582">
              <w:rPr>
                <w:rFonts w:ascii="Calibri" w:hAnsi="Calibri"/>
                <w:color w:val="000000" w:themeColor="text1"/>
              </w:rPr>
              <w:t xml:space="preserve">.  </w:t>
            </w:r>
            <w:r w:rsidR="008D4B42">
              <w:rPr>
                <w:rFonts w:ascii="Calibri" w:hAnsi="Calibri"/>
                <w:color w:val="000000" w:themeColor="text1"/>
              </w:rPr>
              <w:t xml:space="preserve">The structure and organization of the manual is undergoing significant changes. </w:t>
            </w:r>
            <w:r w:rsidR="00FA4582">
              <w:rPr>
                <w:rFonts w:ascii="Calibri" w:hAnsi="Calibri"/>
                <w:color w:val="000000" w:themeColor="text1"/>
              </w:rPr>
              <w:t xml:space="preserve"> </w:t>
            </w:r>
            <w:r w:rsidR="008D4B42">
              <w:rPr>
                <w:rFonts w:ascii="Calibri" w:hAnsi="Calibri"/>
                <w:color w:val="000000" w:themeColor="text1"/>
              </w:rPr>
              <w:t>A draft wi</w:t>
            </w:r>
            <w:r w:rsidR="00FA4582">
              <w:rPr>
                <w:rFonts w:ascii="Calibri" w:hAnsi="Calibri"/>
                <w:color w:val="000000" w:themeColor="text1"/>
              </w:rPr>
              <w:t xml:space="preserve">ll be </w:t>
            </w:r>
            <w:r w:rsidR="008D4B42">
              <w:rPr>
                <w:rFonts w:ascii="Calibri" w:hAnsi="Calibri"/>
                <w:color w:val="000000" w:themeColor="text1"/>
              </w:rPr>
              <w:t>presented at the M</w:t>
            </w:r>
            <w:r w:rsidR="00FA4582">
              <w:rPr>
                <w:rFonts w:ascii="Calibri" w:hAnsi="Calibri"/>
                <w:color w:val="000000" w:themeColor="text1"/>
              </w:rPr>
              <w:t xml:space="preserve">ay </w:t>
            </w:r>
            <w:r w:rsidR="008D4B42">
              <w:rPr>
                <w:rFonts w:ascii="Calibri" w:hAnsi="Calibri"/>
                <w:color w:val="000000" w:themeColor="text1"/>
              </w:rPr>
              <w:t xml:space="preserve">CIPD </w:t>
            </w:r>
            <w:r w:rsidR="00FA4582">
              <w:rPr>
                <w:rFonts w:ascii="Calibri" w:hAnsi="Calibri"/>
                <w:color w:val="000000" w:themeColor="text1"/>
              </w:rPr>
              <w:t>meeting</w:t>
            </w:r>
            <w:r w:rsidR="008D4B42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2553" w:type="dxa"/>
          </w:tcPr>
          <w:p w14:paraId="111166C8" w14:textId="6BB890B9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3A0C0E0" w14:textId="77777777" w:rsidR="00FA4582" w:rsidRPr="00623869" w:rsidRDefault="00FA4582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29143063" w14:textId="77777777" w:rsidR="00FA4582" w:rsidRPr="00623869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A80608" w:rsidRDefault="00473FAE" w:rsidP="00730227">
      <w:pPr>
        <w:pStyle w:val="NoSpacing"/>
        <w:rPr>
          <w:rFonts w:ascii="Calibri" w:hAnsi="Calibri"/>
        </w:rPr>
      </w:pPr>
    </w:p>
    <w:sectPr w:rsidR="00473FAE" w:rsidRPr="00A80608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CA8A" w14:textId="77777777" w:rsidR="00B4042A" w:rsidRDefault="00B4042A">
      <w:r>
        <w:separator/>
      </w:r>
    </w:p>
  </w:endnote>
  <w:endnote w:type="continuationSeparator" w:id="0">
    <w:p w14:paraId="4E017B6F" w14:textId="77777777" w:rsidR="00B4042A" w:rsidRDefault="00B4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D05A31">
      <w:rPr>
        <w:rFonts w:ascii="Calibri" w:hAnsi="Calibri"/>
        <w:noProof/>
      </w:rPr>
      <w:t>3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D05A31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E997" w14:textId="77777777" w:rsidR="00B4042A" w:rsidRDefault="00B4042A">
      <w:r>
        <w:separator/>
      </w:r>
    </w:p>
  </w:footnote>
  <w:footnote w:type="continuationSeparator" w:id="0">
    <w:p w14:paraId="6AB8C26D" w14:textId="77777777" w:rsidR="00B4042A" w:rsidRDefault="00B4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77CC0B5F" w:rsidR="0027362D" w:rsidRPr="00A80608" w:rsidRDefault="00EA36F6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April 9, 2018</w:t>
    </w:r>
  </w:p>
  <w:p w14:paraId="54D86E87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7B3"/>
    <w:multiLevelType w:val="hybridMultilevel"/>
    <w:tmpl w:val="021A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6EDF"/>
    <w:multiLevelType w:val="hybridMultilevel"/>
    <w:tmpl w:val="6D98F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E82"/>
    <w:multiLevelType w:val="hybridMultilevel"/>
    <w:tmpl w:val="A054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630"/>
    <w:multiLevelType w:val="hybridMultilevel"/>
    <w:tmpl w:val="362A5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736B"/>
    <w:multiLevelType w:val="hybridMultilevel"/>
    <w:tmpl w:val="17D0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E14"/>
    <w:multiLevelType w:val="hybridMultilevel"/>
    <w:tmpl w:val="B55AB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0D4"/>
    <w:multiLevelType w:val="hybridMultilevel"/>
    <w:tmpl w:val="2172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F69FA"/>
    <w:multiLevelType w:val="hybridMultilevel"/>
    <w:tmpl w:val="5C10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8E56FCD"/>
    <w:multiLevelType w:val="hybridMultilevel"/>
    <w:tmpl w:val="6918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3793"/>
    <w:multiLevelType w:val="hybridMultilevel"/>
    <w:tmpl w:val="850203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18"/>
  </w:num>
  <w:num w:numId="5">
    <w:abstractNumId w:val="38"/>
  </w:num>
  <w:num w:numId="6">
    <w:abstractNumId w:val="28"/>
  </w:num>
  <w:num w:numId="7">
    <w:abstractNumId w:val="44"/>
  </w:num>
  <w:num w:numId="8">
    <w:abstractNumId w:val="16"/>
  </w:num>
  <w:num w:numId="9">
    <w:abstractNumId w:val="36"/>
  </w:num>
  <w:num w:numId="10">
    <w:abstractNumId w:val="26"/>
  </w:num>
  <w:num w:numId="11">
    <w:abstractNumId w:val="15"/>
  </w:num>
  <w:num w:numId="12">
    <w:abstractNumId w:val="5"/>
  </w:num>
  <w:num w:numId="13">
    <w:abstractNumId w:val="21"/>
  </w:num>
  <w:num w:numId="14">
    <w:abstractNumId w:val="47"/>
  </w:num>
  <w:num w:numId="15">
    <w:abstractNumId w:val="46"/>
  </w:num>
  <w:num w:numId="16">
    <w:abstractNumId w:val="29"/>
  </w:num>
  <w:num w:numId="17">
    <w:abstractNumId w:val="30"/>
  </w:num>
  <w:num w:numId="18">
    <w:abstractNumId w:val="17"/>
  </w:num>
  <w:num w:numId="19">
    <w:abstractNumId w:val="9"/>
  </w:num>
  <w:num w:numId="20">
    <w:abstractNumId w:val="22"/>
  </w:num>
  <w:num w:numId="21">
    <w:abstractNumId w:val="32"/>
  </w:num>
  <w:num w:numId="22">
    <w:abstractNumId w:val="6"/>
  </w:num>
  <w:num w:numId="23">
    <w:abstractNumId w:val="42"/>
  </w:num>
  <w:num w:numId="24">
    <w:abstractNumId w:val="43"/>
  </w:num>
  <w:num w:numId="25">
    <w:abstractNumId w:val="19"/>
  </w:num>
  <w:num w:numId="26">
    <w:abstractNumId w:val="39"/>
  </w:num>
  <w:num w:numId="27">
    <w:abstractNumId w:val="13"/>
  </w:num>
  <w:num w:numId="28">
    <w:abstractNumId w:val="31"/>
  </w:num>
  <w:num w:numId="29">
    <w:abstractNumId w:val="25"/>
  </w:num>
  <w:num w:numId="30">
    <w:abstractNumId w:val="11"/>
  </w:num>
  <w:num w:numId="31">
    <w:abstractNumId w:val="33"/>
  </w:num>
  <w:num w:numId="32">
    <w:abstractNumId w:val="45"/>
  </w:num>
  <w:num w:numId="33">
    <w:abstractNumId w:val="0"/>
  </w:num>
  <w:num w:numId="34">
    <w:abstractNumId w:val="1"/>
  </w:num>
  <w:num w:numId="35">
    <w:abstractNumId w:val="24"/>
  </w:num>
  <w:num w:numId="36">
    <w:abstractNumId w:val="8"/>
  </w:num>
  <w:num w:numId="37">
    <w:abstractNumId w:val="4"/>
  </w:num>
  <w:num w:numId="38">
    <w:abstractNumId w:val="41"/>
  </w:num>
  <w:num w:numId="39">
    <w:abstractNumId w:val="20"/>
  </w:num>
  <w:num w:numId="40">
    <w:abstractNumId w:val="2"/>
  </w:num>
  <w:num w:numId="41">
    <w:abstractNumId w:val="7"/>
  </w:num>
  <w:num w:numId="42">
    <w:abstractNumId w:val="3"/>
  </w:num>
  <w:num w:numId="43">
    <w:abstractNumId w:val="10"/>
  </w:num>
  <w:num w:numId="44">
    <w:abstractNumId w:val="48"/>
  </w:num>
  <w:num w:numId="45">
    <w:abstractNumId w:val="40"/>
  </w:num>
  <w:num w:numId="46">
    <w:abstractNumId w:val="35"/>
  </w:num>
  <w:num w:numId="47">
    <w:abstractNumId w:val="12"/>
  </w:num>
  <w:num w:numId="48">
    <w:abstractNumId w:val="34"/>
  </w:num>
  <w:num w:numId="4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A0"/>
    <w:rsid w:val="000115DD"/>
    <w:rsid w:val="000117A0"/>
    <w:rsid w:val="00013323"/>
    <w:rsid w:val="00015A22"/>
    <w:rsid w:val="00017BE3"/>
    <w:rsid w:val="00022ECE"/>
    <w:rsid w:val="00023F05"/>
    <w:rsid w:val="00025D50"/>
    <w:rsid w:val="000268C7"/>
    <w:rsid w:val="00026EF3"/>
    <w:rsid w:val="0002728C"/>
    <w:rsid w:val="00031B85"/>
    <w:rsid w:val="00034B3C"/>
    <w:rsid w:val="00036D30"/>
    <w:rsid w:val="00041857"/>
    <w:rsid w:val="0004477C"/>
    <w:rsid w:val="0004501D"/>
    <w:rsid w:val="00047501"/>
    <w:rsid w:val="000528EA"/>
    <w:rsid w:val="00056EDB"/>
    <w:rsid w:val="000575DD"/>
    <w:rsid w:val="00062853"/>
    <w:rsid w:val="0006374D"/>
    <w:rsid w:val="00064215"/>
    <w:rsid w:val="00064764"/>
    <w:rsid w:val="00071B56"/>
    <w:rsid w:val="00072656"/>
    <w:rsid w:val="00072D11"/>
    <w:rsid w:val="00073063"/>
    <w:rsid w:val="000745E3"/>
    <w:rsid w:val="00076D96"/>
    <w:rsid w:val="00080073"/>
    <w:rsid w:val="0008118C"/>
    <w:rsid w:val="000812D6"/>
    <w:rsid w:val="000838A3"/>
    <w:rsid w:val="0008519A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1FDD"/>
    <w:rsid w:val="000E4280"/>
    <w:rsid w:val="000E6872"/>
    <w:rsid w:val="000E7028"/>
    <w:rsid w:val="000E77D9"/>
    <w:rsid w:val="000F36F5"/>
    <w:rsid w:val="000F4058"/>
    <w:rsid w:val="000F4414"/>
    <w:rsid w:val="000F5F26"/>
    <w:rsid w:val="00100443"/>
    <w:rsid w:val="00102D41"/>
    <w:rsid w:val="00111A1B"/>
    <w:rsid w:val="00111F20"/>
    <w:rsid w:val="0011241A"/>
    <w:rsid w:val="00112F60"/>
    <w:rsid w:val="00113113"/>
    <w:rsid w:val="0011370C"/>
    <w:rsid w:val="001167D9"/>
    <w:rsid w:val="001212AD"/>
    <w:rsid w:val="00122CAE"/>
    <w:rsid w:val="00124FDD"/>
    <w:rsid w:val="00131F4C"/>
    <w:rsid w:val="00132C5A"/>
    <w:rsid w:val="0013308E"/>
    <w:rsid w:val="00133C6F"/>
    <w:rsid w:val="00134BBE"/>
    <w:rsid w:val="00136389"/>
    <w:rsid w:val="001412B3"/>
    <w:rsid w:val="00146955"/>
    <w:rsid w:val="00150D25"/>
    <w:rsid w:val="001520A0"/>
    <w:rsid w:val="00157A05"/>
    <w:rsid w:val="00160EFF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5914"/>
    <w:rsid w:val="001A64C0"/>
    <w:rsid w:val="001B394D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3BB3"/>
    <w:rsid w:val="001D480C"/>
    <w:rsid w:val="001D52BB"/>
    <w:rsid w:val="001D65C4"/>
    <w:rsid w:val="001D7B5E"/>
    <w:rsid w:val="001E02C1"/>
    <w:rsid w:val="001E7155"/>
    <w:rsid w:val="001F10E0"/>
    <w:rsid w:val="001F131A"/>
    <w:rsid w:val="001F5C5E"/>
    <w:rsid w:val="001F7F2A"/>
    <w:rsid w:val="0020003E"/>
    <w:rsid w:val="00205DD6"/>
    <w:rsid w:val="00206832"/>
    <w:rsid w:val="0021049E"/>
    <w:rsid w:val="0021324E"/>
    <w:rsid w:val="0021563F"/>
    <w:rsid w:val="00216C2C"/>
    <w:rsid w:val="00220748"/>
    <w:rsid w:val="00222EA9"/>
    <w:rsid w:val="00223CC7"/>
    <w:rsid w:val="00224476"/>
    <w:rsid w:val="002254F6"/>
    <w:rsid w:val="00226BE7"/>
    <w:rsid w:val="00232B90"/>
    <w:rsid w:val="00232ECB"/>
    <w:rsid w:val="00236F1B"/>
    <w:rsid w:val="00237084"/>
    <w:rsid w:val="002401CA"/>
    <w:rsid w:val="00245C31"/>
    <w:rsid w:val="00257CDC"/>
    <w:rsid w:val="002624F6"/>
    <w:rsid w:val="0026349A"/>
    <w:rsid w:val="002654D1"/>
    <w:rsid w:val="00267E23"/>
    <w:rsid w:val="00270755"/>
    <w:rsid w:val="0027362D"/>
    <w:rsid w:val="00276C40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276"/>
    <w:rsid w:val="002C79E4"/>
    <w:rsid w:val="002D3185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5CE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2636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2403"/>
    <w:rsid w:val="003B5B21"/>
    <w:rsid w:val="003C0F28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DF9"/>
    <w:rsid w:val="003E5A9F"/>
    <w:rsid w:val="003E60C2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260B8"/>
    <w:rsid w:val="00427AA5"/>
    <w:rsid w:val="00435927"/>
    <w:rsid w:val="004359FA"/>
    <w:rsid w:val="00435B0E"/>
    <w:rsid w:val="004360F8"/>
    <w:rsid w:val="00436336"/>
    <w:rsid w:val="00442029"/>
    <w:rsid w:val="00447539"/>
    <w:rsid w:val="00450C95"/>
    <w:rsid w:val="00453E01"/>
    <w:rsid w:val="004573A0"/>
    <w:rsid w:val="00460638"/>
    <w:rsid w:val="00464410"/>
    <w:rsid w:val="00466A15"/>
    <w:rsid w:val="00467C70"/>
    <w:rsid w:val="00470A86"/>
    <w:rsid w:val="00473FAE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774B"/>
    <w:rsid w:val="00490289"/>
    <w:rsid w:val="0049312D"/>
    <w:rsid w:val="00494839"/>
    <w:rsid w:val="00494DC6"/>
    <w:rsid w:val="004960B0"/>
    <w:rsid w:val="004A0C0D"/>
    <w:rsid w:val="004A425E"/>
    <w:rsid w:val="004A5BDC"/>
    <w:rsid w:val="004B07B7"/>
    <w:rsid w:val="004B237C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222D4"/>
    <w:rsid w:val="0053313E"/>
    <w:rsid w:val="00534504"/>
    <w:rsid w:val="00540786"/>
    <w:rsid w:val="00541B9A"/>
    <w:rsid w:val="00552463"/>
    <w:rsid w:val="00552700"/>
    <w:rsid w:val="00552899"/>
    <w:rsid w:val="00557D77"/>
    <w:rsid w:val="00560E19"/>
    <w:rsid w:val="0056584D"/>
    <w:rsid w:val="00570512"/>
    <w:rsid w:val="00573B7A"/>
    <w:rsid w:val="00573C3F"/>
    <w:rsid w:val="00575C0B"/>
    <w:rsid w:val="005800DF"/>
    <w:rsid w:val="00580532"/>
    <w:rsid w:val="005813AE"/>
    <w:rsid w:val="0058421F"/>
    <w:rsid w:val="0058780D"/>
    <w:rsid w:val="00591657"/>
    <w:rsid w:val="00595C39"/>
    <w:rsid w:val="00595F70"/>
    <w:rsid w:val="00596FC6"/>
    <w:rsid w:val="005A0259"/>
    <w:rsid w:val="005A19DF"/>
    <w:rsid w:val="005A258A"/>
    <w:rsid w:val="005A2D72"/>
    <w:rsid w:val="005A3E9F"/>
    <w:rsid w:val="005A53F8"/>
    <w:rsid w:val="005A65D3"/>
    <w:rsid w:val="005B08EC"/>
    <w:rsid w:val="005B0FC6"/>
    <w:rsid w:val="005B4AE1"/>
    <w:rsid w:val="005B5C01"/>
    <w:rsid w:val="005C1B03"/>
    <w:rsid w:val="005C2645"/>
    <w:rsid w:val="005C64D2"/>
    <w:rsid w:val="005D5525"/>
    <w:rsid w:val="005D5F18"/>
    <w:rsid w:val="005E09D5"/>
    <w:rsid w:val="005E51B2"/>
    <w:rsid w:val="005E523A"/>
    <w:rsid w:val="005F4EAE"/>
    <w:rsid w:val="00600C94"/>
    <w:rsid w:val="006013B4"/>
    <w:rsid w:val="00602ADD"/>
    <w:rsid w:val="006052C6"/>
    <w:rsid w:val="00613775"/>
    <w:rsid w:val="00622FA6"/>
    <w:rsid w:val="00623561"/>
    <w:rsid w:val="006235B1"/>
    <w:rsid w:val="00623869"/>
    <w:rsid w:val="006250DE"/>
    <w:rsid w:val="00626424"/>
    <w:rsid w:val="00630BEA"/>
    <w:rsid w:val="006311D0"/>
    <w:rsid w:val="0063181B"/>
    <w:rsid w:val="00632C8A"/>
    <w:rsid w:val="006352D0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63E10"/>
    <w:rsid w:val="006660F1"/>
    <w:rsid w:val="00666E13"/>
    <w:rsid w:val="0066718A"/>
    <w:rsid w:val="00671694"/>
    <w:rsid w:val="006732FA"/>
    <w:rsid w:val="00673665"/>
    <w:rsid w:val="0067388A"/>
    <w:rsid w:val="00677FFD"/>
    <w:rsid w:val="006806EB"/>
    <w:rsid w:val="00681241"/>
    <w:rsid w:val="00681406"/>
    <w:rsid w:val="00685DEB"/>
    <w:rsid w:val="00685F0D"/>
    <w:rsid w:val="00687171"/>
    <w:rsid w:val="00687635"/>
    <w:rsid w:val="00693E4A"/>
    <w:rsid w:val="006A1796"/>
    <w:rsid w:val="006B3590"/>
    <w:rsid w:val="006B41BA"/>
    <w:rsid w:val="006C4444"/>
    <w:rsid w:val="006C5D69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5ABA"/>
    <w:rsid w:val="00707155"/>
    <w:rsid w:val="007073D5"/>
    <w:rsid w:val="00711FED"/>
    <w:rsid w:val="007133C6"/>
    <w:rsid w:val="0071505D"/>
    <w:rsid w:val="00717840"/>
    <w:rsid w:val="00720CBE"/>
    <w:rsid w:val="00721633"/>
    <w:rsid w:val="00721C55"/>
    <w:rsid w:val="00730227"/>
    <w:rsid w:val="007302EE"/>
    <w:rsid w:val="0073055B"/>
    <w:rsid w:val="00734A33"/>
    <w:rsid w:val="0073515B"/>
    <w:rsid w:val="007415D0"/>
    <w:rsid w:val="00746114"/>
    <w:rsid w:val="00746BD2"/>
    <w:rsid w:val="007556D0"/>
    <w:rsid w:val="00756A03"/>
    <w:rsid w:val="00760628"/>
    <w:rsid w:val="00761336"/>
    <w:rsid w:val="007613FB"/>
    <w:rsid w:val="0076653F"/>
    <w:rsid w:val="00766EA2"/>
    <w:rsid w:val="00776676"/>
    <w:rsid w:val="00780CAE"/>
    <w:rsid w:val="00783B6B"/>
    <w:rsid w:val="007840BE"/>
    <w:rsid w:val="00786B25"/>
    <w:rsid w:val="00786E88"/>
    <w:rsid w:val="007916C1"/>
    <w:rsid w:val="00792CC3"/>
    <w:rsid w:val="00792EBE"/>
    <w:rsid w:val="007945E4"/>
    <w:rsid w:val="00796CD4"/>
    <w:rsid w:val="007A1A39"/>
    <w:rsid w:val="007A1D80"/>
    <w:rsid w:val="007A4881"/>
    <w:rsid w:val="007B0D74"/>
    <w:rsid w:val="007B4EA4"/>
    <w:rsid w:val="007B71CF"/>
    <w:rsid w:val="007B733B"/>
    <w:rsid w:val="007B7EE0"/>
    <w:rsid w:val="007C0592"/>
    <w:rsid w:val="007C0765"/>
    <w:rsid w:val="007C1A10"/>
    <w:rsid w:val="007C4C10"/>
    <w:rsid w:val="007D01FA"/>
    <w:rsid w:val="007E29C3"/>
    <w:rsid w:val="007E38C6"/>
    <w:rsid w:val="007E4005"/>
    <w:rsid w:val="007E4136"/>
    <w:rsid w:val="007E4577"/>
    <w:rsid w:val="007E4C39"/>
    <w:rsid w:val="007E4ED7"/>
    <w:rsid w:val="007E68CC"/>
    <w:rsid w:val="007E7C2A"/>
    <w:rsid w:val="007F04CB"/>
    <w:rsid w:val="007F1B13"/>
    <w:rsid w:val="007F30EE"/>
    <w:rsid w:val="008020B9"/>
    <w:rsid w:val="00817FB8"/>
    <w:rsid w:val="0082000A"/>
    <w:rsid w:val="008243C6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63DB"/>
    <w:rsid w:val="008478E6"/>
    <w:rsid w:val="00847AB7"/>
    <w:rsid w:val="00852597"/>
    <w:rsid w:val="0085391D"/>
    <w:rsid w:val="00854998"/>
    <w:rsid w:val="008600F6"/>
    <w:rsid w:val="008616C4"/>
    <w:rsid w:val="00861E76"/>
    <w:rsid w:val="008666FA"/>
    <w:rsid w:val="00867AD2"/>
    <w:rsid w:val="00870319"/>
    <w:rsid w:val="00870A46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FD3"/>
    <w:rsid w:val="008C289C"/>
    <w:rsid w:val="008C3F90"/>
    <w:rsid w:val="008D02A6"/>
    <w:rsid w:val="008D21C4"/>
    <w:rsid w:val="008D3B17"/>
    <w:rsid w:val="008D4B42"/>
    <w:rsid w:val="008D6487"/>
    <w:rsid w:val="008E78C5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32D09"/>
    <w:rsid w:val="00933E47"/>
    <w:rsid w:val="009365B6"/>
    <w:rsid w:val="00937BE5"/>
    <w:rsid w:val="0094090E"/>
    <w:rsid w:val="0094423E"/>
    <w:rsid w:val="00945FEF"/>
    <w:rsid w:val="00950AFF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26A9"/>
    <w:rsid w:val="00972D43"/>
    <w:rsid w:val="00972F0A"/>
    <w:rsid w:val="00974FDD"/>
    <w:rsid w:val="0097565A"/>
    <w:rsid w:val="00977739"/>
    <w:rsid w:val="00981179"/>
    <w:rsid w:val="00983311"/>
    <w:rsid w:val="0099041C"/>
    <w:rsid w:val="00990C8D"/>
    <w:rsid w:val="00994DF9"/>
    <w:rsid w:val="009977EB"/>
    <w:rsid w:val="009A1848"/>
    <w:rsid w:val="009A1A9E"/>
    <w:rsid w:val="009A5193"/>
    <w:rsid w:val="009A6E5D"/>
    <w:rsid w:val="009B413E"/>
    <w:rsid w:val="009B522C"/>
    <w:rsid w:val="009B63A9"/>
    <w:rsid w:val="009B7F33"/>
    <w:rsid w:val="009C78D0"/>
    <w:rsid w:val="009D01C2"/>
    <w:rsid w:val="009D0A53"/>
    <w:rsid w:val="009D19FD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7C70"/>
    <w:rsid w:val="009F139A"/>
    <w:rsid w:val="009F5A83"/>
    <w:rsid w:val="009F5EE5"/>
    <w:rsid w:val="009F7690"/>
    <w:rsid w:val="009F7F3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325"/>
    <w:rsid w:val="00A25760"/>
    <w:rsid w:val="00A2754A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33FC"/>
    <w:rsid w:val="00A55112"/>
    <w:rsid w:val="00A55907"/>
    <w:rsid w:val="00A578CF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80608"/>
    <w:rsid w:val="00A8568A"/>
    <w:rsid w:val="00A92B18"/>
    <w:rsid w:val="00A933DD"/>
    <w:rsid w:val="00A96B8D"/>
    <w:rsid w:val="00A975EC"/>
    <w:rsid w:val="00A97BF5"/>
    <w:rsid w:val="00AA088C"/>
    <w:rsid w:val="00AA1698"/>
    <w:rsid w:val="00AA4515"/>
    <w:rsid w:val="00AA4541"/>
    <w:rsid w:val="00AA4B5C"/>
    <w:rsid w:val="00AA4EE3"/>
    <w:rsid w:val="00AB031B"/>
    <w:rsid w:val="00AB2517"/>
    <w:rsid w:val="00AB7C01"/>
    <w:rsid w:val="00AC2C80"/>
    <w:rsid w:val="00AC43BB"/>
    <w:rsid w:val="00AC59D6"/>
    <w:rsid w:val="00AC6DA8"/>
    <w:rsid w:val="00AC7C1C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F36"/>
    <w:rsid w:val="00B066C7"/>
    <w:rsid w:val="00B069B5"/>
    <w:rsid w:val="00B07A9B"/>
    <w:rsid w:val="00B157F9"/>
    <w:rsid w:val="00B158EC"/>
    <w:rsid w:val="00B15E08"/>
    <w:rsid w:val="00B164B3"/>
    <w:rsid w:val="00B16B24"/>
    <w:rsid w:val="00B16B45"/>
    <w:rsid w:val="00B177E0"/>
    <w:rsid w:val="00B25C65"/>
    <w:rsid w:val="00B2775A"/>
    <w:rsid w:val="00B31BF3"/>
    <w:rsid w:val="00B32FFE"/>
    <w:rsid w:val="00B353C9"/>
    <w:rsid w:val="00B35D64"/>
    <w:rsid w:val="00B36955"/>
    <w:rsid w:val="00B4042A"/>
    <w:rsid w:val="00B45245"/>
    <w:rsid w:val="00B454D3"/>
    <w:rsid w:val="00B51383"/>
    <w:rsid w:val="00B54ACC"/>
    <w:rsid w:val="00B64259"/>
    <w:rsid w:val="00B67AB5"/>
    <w:rsid w:val="00B67D43"/>
    <w:rsid w:val="00B70650"/>
    <w:rsid w:val="00B71273"/>
    <w:rsid w:val="00B7173A"/>
    <w:rsid w:val="00B72291"/>
    <w:rsid w:val="00B75624"/>
    <w:rsid w:val="00B80EC1"/>
    <w:rsid w:val="00B832C3"/>
    <w:rsid w:val="00B84162"/>
    <w:rsid w:val="00B8791F"/>
    <w:rsid w:val="00B90D1D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6377"/>
    <w:rsid w:val="00BD0BF8"/>
    <w:rsid w:val="00BD1751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BBC"/>
    <w:rsid w:val="00C05658"/>
    <w:rsid w:val="00C07345"/>
    <w:rsid w:val="00C113D8"/>
    <w:rsid w:val="00C12D98"/>
    <w:rsid w:val="00C15DF7"/>
    <w:rsid w:val="00C20C73"/>
    <w:rsid w:val="00C21DF1"/>
    <w:rsid w:val="00C2407E"/>
    <w:rsid w:val="00C246AC"/>
    <w:rsid w:val="00C253E2"/>
    <w:rsid w:val="00C26C72"/>
    <w:rsid w:val="00C27A6E"/>
    <w:rsid w:val="00C27CD9"/>
    <w:rsid w:val="00C30432"/>
    <w:rsid w:val="00C3219C"/>
    <w:rsid w:val="00C33BDC"/>
    <w:rsid w:val="00C405B9"/>
    <w:rsid w:val="00C41992"/>
    <w:rsid w:val="00C424FA"/>
    <w:rsid w:val="00C449DF"/>
    <w:rsid w:val="00C47FC6"/>
    <w:rsid w:val="00C51AA1"/>
    <w:rsid w:val="00C51E91"/>
    <w:rsid w:val="00C52102"/>
    <w:rsid w:val="00C52119"/>
    <w:rsid w:val="00C57A71"/>
    <w:rsid w:val="00C60046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6298"/>
    <w:rsid w:val="00C971A5"/>
    <w:rsid w:val="00CA15E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E02C5"/>
    <w:rsid w:val="00CE108C"/>
    <w:rsid w:val="00CE2466"/>
    <w:rsid w:val="00CE2FB3"/>
    <w:rsid w:val="00CE66D6"/>
    <w:rsid w:val="00CE68ED"/>
    <w:rsid w:val="00CF0BE8"/>
    <w:rsid w:val="00CF2FC4"/>
    <w:rsid w:val="00CF3A41"/>
    <w:rsid w:val="00CF7568"/>
    <w:rsid w:val="00CF787D"/>
    <w:rsid w:val="00D040B9"/>
    <w:rsid w:val="00D04207"/>
    <w:rsid w:val="00D0510D"/>
    <w:rsid w:val="00D05A31"/>
    <w:rsid w:val="00D05C3B"/>
    <w:rsid w:val="00D07930"/>
    <w:rsid w:val="00D1002A"/>
    <w:rsid w:val="00D14399"/>
    <w:rsid w:val="00D2043C"/>
    <w:rsid w:val="00D21727"/>
    <w:rsid w:val="00D2231B"/>
    <w:rsid w:val="00D229C8"/>
    <w:rsid w:val="00D253B7"/>
    <w:rsid w:val="00D2561B"/>
    <w:rsid w:val="00D31C04"/>
    <w:rsid w:val="00D326F2"/>
    <w:rsid w:val="00D34C59"/>
    <w:rsid w:val="00D364B8"/>
    <w:rsid w:val="00D36D37"/>
    <w:rsid w:val="00D41E2A"/>
    <w:rsid w:val="00D420B3"/>
    <w:rsid w:val="00D42669"/>
    <w:rsid w:val="00D42E90"/>
    <w:rsid w:val="00D42F2F"/>
    <w:rsid w:val="00D43433"/>
    <w:rsid w:val="00D436DC"/>
    <w:rsid w:val="00D44CE2"/>
    <w:rsid w:val="00D45672"/>
    <w:rsid w:val="00D47BA7"/>
    <w:rsid w:val="00D53380"/>
    <w:rsid w:val="00D5359B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756D"/>
    <w:rsid w:val="00D82F7B"/>
    <w:rsid w:val="00D830E4"/>
    <w:rsid w:val="00D86256"/>
    <w:rsid w:val="00D878A2"/>
    <w:rsid w:val="00D87B81"/>
    <w:rsid w:val="00D906B4"/>
    <w:rsid w:val="00D912C8"/>
    <w:rsid w:val="00D91DDA"/>
    <w:rsid w:val="00D92F14"/>
    <w:rsid w:val="00D93987"/>
    <w:rsid w:val="00D979BC"/>
    <w:rsid w:val="00DA0170"/>
    <w:rsid w:val="00DA17CF"/>
    <w:rsid w:val="00DA5FD4"/>
    <w:rsid w:val="00DA6274"/>
    <w:rsid w:val="00DA76FA"/>
    <w:rsid w:val="00DB16FF"/>
    <w:rsid w:val="00DB3AF6"/>
    <w:rsid w:val="00DB60F4"/>
    <w:rsid w:val="00DB65E6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3880"/>
    <w:rsid w:val="00DF429A"/>
    <w:rsid w:val="00E02CC9"/>
    <w:rsid w:val="00E121A0"/>
    <w:rsid w:val="00E1227E"/>
    <w:rsid w:val="00E1719B"/>
    <w:rsid w:val="00E17C24"/>
    <w:rsid w:val="00E20DF6"/>
    <w:rsid w:val="00E24D30"/>
    <w:rsid w:val="00E270DE"/>
    <w:rsid w:val="00E31FC9"/>
    <w:rsid w:val="00E34CA9"/>
    <w:rsid w:val="00E37D09"/>
    <w:rsid w:val="00E412E5"/>
    <w:rsid w:val="00E4332A"/>
    <w:rsid w:val="00E43E72"/>
    <w:rsid w:val="00E4745A"/>
    <w:rsid w:val="00E5126A"/>
    <w:rsid w:val="00E51D61"/>
    <w:rsid w:val="00E52AAC"/>
    <w:rsid w:val="00E57116"/>
    <w:rsid w:val="00E60D54"/>
    <w:rsid w:val="00E612AD"/>
    <w:rsid w:val="00E6146A"/>
    <w:rsid w:val="00E637CF"/>
    <w:rsid w:val="00E66992"/>
    <w:rsid w:val="00E70B28"/>
    <w:rsid w:val="00E77AF8"/>
    <w:rsid w:val="00E81852"/>
    <w:rsid w:val="00E83ADB"/>
    <w:rsid w:val="00E871CD"/>
    <w:rsid w:val="00E935C0"/>
    <w:rsid w:val="00E93BF5"/>
    <w:rsid w:val="00E9743F"/>
    <w:rsid w:val="00EA295E"/>
    <w:rsid w:val="00EA36F6"/>
    <w:rsid w:val="00EA77A3"/>
    <w:rsid w:val="00EA7D9C"/>
    <w:rsid w:val="00EB2A00"/>
    <w:rsid w:val="00EB45A3"/>
    <w:rsid w:val="00EB4CA3"/>
    <w:rsid w:val="00EB57C0"/>
    <w:rsid w:val="00EB67BB"/>
    <w:rsid w:val="00EB729C"/>
    <w:rsid w:val="00EC0C60"/>
    <w:rsid w:val="00EC16B2"/>
    <w:rsid w:val="00EC1B70"/>
    <w:rsid w:val="00EC6297"/>
    <w:rsid w:val="00ED0766"/>
    <w:rsid w:val="00ED0D6E"/>
    <w:rsid w:val="00ED3442"/>
    <w:rsid w:val="00EE15AF"/>
    <w:rsid w:val="00EF1238"/>
    <w:rsid w:val="00EF73B8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6718"/>
    <w:rsid w:val="00F2189D"/>
    <w:rsid w:val="00F23375"/>
    <w:rsid w:val="00F242D5"/>
    <w:rsid w:val="00F24793"/>
    <w:rsid w:val="00F24C13"/>
    <w:rsid w:val="00F24C55"/>
    <w:rsid w:val="00F260E9"/>
    <w:rsid w:val="00F317F5"/>
    <w:rsid w:val="00F33F41"/>
    <w:rsid w:val="00F34B04"/>
    <w:rsid w:val="00F355A0"/>
    <w:rsid w:val="00F36917"/>
    <w:rsid w:val="00F4161F"/>
    <w:rsid w:val="00F42B33"/>
    <w:rsid w:val="00F43430"/>
    <w:rsid w:val="00F438A9"/>
    <w:rsid w:val="00F44BCC"/>
    <w:rsid w:val="00F44EF7"/>
    <w:rsid w:val="00F45BEB"/>
    <w:rsid w:val="00F51128"/>
    <w:rsid w:val="00F56D9D"/>
    <w:rsid w:val="00F572B3"/>
    <w:rsid w:val="00F57303"/>
    <w:rsid w:val="00F637FA"/>
    <w:rsid w:val="00F64A07"/>
    <w:rsid w:val="00F67588"/>
    <w:rsid w:val="00F70D10"/>
    <w:rsid w:val="00F773B5"/>
    <w:rsid w:val="00F846AA"/>
    <w:rsid w:val="00F90FE3"/>
    <w:rsid w:val="00F93A33"/>
    <w:rsid w:val="00F93D37"/>
    <w:rsid w:val="00FA4582"/>
    <w:rsid w:val="00FA5B57"/>
    <w:rsid w:val="00FA6469"/>
    <w:rsid w:val="00FB141C"/>
    <w:rsid w:val="00FB2AD9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527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BBA7-97DB-C94C-96B7-969D504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Settings\pdudley\Application Data\Microsoft\Templates\SD Minutes.dot</Template>
  <TotalTime>128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Nancy Cayton</cp:lastModifiedBy>
  <cp:revision>48</cp:revision>
  <cp:lastPrinted>2016-01-29T21:50:00Z</cp:lastPrinted>
  <dcterms:created xsi:type="dcterms:W3CDTF">2018-04-06T21:25:00Z</dcterms:created>
  <dcterms:modified xsi:type="dcterms:W3CDTF">2018-04-10T22:10:00Z</dcterms:modified>
</cp:coreProperties>
</file>