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right="860" w:firstLine="1178"/>
      </w:pPr>
      <w:r>
        <w:rPr/>
        <w:t>PERALTA COMMUNITY COLLEGE DISTRICT LIBRARIAN -- CLASSROOM/PROFESSIONAL OBSERVATION (BY</w:t>
      </w:r>
    </w:p>
    <w:p>
      <w:pPr>
        <w:spacing w:before="1"/>
        <w:ind w:left="1537" w:right="0" w:firstLine="0"/>
        <w:jc w:val="left"/>
        <w:rPr>
          <w:b/>
          <w:sz w:val="26"/>
        </w:rPr>
      </w:pPr>
      <w:r>
        <w:rPr>
          <w:b/>
          <w:sz w:val="26"/>
        </w:rPr>
        <w:t>TRC / EVALUATION COMMITTEE MEMBER) REPORT FORM</w:t>
      </w:r>
    </w:p>
    <w:p>
      <w:pPr>
        <w:pStyle w:val="BodyText"/>
        <w:rPr>
          <w:sz w:val="36"/>
        </w:rPr>
      </w:pPr>
    </w:p>
    <w:p>
      <w:pPr>
        <w:pStyle w:val="Heading2"/>
        <w:tabs>
          <w:tab w:pos="7235" w:val="left" w:leader="none"/>
        </w:tabs>
      </w:pPr>
      <w:bookmarkStart w:name="CANDIDATE  College" w:id="1"/>
      <w:bookmarkEnd w:id="1"/>
      <w:r>
        <w:rPr>
          <w:b w:val="0"/>
        </w:rPr>
      </w:r>
      <w:r>
        <w:rPr/>
        <w:t>CANDIDATE</w:t>
        <w:tab/>
        <w:t>College</w:t>
      </w:r>
    </w:p>
    <w:p>
      <w:pPr>
        <w:pStyle w:val="BodyText"/>
        <w:spacing w:before="5"/>
        <w:rPr>
          <w:sz w:val="24"/>
        </w:rPr>
      </w:pPr>
    </w:p>
    <w:p>
      <w:pPr>
        <w:tabs>
          <w:tab w:pos="2612" w:val="left" w:leader="none"/>
          <w:tab w:pos="4981" w:val="left" w:leader="none"/>
          <w:tab w:pos="6733" w:val="left" w:leader="none"/>
          <w:tab w:pos="6767" w:val="left" w:leader="none"/>
          <w:tab w:pos="8185" w:val="left" w:leader="none"/>
        </w:tabs>
        <w:spacing w:line="703" w:lineRule="auto" w:before="0"/>
        <w:ind w:left="232" w:right="1804" w:firstLine="0"/>
        <w:jc w:val="left"/>
        <w:rPr>
          <w:b/>
          <w:sz w:val="24"/>
        </w:rPr>
      </w:pPr>
      <w:r>
        <w:rPr/>
        <w:pict>
          <v:rect style="position:absolute;margin-left:336.484985pt;margin-top:37.898113pt;width:17pt;height:17pt;mso-position-horizontal-relative:page;mso-position-vertical-relative:paragraph;z-index:-498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07.290009pt;margin-top:37.898113pt;width:17pt;height:17pt;mso-position-horizontal-relative:page;mso-position-vertical-relative:paragraph;z-index:-4960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Semester</w:t>
        <w:tab/>
      </w:r>
      <w:bookmarkStart w:name="Academic Year" w:id="2"/>
      <w:bookmarkEnd w:id="2"/>
      <w:r>
        <w:rPr>
          <w:b/>
          <w:sz w:val="24"/>
        </w:rPr>
        <w:t>A</w:t>
      </w:r>
      <w:r>
        <w:rPr>
          <w:b/>
          <w:sz w:val="24"/>
        </w:rPr>
        <w:t>cademic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Year</w:t>
        <w:tab/>
        <w:tab/>
        <w:tab/>
        <w:t>Course Number</w:t>
      </w:r>
      <w:bookmarkStart w:name="Course Name                             " w:id="3"/>
      <w:bookmarkEnd w:id="3"/>
      <w:r>
        <w:rPr>
          <w:b/>
          <w:sz w:val="24"/>
        </w:rPr>
      </w:r>
      <w:r>
        <w:rPr>
          <w:b/>
          <w:sz w:val="24"/>
        </w:rPr>
        <w:t> Course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Name</w:t>
        <w:tab/>
        <w:tab/>
        <w:t>Lecture</w:t>
        <w:tab/>
      </w:r>
      <w:bookmarkStart w:name="Lab" w:id="4"/>
      <w:bookmarkEnd w:id="4"/>
      <w:r>
        <w:rPr>
          <w:b/>
          <w:sz w:val="24"/>
        </w:rPr>
        <w:t>Lab</w:t>
      </w:r>
      <w:r>
        <w:rPr>
          <w:b/>
          <w:sz w:val="24"/>
        </w:rPr>
        <w:tab/>
      </w:r>
      <w:r>
        <w:rPr>
          <w:b/>
          <w:spacing w:val="-6"/>
          <w:sz w:val="24"/>
        </w:rPr>
        <w:t>Time</w:t>
      </w:r>
    </w:p>
    <w:p>
      <w:pPr>
        <w:tabs>
          <w:tab w:pos="5922" w:val="left" w:leader="none"/>
        </w:tabs>
        <w:spacing w:before="31"/>
        <w:ind w:left="232" w:right="0" w:firstLine="0"/>
        <w:jc w:val="left"/>
        <w:rPr>
          <w:b/>
          <w:sz w:val="24"/>
        </w:rPr>
      </w:pPr>
      <w:bookmarkStart w:name="Observer  Date of Observation" w:id="5"/>
      <w:bookmarkEnd w:id="5"/>
      <w:r>
        <w:rPr/>
      </w:r>
      <w:r>
        <w:rPr>
          <w:b/>
          <w:sz w:val="24"/>
        </w:rPr>
        <w:t>Observer</w:t>
        <w:tab/>
        <w:t>Date 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Observation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229" w:right="152" w:firstLine="0"/>
        <w:jc w:val="left"/>
        <w:rPr>
          <w:i/>
          <w:sz w:val="22"/>
        </w:rPr>
      </w:pPr>
      <w:r>
        <w:rPr>
          <w:i/>
          <w:sz w:val="22"/>
        </w:rPr>
        <w:t>Prior to the observation, the observer shall meet with the evaluee to discuss the goals and objectives for the class. </w:t>
      </w:r>
      <w:r>
        <w:rPr>
          <w:i/>
          <w:sz w:val="22"/>
        </w:rPr>
        <w:t>The observer should be familiar with the course outline. The evaluee may provide the observer with any additional course materials considered appropriate.</w:t>
      </w:r>
    </w:p>
    <w:p>
      <w:pPr>
        <w:pStyle w:val="BodyText"/>
        <w:spacing w:before="9"/>
        <w:rPr>
          <w:b w:val="0"/>
          <w:i/>
        </w:rPr>
      </w:pPr>
    </w:p>
    <w:p>
      <w:pPr>
        <w:pStyle w:val="Heading2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379"/>
        <w:jc w:val="left"/>
      </w:pPr>
      <w:bookmarkStart w:name="A. Please comment on each of the followi" w:id="6"/>
      <w:bookmarkEnd w:id="6"/>
      <w:r>
        <w:rPr>
          <w:b w:val="0"/>
        </w:rPr>
      </w:r>
      <w:bookmarkStart w:name="A. Please comment on each of the followi" w:id="7"/>
      <w:bookmarkEnd w:id="7"/>
      <w:r>
        <w:rPr/>
        <w:t>P</w:t>
      </w:r>
      <w:r>
        <w:rPr/>
        <w:t>lease comment on each of the</w:t>
      </w:r>
      <w:r>
        <w:rPr>
          <w:spacing w:val="-8"/>
        </w:rPr>
        <w:t> </w:t>
      </w:r>
      <w:r>
        <w:rPr/>
        <w:t>following: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0" w:hanging="358"/>
        <w:jc w:val="left"/>
        <w:rPr>
          <w:b/>
          <w:sz w:val="22"/>
        </w:rPr>
      </w:pPr>
      <w:r>
        <w:rPr>
          <w:b/>
          <w:sz w:val="22"/>
        </w:rPr>
        <w:t>The Evaluee is knowledgeable about their assigned areas of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responsibility.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30" w:lineRule="auto" w:before="1" w:after="0"/>
        <w:ind w:left="954" w:right="1696" w:hanging="360"/>
        <w:jc w:val="left"/>
        <w:rPr>
          <w:b/>
          <w:sz w:val="22"/>
        </w:rPr>
      </w:pPr>
      <w:r>
        <w:rPr>
          <w:b/>
          <w:sz w:val="22"/>
        </w:rPr>
        <w:t>The Evaluee shows evidence of maintaining and expanding the knowledge and skills appropriate to these professional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areas.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0" w:after="0"/>
        <w:ind w:left="952" w:right="0" w:hanging="360"/>
        <w:jc w:val="left"/>
        <w:rPr>
          <w:b/>
          <w:sz w:val="22"/>
        </w:rPr>
      </w:pPr>
      <w:r>
        <w:rPr>
          <w:b/>
          <w:sz w:val="22"/>
        </w:rPr>
        <w:t>The Evaluee works in an accurate and well-organized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manner.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40" w:lineRule="auto" w:before="233" w:after="0"/>
        <w:ind w:left="952" w:right="0" w:hanging="360"/>
        <w:jc w:val="left"/>
        <w:rPr>
          <w:b/>
          <w:sz w:val="22"/>
        </w:rPr>
      </w:pPr>
      <w:r>
        <w:rPr>
          <w:b/>
          <w:sz w:val="22"/>
        </w:rPr>
        <w:t>The Evaluee displays behavior consistent with professional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ethics.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20" w:bottom="280" w:left="920" w:right="800"/>
        </w:sectPr>
      </w:pP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79" w:after="0"/>
        <w:ind w:left="951" w:right="0" w:hanging="359"/>
        <w:jc w:val="left"/>
        <w:rPr>
          <w:b/>
          <w:sz w:val="22"/>
        </w:rPr>
      </w:pPr>
      <w:r>
        <w:rPr>
          <w:b/>
          <w:sz w:val="22"/>
        </w:rPr>
        <w:t>The Evaluee works collaboratively with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colleagues.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30" w:lineRule="auto" w:before="0" w:after="0"/>
        <w:ind w:left="954" w:right="1331" w:hanging="360"/>
        <w:jc w:val="left"/>
        <w:rPr>
          <w:b/>
          <w:sz w:val="22"/>
        </w:rPr>
      </w:pPr>
      <w:r>
        <w:rPr>
          <w:b/>
          <w:sz w:val="22"/>
        </w:rPr>
        <w:t>The Evaluee participates in general professional responsibilities including attendance at District and College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meetings.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89" w:right="1531" w:hanging="360"/>
        <w:jc w:val="left"/>
        <w:rPr>
          <w:b/>
          <w:sz w:val="22"/>
        </w:rPr>
      </w:pPr>
      <w:r>
        <w:rPr>
          <w:b/>
          <w:sz w:val="22"/>
        </w:rPr>
        <w:t>Please comment on each of the following criteria relating to a classroom or other teaching observation:</w:t>
      </w:r>
    </w:p>
    <w:p>
      <w:pPr>
        <w:spacing w:before="1"/>
        <w:ind w:left="589" w:right="92" w:firstLine="0"/>
        <w:jc w:val="left"/>
        <w:rPr>
          <w:sz w:val="22"/>
        </w:rPr>
      </w:pPr>
      <w:r>
        <w:rPr>
          <w:sz w:val="22"/>
        </w:rPr>
        <w:t>Librarians are assigned to provide reference service, perform cataloging and classification of print and non- print materials, assist in development of collections, and retrieve information through traditional means or the use of modern technologies. Please answer the questions in </w:t>
      </w:r>
      <w:r>
        <w:rPr>
          <w:b/>
          <w:sz w:val="22"/>
        </w:rPr>
        <w:t>Part B </w:t>
      </w:r>
      <w:r>
        <w:rPr>
          <w:sz w:val="22"/>
        </w:rPr>
        <w:t>in terms of the given librarian’s assignment. For example, a “session” may refer to a classroom setting, an orientation in the library, or to a one-on-one exchange with a student at the reference center. Answer where applicable.</w:t>
      </w:r>
    </w:p>
    <w:p>
      <w:pPr>
        <w:pStyle w:val="BodyText"/>
        <w:spacing w:before="1"/>
        <w:rPr>
          <w:b w:val="0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0" w:after="0"/>
        <w:ind w:left="949" w:right="0" w:hanging="360"/>
        <w:jc w:val="left"/>
        <w:rPr>
          <w:b/>
          <w:sz w:val="22"/>
        </w:rPr>
      </w:pPr>
      <w:r>
        <w:rPr>
          <w:b/>
          <w:sz w:val="22"/>
        </w:rPr>
        <w:t>The objectives for the library session were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achieved.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1" w:after="0"/>
        <w:ind w:left="949" w:right="0" w:hanging="360"/>
        <w:jc w:val="left"/>
        <w:rPr>
          <w:b/>
          <w:sz w:val="22"/>
        </w:rPr>
      </w:pPr>
      <w:r>
        <w:rPr>
          <w:b/>
          <w:sz w:val="22"/>
        </w:rPr>
        <w:t>The method of presentation was appropriate in meeting the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objectives.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0" w:after="0"/>
        <w:ind w:left="949" w:right="0" w:hanging="360"/>
        <w:jc w:val="left"/>
        <w:rPr>
          <w:sz w:val="22"/>
        </w:rPr>
      </w:pPr>
      <w:r>
        <w:rPr>
          <w:sz w:val="22"/>
        </w:rPr>
        <w:t>The Evaluee was well-prepared for the library</w:t>
      </w:r>
      <w:r>
        <w:rPr>
          <w:spacing w:val="-23"/>
          <w:sz w:val="22"/>
        </w:rPr>
        <w:t> </w:t>
      </w:r>
      <w:r>
        <w:rPr>
          <w:sz w:val="22"/>
        </w:rPr>
        <w:t>session.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7"/>
        <w:rPr>
          <w:b w:val="0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0" w:after="0"/>
        <w:ind w:left="949" w:right="0" w:hanging="360"/>
        <w:jc w:val="left"/>
        <w:rPr>
          <w:b/>
          <w:sz w:val="22"/>
        </w:rPr>
      </w:pPr>
      <w:r>
        <w:rPr>
          <w:b/>
          <w:sz w:val="22"/>
        </w:rPr>
        <w:t>The Evaluee communicated effectively with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students.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0" w:after="0"/>
        <w:ind w:left="949" w:right="0" w:hanging="360"/>
        <w:jc w:val="left"/>
        <w:rPr>
          <w:b/>
          <w:sz w:val="22"/>
        </w:rPr>
      </w:pPr>
      <w:r>
        <w:rPr>
          <w:b/>
          <w:sz w:val="22"/>
        </w:rPr>
        <w:t>The Evaluee clarified the objectives for the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students.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000" w:bottom="280" w:left="920" w:right="800"/>
        </w:sect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79" w:after="0"/>
        <w:ind w:left="949" w:right="0" w:hanging="360"/>
        <w:jc w:val="left"/>
        <w:rPr>
          <w:b/>
          <w:sz w:val="22"/>
        </w:rPr>
      </w:pPr>
      <w:r>
        <w:rPr>
          <w:b/>
          <w:sz w:val="22"/>
        </w:rPr>
        <w:t>Students participated in activities as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expected.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66" w:lineRule="auto" w:before="0" w:after="0"/>
        <w:ind w:left="949" w:right="685" w:hanging="360"/>
        <w:jc w:val="left"/>
        <w:rPr>
          <w:b/>
          <w:sz w:val="22"/>
        </w:rPr>
      </w:pPr>
      <w:r>
        <w:rPr>
          <w:b/>
          <w:sz w:val="22"/>
        </w:rPr>
        <w:t>Support materials (media, manuals, equipment) were appropriately and effectively used. (Note if not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applicable.)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0" w:after="0"/>
        <w:ind w:left="949" w:right="0" w:hanging="360"/>
        <w:jc w:val="left"/>
        <w:rPr>
          <w:b/>
          <w:sz w:val="22"/>
        </w:rPr>
      </w:pPr>
      <w:r>
        <w:rPr>
          <w:b/>
          <w:sz w:val="22"/>
        </w:rPr>
        <w:t>Overall assessment of the Evaluee. Include commendations and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recommendations.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66" w:lineRule="auto" w:before="0" w:after="0"/>
        <w:ind w:left="949" w:right="1125" w:hanging="360"/>
        <w:jc w:val="left"/>
        <w:rPr>
          <w:b/>
          <w:sz w:val="22"/>
        </w:rPr>
      </w:pPr>
      <w:r>
        <w:rPr>
          <w:b/>
          <w:sz w:val="22"/>
        </w:rPr>
        <w:t>Maintained a proactive role introducing and demonstrating new technologies (e.g., on-line searching and CD Rom) to all library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users.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0" w:after="0"/>
        <w:ind w:left="949" w:right="0" w:hanging="360"/>
        <w:jc w:val="left"/>
        <w:rPr>
          <w:b/>
          <w:sz w:val="22"/>
        </w:rPr>
      </w:pPr>
      <w:r>
        <w:rPr>
          <w:b/>
          <w:sz w:val="22"/>
        </w:rPr>
        <w:t>Overall performance rating:</w:t>
      </w:r>
    </w:p>
    <w:p>
      <w:pPr>
        <w:pStyle w:val="BodyText"/>
        <w:spacing w:before="4"/>
        <w:rPr>
          <w:sz w:val="29"/>
        </w:rPr>
      </w:pPr>
    </w:p>
    <w:p>
      <w:pPr>
        <w:spacing w:line="360" w:lineRule="auto" w:before="0"/>
        <w:ind w:left="1429" w:right="1804" w:firstLine="0"/>
        <w:jc w:val="left"/>
        <w:rPr>
          <w:i/>
          <w:sz w:val="24"/>
        </w:rPr>
      </w:pPr>
      <w:r>
        <w:rPr/>
        <w:pict>
          <v:group style="position:absolute;margin-left:87.491302pt;margin-top:-.693862pt;width:18pt;height:78.45pt;mso-position-horizontal-relative:page;mso-position-vertical-relative:paragraph;z-index:1072" coordorigin="1750,-14" coordsize="360,1569">
            <v:rect style="position:absolute;left:1759;top:-4;width:340;height:340" filled="false" stroked="true" strokeweight="1pt" strokecolor="#000000">
              <v:stroke dashstyle="solid"/>
            </v:rect>
            <v:rect style="position:absolute;left:1759;top:399;width:340;height:340" filled="false" stroked="true" strokeweight="1pt" strokecolor="#000000">
              <v:stroke dashstyle="solid"/>
            </v:rect>
            <v:rect style="position:absolute;left:1759;top:801;width:340;height:340" filled="false" stroked="true" strokeweight="1pt" strokecolor="#000000">
              <v:stroke dashstyle="solid"/>
            </v:rect>
            <v:rect style="position:absolute;left:1759;top:1204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Superior–</w:t>
      </w:r>
      <w:r>
        <w:rPr>
          <w:i/>
          <w:sz w:val="24"/>
        </w:rPr>
        <w:t>surpasses requirements; exceeds expectations </w:t>
      </w:r>
      <w:r>
        <w:rPr>
          <w:b/>
          <w:sz w:val="24"/>
        </w:rPr>
        <w:t>Satisfactory–</w:t>
      </w:r>
      <w:r>
        <w:rPr>
          <w:i/>
          <w:sz w:val="24"/>
        </w:rPr>
        <w:t>meets all standards of excellence as described in the policy </w:t>
      </w:r>
      <w:r>
        <w:rPr>
          <w:b/>
          <w:sz w:val="24"/>
        </w:rPr>
        <w:t>Below Standards</w:t>
      </w:r>
      <w:r>
        <w:rPr>
          <w:sz w:val="24"/>
        </w:rPr>
        <w:t>–</w:t>
      </w:r>
      <w:r>
        <w:rPr>
          <w:i/>
          <w:sz w:val="24"/>
        </w:rPr>
        <w:t>does not consistently meet requirements </w:t>
      </w:r>
      <w:r>
        <w:rPr>
          <w:b/>
          <w:sz w:val="24"/>
        </w:rPr>
        <w:t>Unsatisfactory</w:t>
      </w:r>
      <w:r>
        <w:rPr>
          <w:i/>
          <w:sz w:val="24"/>
        </w:rPr>
        <w:t>–does not meet requirements; ineffective.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4"/>
        <w:rPr>
          <w:b w:val="0"/>
          <w:i/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1000" w:bottom="280" w:left="920" w:right="800"/>
        </w:sectPr>
      </w:pPr>
    </w:p>
    <w:p>
      <w:pPr>
        <w:spacing w:line="367" w:lineRule="auto" w:before="92"/>
        <w:ind w:left="232" w:right="21" w:hanging="113"/>
        <w:jc w:val="left"/>
        <w:rPr>
          <w:sz w:val="22"/>
        </w:rPr>
      </w:pPr>
      <w:r>
        <w:rPr>
          <w:b/>
          <w:i/>
          <w:sz w:val="22"/>
        </w:rPr>
        <w:t>Signatures: </w:t>
      </w:r>
      <w:r>
        <w:rPr>
          <w:sz w:val="22"/>
        </w:rPr>
        <w:t>Observer: Evaluee:</w:t>
      </w:r>
    </w:p>
    <w:p>
      <w:pPr>
        <w:pStyle w:val="BodyText"/>
        <w:rPr>
          <w:b w:val="0"/>
          <w:sz w:val="24"/>
        </w:rPr>
      </w:pPr>
      <w:r>
        <w:rPr>
          <w:b w:val="0"/>
        </w:rPr>
        <w:br w:type="column"/>
      </w:r>
      <w:r>
        <w:rPr>
          <w:b w:val="0"/>
          <w:sz w:val="24"/>
        </w:rPr>
      </w:r>
    </w:p>
    <w:p>
      <w:pPr>
        <w:spacing w:before="202"/>
        <w:ind w:left="121" w:right="2606" w:hanging="3"/>
        <w:jc w:val="left"/>
        <w:rPr>
          <w:sz w:val="22"/>
        </w:rPr>
      </w:pPr>
      <w:r>
        <w:rPr>
          <w:sz w:val="22"/>
        </w:rPr>
        <w:t>Date:</w:t>
      </w:r>
    </w:p>
    <w:p>
      <w:pPr>
        <w:spacing w:before="126"/>
        <w:ind w:left="121" w:right="2606" w:firstLine="0"/>
        <w:jc w:val="left"/>
        <w:rPr>
          <w:sz w:val="22"/>
        </w:rPr>
      </w:pPr>
      <w:r>
        <w:rPr>
          <w:sz w:val="22"/>
        </w:rPr>
        <w:t>Date: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920" w:bottom="280" w:left="920" w:right="800"/>
          <w:cols w:num="2" w:equalWidth="0">
            <w:col w:w="1212" w:space="6098"/>
            <w:col w:w="3210"/>
          </w:cols>
        </w:sectPr>
      </w:pPr>
    </w:p>
    <w:p>
      <w:pPr>
        <w:pStyle w:val="BodyText"/>
        <w:spacing w:before="4"/>
        <w:rPr>
          <w:b w:val="0"/>
          <w:sz w:val="13"/>
        </w:rPr>
      </w:pPr>
    </w:p>
    <w:p>
      <w:pPr>
        <w:spacing w:before="93"/>
        <w:ind w:left="229" w:right="137" w:firstLine="0"/>
        <w:jc w:val="left"/>
        <w:rPr>
          <w:i/>
          <w:sz w:val="18"/>
        </w:rPr>
      </w:pPr>
      <w:r>
        <w:rPr>
          <w:i/>
          <w:sz w:val="18"/>
        </w:rPr>
        <w:t>The evaluee’s signature on this form does not constitute acceptance of this evaluation. The evaluee has the right to append their own written </w:t>
      </w:r>
      <w:r>
        <w:rPr>
          <w:i/>
          <w:sz w:val="18"/>
        </w:rPr>
        <w:t>comments.</w:t>
      </w:r>
    </w:p>
    <w:p>
      <w:pPr>
        <w:pStyle w:val="BodyText"/>
        <w:spacing w:before="7"/>
        <w:rPr>
          <w:b w:val="0"/>
          <w:i/>
        </w:rPr>
      </w:pPr>
    </w:p>
    <w:p>
      <w:pPr>
        <w:spacing w:before="0"/>
        <w:ind w:left="234" w:right="0" w:firstLine="0"/>
        <w:jc w:val="left"/>
        <w:rPr>
          <w:i/>
          <w:sz w:val="18"/>
        </w:rPr>
      </w:pPr>
      <w:r>
        <w:rPr>
          <w:i/>
          <w:sz w:val="18"/>
        </w:rPr>
        <w:t>c: Lib-Class-Prof Observ.10-00; Rev. 8-02 – [Blue]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920" w:bottom="280" w:left="920" w:right="800"/>
        </w:sectPr>
      </w:pPr>
    </w:p>
    <w:p>
      <w:pPr>
        <w:pStyle w:val="BodyText"/>
        <w:spacing w:before="4"/>
        <w:rPr>
          <w:b w:val="0"/>
          <w:sz w:val="17"/>
        </w:rPr>
      </w:pPr>
    </w:p>
    <w:sectPr>
      <w:pgSz w:w="12240" w:h="15840"/>
      <w:pgMar w:top="1500" w:bottom="280" w:left="9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949" w:hanging="380"/>
        <w:jc w:val="right"/>
      </w:pPr>
      <w:rPr>
        <w:rFonts w:hint="default"/>
        <w:b/>
        <w:bCs/>
        <w:spacing w:val="-6"/>
        <w:w w:val="10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952" w:hanging="358"/>
        <w:jc w:val="left"/>
      </w:pPr>
      <w:rPr>
        <w:rFonts w:hint="default" w:ascii="Book Antiqua" w:hAnsi="Book Antiqua" w:eastAsia="Book Antiqua" w:cs="Book Antiqua"/>
        <w:b/>
        <w:bCs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22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84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46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08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71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33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95" w:hanging="35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31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49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Winer</dc:creator>
  <dcterms:created xsi:type="dcterms:W3CDTF">2024-02-28T22:46:29Z</dcterms:created>
  <dcterms:modified xsi:type="dcterms:W3CDTF">2024-02-28T22:46:29Z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